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41518" w14:textId="7F2A7C7E" w:rsidR="00D35548" w:rsidRPr="00C02317" w:rsidRDefault="00FA087D" w:rsidP="00BB10A2">
      <w:pPr>
        <w:jc w:val="center"/>
        <w:rPr>
          <w:rFonts w:eastAsia="Times New Roman" w:cs="Times New Roman"/>
          <w:b/>
          <w:szCs w:val="28"/>
        </w:rPr>
      </w:pPr>
      <w:r w:rsidRPr="00C02317">
        <w:rPr>
          <w:rFonts w:eastAsia="Times New Roman" w:cs="Times New Roman"/>
          <w:b/>
          <w:szCs w:val="28"/>
        </w:rPr>
        <w:t xml:space="preserve"> </w:t>
      </w:r>
      <w:r w:rsidR="00D35548" w:rsidRPr="00C02317">
        <w:rPr>
          <w:rFonts w:eastAsia="Times New Roman" w:cs="Times New Roman"/>
          <w:b/>
          <w:szCs w:val="28"/>
        </w:rPr>
        <w:t>CỘNG HÒA XÃ HỘI CHỦ NGHĨA VIỆT NAM</w:t>
      </w:r>
    </w:p>
    <w:p w14:paraId="5D2A33ED" w14:textId="77777777" w:rsidR="00D35548" w:rsidRPr="00C02317" w:rsidRDefault="00D35548" w:rsidP="00BB10A2">
      <w:pPr>
        <w:jc w:val="center"/>
        <w:rPr>
          <w:rFonts w:eastAsia="Times New Roman" w:cs="Times New Roman"/>
          <w:b/>
          <w:szCs w:val="28"/>
        </w:rPr>
      </w:pPr>
      <w:r w:rsidRPr="00C02317">
        <w:rPr>
          <w:rFonts w:eastAsia="Times New Roman" w:cs="Times New Roman"/>
          <w:b/>
          <w:szCs w:val="28"/>
        </w:rPr>
        <w:t>Độc lập - Tự do - Hạnh phúc</w:t>
      </w:r>
    </w:p>
    <w:p w14:paraId="3716EEC1" w14:textId="77777777" w:rsidR="00D35548" w:rsidRPr="00C02317" w:rsidRDefault="00D35548" w:rsidP="00B92044">
      <w:pPr>
        <w:jc w:val="center"/>
        <w:rPr>
          <w:rFonts w:eastAsia="Times New Roman" w:cs="Times New Roman"/>
          <w:szCs w:val="28"/>
        </w:rPr>
      </w:pPr>
      <w:r w:rsidRPr="00C02317">
        <w:rPr>
          <w:rFonts w:eastAsia="Times New Roman" w:cs="Times New Roman"/>
          <w:noProof/>
          <w:szCs w:val="28"/>
        </w:rPr>
        <mc:AlternateContent>
          <mc:Choice Requires="wps">
            <w:drawing>
              <wp:anchor distT="0" distB="0" distL="114300" distR="114300" simplePos="0" relativeHeight="251656192" behindDoc="0" locked="0" layoutInCell="1" allowOverlap="1" wp14:anchorId="6CF311FC" wp14:editId="66097318">
                <wp:simplePos x="0" y="0"/>
                <wp:positionH relativeFrom="margin">
                  <wp:align>center</wp:align>
                </wp:positionH>
                <wp:positionV relativeFrom="paragraph">
                  <wp:posOffset>47307</wp:posOffset>
                </wp:positionV>
                <wp:extent cx="2114550"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21145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4B9CCE3" id="Đường nối Thẳng 1" o:spid="_x0000_s1026" style="position:absolute;z-index:25165619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7pt" to="16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" strokecolor="windowText">
                <w10:wrap anchorx="margin"/>
              </v:line>
            </w:pict>
          </mc:Fallback>
        </mc:AlternateContent>
      </w:r>
    </w:p>
    <w:p w14:paraId="05D22BEC" w14:textId="77777777" w:rsidR="00D35548" w:rsidRPr="00C02317" w:rsidRDefault="00D35548" w:rsidP="00B92044">
      <w:pPr>
        <w:jc w:val="center"/>
        <w:rPr>
          <w:rFonts w:eastAsia="Times New Roman" w:cs="Times New Roman"/>
          <w:szCs w:val="28"/>
        </w:rPr>
      </w:pPr>
    </w:p>
    <w:p w14:paraId="6AEBACFC" w14:textId="14C781D8" w:rsidR="00D35548" w:rsidRPr="00C02317" w:rsidRDefault="00D35548" w:rsidP="00B92044">
      <w:pPr>
        <w:jc w:val="center"/>
        <w:rPr>
          <w:rFonts w:eastAsia="Times New Roman" w:cs="Times New Roman"/>
          <w:szCs w:val="28"/>
        </w:rPr>
      </w:pPr>
    </w:p>
    <w:p w14:paraId="6E583ED9" w14:textId="77777777" w:rsidR="00D35548" w:rsidRPr="00C02317" w:rsidRDefault="00D35548" w:rsidP="00B92044">
      <w:pPr>
        <w:jc w:val="center"/>
        <w:rPr>
          <w:rFonts w:eastAsia="Times New Roman" w:cs="Times New Roman"/>
          <w:szCs w:val="28"/>
        </w:rPr>
      </w:pPr>
    </w:p>
    <w:p w14:paraId="4A6FFC0C" w14:textId="77777777" w:rsidR="00D35548" w:rsidRPr="00C02317" w:rsidRDefault="00D35548" w:rsidP="00B92044">
      <w:pPr>
        <w:jc w:val="center"/>
        <w:rPr>
          <w:rFonts w:eastAsia="Times New Roman" w:cs="Times New Roman"/>
          <w:szCs w:val="28"/>
        </w:rPr>
      </w:pPr>
    </w:p>
    <w:p w14:paraId="452543E2" w14:textId="77777777" w:rsidR="00D35548" w:rsidRPr="00C02317" w:rsidRDefault="00D35548" w:rsidP="00B92044">
      <w:pPr>
        <w:jc w:val="center"/>
        <w:rPr>
          <w:rFonts w:eastAsia="Times New Roman" w:cs="Times New Roman"/>
          <w:szCs w:val="28"/>
        </w:rPr>
      </w:pPr>
    </w:p>
    <w:p w14:paraId="41AA01AE" w14:textId="77777777" w:rsidR="00D35548" w:rsidRPr="00C02317" w:rsidRDefault="00D35548" w:rsidP="00B92044">
      <w:pPr>
        <w:jc w:val="center"/>
        <w:rPr>
          <w:rFonts w:eastAsia="Times New Roman" w:cs="Times New Roman"/>
          <w:szCs w:val="28"/>
        </w:rPr>
      </w:pPr>
    </w:p>
    <w:p w14:paraId="320F3C1D" w14:textId="77777777" w:rsidR="00D35548" w:rsidRPr="00C02317" w:rsidRDefault="00D35548" w:rsidP="00B92044">
      <w:pPr>
        <w:jc w:val="center"/>
        <w:rPr>
          <w:rFonts w:eastAsia="Times New Roman" w:cs="Times New Roman"/>
          <w:szCs w:val="28"/>
        </w:rPr>
      </w:pPr>
    </w:p>
    <w:p w14:paraId="0D81FE74" w14:textId="77777777" w:rsidR="00D35548" w:rsidRPr="00C02317" w:rsidRDefault="00D35548" w:rsidP="00B92044">
      <w:pPr>
        <w:jc w:val="center"/>
        <w:rPr>
          <w:rFonts w:eastAsia="Times New Roman" w:cs="Times New Roman"/>
          <w:szCs w:val="28"/>
        </w:rPr>
      </w:pPr>
    </w:p>
    <w:p w14:paraId="4F0B5A6B" w14:textId="77777777" w:rsidR="00D35548" w:rsidRPr="00C02317" w:rsidRDefault="00D35548" w:rsidP="00B92044">
      <w:pPr>
        <w:jc w:val="center"/>
        <w:rPr>
          <w:rFonts w:eastAsia="Times New Roman" w:cs="Times New Roman"/>
          <w:szCs w:val="28"/>
        </w:rPr>
      </w:pPr>
    </w:p>
    <w:p w14:paraId="01989025" w14:textId="77777777" w:rsidR="00D35548" w:rsidRPr="00C02317" w:rsidRDefault="00D35548" w:rsidP="00B92044">
      <w:pPr>
        <w:jc w:val="center"/>
        <w:rPr>
          <w:rFonts w:eastAsia="Times New Roman" w:cs="Times New Roman"/>
          <w:szCs w:val="28"/>
        </w:rPr>
      </w:pPr>
    </w:p>
    <w:p w14:paraId="54DE83AD" w14:textId="77777777" w:rsidR="00D35548" w:rsidRPr="00C02317" w:rsidRDefault="00D35548" w:rsidP="00B92044">
      <w:pPr>
        <w:jc w:val="center"/>
        <w:rPr>
          <w:rFonts w:eastAsia="Times New Roman" w:cs="Times New Roman"/>
          <w:szCs w:val="28"/>
        </w:rPr>
      </w:pPr>
    </w:p>
    <w:p w14:paraId="776E7271" w14:textId="77777777" w:rsidR="00D35548" w:rsidRPr="00C02317" w:rsidRDefault="00D35548" w:rsidP="00B92044">
      <w:pPr>
        <w:jc w:val="center"/>
        <w:rPr>
          <w:rFonts w:eastAsia="Times New Roman" w:cs="Times New Roman"/>
          <w:szCs w:val="28"/>
        </w:rPr>
      </w:pPr>
    </w:p>
    <w:p w14:paraId="63294240" w14:textId="77777777" w:rsidR="00D35548" w:rsidRPr="00C02317" w:rsidRDefault="00D35548" w:rsidP="00B92044">
      <w:pPr>
        <w:jc w:val="center"/>
        <w:rPr>
          <w:rFonts w:eastAsia="Times New Roman" w:cs="Times New Roman"/>
          <w:szCs w:val="28"/>
        </w:rPr>
      </w:pPr>
    </w:p>
    <w:p w14:paraId="40DF6BFD" w14:textId="77777777" w:rsidR="00D35548" w:rsidRPr="00C02317" w:rsidRDefault="00D35548" w:rsidP="00B92044">
      <w:pPr>
        <w:jc w:val="center"/>
        <w:rPr>
          <w:rFonts w:eastAsia="Times New Roman" w:cs="Times New Roman"/>
          <w:szCs w:val="28"/>
        </w:rPr>
      </w:pPr>
    </w:p>
    <w:p w14:paraId="563EA179" w14:textId="77777777" w:rsidR="00D35548" w:rsidRPr="00C02317" w:rsidRDefault="00D35548" w:rsidP="00B92044">
      <w:pPr>
        <w:jc w:val="center"/>
        <w:rPr>
          <w:rFonts w:eastAsia="Times New Roman" w:cs="Times New Roman"/>
          <w:sz w:val="30"/>
          <w:szCs w:val="30"/>
        </w:rPr>
      </w:pPr>
      <w:r w:rsidRPr="00C02317">
        <w:rPr>
          <w:rFonts w:eastAsia="Times New Roman" w:cs="Times New Roman"/>
          <w:sz w:val="30"/>
          <w:szCs w:val="30"/>
        </w:rPr>
        <w:t>BÁO CÁO THUYẾT MINH TỔNG HỢP</w:t>
      </w:r>
    </w:p>
    <w:p w14:paraId="3BC5939F" w14:textId="76E3CD56" w:rsidR="00D35548" w:rsidRPr="00C02317" w:rsidRDefault="00D35548" w:rsidP="00B92044">
      <w:pPr>
        <w:jc w:val="center"/>
        <w:rPr>
          <w:rFonts w:eastAsia="Times New Roman" w:cs="Times New Roman"/>
          <w:b/>
          <w:sz w:val="30"/>
          <w:szCs w:val="30"/>
        </w:rPr>
      </w:pPr>
      <w:r w:rsidRPr="00C02317">
        <w:rPr>
          <w:rFonts w:eastAsia="Times New Roman" w:cs="Times New Roman"/>
          <w:b/>
          <w:sz w:val="30"/>
          <w:szCs w:val="30"/>
        </w:rPr>
        <w:t>KẾ HOẠCH SỬ DỤNG ĐẤT NĂM 202</w:t>
      </w:r>
      <w:r w:rsidR="00A754E5" w:rsidRPr="00C02317">
        <w:rPr>
          <w:rFonts w:eastAsia="Times New Roman" w:cs="Times New Roman"/>
          <w:b/>
          <w:sz w:val="30"/>
          <w:szCs w:val="30"/>
        </w:rPr>
        <w:t>5</w:t>
      </w:r>
    </w:p>
    <w:p w14:paraId="60BB15E7" w14:textId="5C9EF2F5" w:rsidR="00D35548" w:rsidRPr="00C02317" w:rsidRDefault="00E0492C" w:rsidP="00B92044">
      <w:pPr>
        <w:jc w:val="center"/>
        <w:rPr>
          <w:rFonts w:eastAsia="Times New Roman" w:cs="Times New Roman"/>
          <w:szCs w:val="28"/>
        </w:rPr>
      </w:pPr>
      <w:r w:rsidRPr="00C02317">
        <w:rPr>
          <w:rFonts w:eastAsia="Times New Roman" w:cs="Times New Roman"/>
          <w:b/>
          <w:sz w:val="30"/>
          <w:szCs w:val="30"/>
        </w:rPr>
        <w:t>HUYỆN QUẢNG TRẠCH</w:t>
      </w:r>
    </w:p>
    <w:p w14:paraId="0444202E" w14:textId="77777777" w:rsidR="00D35548" w:rsidRPr="00C02317" w:rsidRDefault="00D35548" w:rsidP="00B92044">
      <w:pPr>
        <w:jc w:val="center"/>
        <w:rPr>
          <w:rFonts w:eastAsia="Times New Roman" w:cs="Times New Roman"/>
          <w:szCs w:val="28"/>
        </w:rPr>
      </w:pPr>
    </w:p>
    <w:p w14:paraId="44932F58" w14:textId="77777777" w:rsidR="00D35548" w:rsidRPr="00C02317" w:rsidRDefault="00D35548" w:rsidP="00B92044">
      <w:pPr>
        <w:jc w:val="center"/>
        <w:rPr>
          <w:rFonts w:eastAsia="Times New Roman" w:cs="Times New Roman"/>
          <w:szCs w:val="28"/>
        </w:rPr>
      </w:pPr>
    </w:p>
    <w:p w14:paraId="5D8C2A5E" w14:textId="77777777" w:rsidR="00D35548" w:rsidRPr="00C02317" w:rsidRDefault="00D35548" w:rsidP="00B92044">
      <w:pPr>
        <w:jc w:val="center"/>
        <w:rPr>
          <w:rFonts w:eastAsia="Times New Roman" w:cs="Times New Roman"/>
          <w:szCs w:val="28"/>
        </w:rPr>
      </w:pPr>
    </w:p>
    <w:p w14:paraId="65424B76" w14:textId="77777777" w:rsidR="00D35548" w:rsidRPr="00C02317" w:rsidRDefault="00D35548" w:rsidP="00B92044">
      <w:pPr>
        <w:jc w:val="center"/>
        <w:rPr>
          <w:rFonts w:eastAsia="Times New Roman" w:cs="Times New Roman"/>
          <w:szCs w:val="28"/>
        </w:rPr>
      </w:pPr>
    </w:p>
    <w:p w14:paraId="3B55DC9D" w14:textId="77777777" w:rsidR="00D35548" w:rsidRPr="00C02317" w:rsidRDefault="00D35548" w:rsidP="00B92044">
      <w:pPr>
        <w:jc w:val="center"/>
        <w:rPr>
          <w:rFonts w:eastAsia="Times New Roman" w:cs="Times New Roman"/>
          <w:szCs w:val="28"/>
        </w:rPr>
      </w:pPr>
    </w:p>
    <w:p w14:paraId="67FD3857" w14:textId="77777777" w:rsidR="00D35548" w:rsidRPr="00C02317" w:rsidRDefault="00D35548" w:rsidP="00B92044">
      <w:pPr>
        <w:jc w:val="center"/>
        <w:rPr>
          <w:rFonts w:eastAsia="Times New Roman" w:cs="Times New Roman"/>
          <w:szCs w:val="28"/>
        </w:rPr>
      </w:pPr>
    </w:p>
    <w:p w14:paraId="7867627B" w14:textId="77777777" w:rsidR="00D35548" w:rsidRPr="00C02317" w:rsidRDefault="00D35548" w:rsidP="00B92044">
      <w:pPr>
        <w:jc w:val="center"/>
        <w:rPr>
          <w:rFonts w:eastAsia="Times New Roman" w:cs="Times New Roman"/>
          <w:szCs w:val="28"/>
        </w:rPr>
      </w:pPr>
    </w:p>
    <w:p w14:paraId="3139F2B5" w14:textId="77777777" w:rsidR="00D35548" w:rsidRPr="00C02317" w:rsidRDefault="00D35548" w:rsidP="00B92044">
      <w:pPr>
        <w:jc w:val="center"/>
        <w:rPr>
          <w:rFonts w:eastAsia="Times New Roman" w:cs="Times New Roman"/>
          <w:szCs w:val="28"/>
        </w:rPr>
      </w:pPr>
    </w:p>
    <w:p w14:paraId="1720E47F" w14:textId="77777777" w:rsidR="00D35548" w:rsidRPr="00C02317" w:rsidRDefault="00D35548" w:rsidP="00B92044">
      <w:pPr>
        <w:jc w:val="center"/>
        <w:rPr>
          <w:rFonts w:eastAsia="Times New Roman" w:cs="Times New Roman"/>
          <w:szCs w:val="28"/>
        </w:rPr>
      </w:pPr>
    </w:p>
    <w:p w14:paraId="63EA8E56" w14:textId="77777777" w:rsidR="00D35548" w:rsidRPr="00C02317" w:rsidRDefault="00D35548" w:rsidP="00B92044">
      <w:pPr>
        <w:jc w:val="center"/>
        <w:rPr>
          <w:rFonts w:eastAsia="Times New Roman" w:cs="Times New Roman"/>
          <w:szCs w:val="28"/>
        </w:rPr>
      </w:pPr>
    </w:p>
    <w:p w14:paraId="38636DE8" w14:textId="77777777" w:rsidR="00D35548" w:rsidRPr="00C02317" w:rsidRDefault="00D35548" w:rsidP="00B92044">
      <w:pPr>
        <w:jc w:val="center"/>
        <w:rPr>
          <w:rFonts w:eastAsia="Times New Roman" w:cs="Times New Roman"/>
          <w:szCs w:val="28"/>
        </w:rPr>
      </w:pPr>
    </w:p>
    <w:p w14:paraId="597C3000" w14:textId="77777777" w:rsidR="00D35548" w:rsidRPr="00C02317" w:rsidRDefault="00D35548" w:rsidP="00B92044">
      <w:pPr>
        <w:jc w:val="center"/>
        <w:rPr>
          <w:rFonts w:eastAsia="Times New Roman" w:cs="Times New Roman"/>
          <w:szCs w:val="28"/>
        </w:rPr>
      </w:pPr>
    </w:p>
    <w:p w14:paraId="0C4A5E39" w14:textId="77777777" w:rsidR="00D35548" w:rsidRPr="00C02317" w:rsidRDefault="00D35548" w:rsidP="00B92044">
      <w:pPr>
        <w:jc w:val="center"/>
        <w:rPr>
          <w:rFonts w:eastAsia="Times New Roman" w:cs="Times New Roman"/>
          <w:szCs w:val="28"/>
        </w:rPr>
      </w:pPr>
    </w:p>
    <w:p w14:paraId="1C0D6B9A" w14:textId="77777777" w:rsidR="00D35548" w:rsidRPr="00C02317" w:rsidRDefault="00D35548" w:rsidP="00B92044">
      <w:pPr>
        <w:jc w:val="center"/>
        <w:rPr>
          <w:rFonts w:eastAsia="Times New Roman" w:cs="Times New Roman"/>
          <w:szCs w:val="28"/>
        </w:rPr>
      </w:pPr>
    </w:p>
    <w:p w14:paraId="49E5C3F1" w14:textId="77777777" w:rsidR="00D35548" w:rsidRPr="00C02317" w:rsidRDefault="00D35548" w:rsidP="00B92044">
      <w:pPr>
        <w:jc w:val="center"/>
        <w:rPr>
          <w:rFonts w:eastAsia="Times New Roman" w:cs="Times New Roman"/>
          <w:szCs w:val="28"/>
        </w:rPr>
      </w:pPr>
    </w:p>
    <w:p w14:paraId="0E9ADBF5" w14:textId="77777777" w:rsidR="00D35548" w:rsidRPr="00C02317" w:rsidRDefault="00D35548" w:rsidP="00B92044">
      <w:pPr>
        <w:jc w:val="center"/>
        <w:rPr>
          <w:rFonts w:eastAsia="Times New Roman" w:cs="Times New Roman"/>
          <w:b/>
          <w:i/>
          <w:szCs w:val="28"/>
        </w:rPr>
      </w:pPr>
    </w:p>
    <w:p w14:paraId="65F4EC97" w14:textId="77777777" w:rsidR="00D35548" w:rsidRPr="00C02317" w:rsidRDefault="00D35548" w:rsidP="00B92044">
      <w:pPr>
        <w:jc w:val="center"/>
        <w:rPr>
          <w:rFonts w:eastAsia="Times New Roman" w:cs="Times New Roman"/>
          <w:b/>
          <w:i/>
          <w:szCs w:val="28"/>
        </w:rPr>
      </w:pPr>
    </w:p>
    <w:p w14:paraId="00254B9B" w14:textId="77777777" w:rsidR="00D35548" w:rsidRPr="00C02317" w:rsidRDefault="00D35548" w:rsidP="00B92044">
      <w:pPr>
        <w:jc w:val="center"/>
        <w:rPr>
          <w:rFonts w:eastAsia="Times New Roman" w:cs="Times New Roman"/>
          <w:b/>
          <w:i/>
          <w:szCs w:val="28"/>
        </w:rPr>
      </w:pPr>
    </w:p>
    <w:p w14:paraId="31D21841" w14:textId="77777777" w:rsidR="00D35548" w:rsidRPr="00C02317" w:rsidRDefault="00D35548" w:rsidP="00B92044">
      <w:pPr>
        <w:jc w:val="center"/>
        <w:rPr>
          <w:rFonts w:eastAsia="Times New Roman" w:cs="Times New Roman"/>
          <w:b/>
          <w:i/>
          <w:szCs w:val="28"/>
        </w:rPr>
      </w:pPr>
    </w:p>
    <w:p w14:paraId="63F95020" w14:textId="77777777" w:rsidR="00D35548" w:rsidRPr="00C02317" w:rsidRDefault="00D35548" w:rsidP="00B92044">
      <w:pPr>
        <w:jc w:val="center"/>
        <w:rPr>
          <w:rFonts w:eastAsia="Times New Roman" w:cs="Times New Roman"/>
          <w:b/>
          <w:i/>
          <w:szCs w:val="28"/>
        </w:rPr>
      </w:pPr>
    </w:p>
    <w:p w14:paraId="3B8D3A32" w14:textId="77777777" w:rsidR="00CA6515" w:rsidRPr="00C02317" w:rsidRDefault="00CA6515" w:rsidP="00B92044">
      <w:pPr>
        <w:jc w:val="center"/>
        <w:rPr>
          <w:rFonts w:eastAsia="Times New Roman" w:cs="Times New Roman"/>
          <w:b/>
          <w:i/>
          <w:szCs w:val="28"/>
        </w:rPr>
      </w:pPr>
    </w:p>
    <w:p w14:paraId="33FE764B" w14:textId="77777777" w:rsidR="00CA6515" w:rsidRPr="00C02317" w:rsidRDefault="00CA6515" w:rsidP="00B92044">
      <w:pPr>
        <w:jc w:val="center"/>
        <w:rPr>
          <w:rFonts w:eastAsia="Times New Roman" w:cs="Times New Roman"/>
          <w:b/>
          <w:i/>
          <w:szCs w:val="28"/>
        </w:rPr>
      </w:pPr>
    </w:p>
    <w:p w14:paraId="526A3323" w14:textId="77F62A13" w:rsidR="00D35548" w:rsidRPr="00C02317" w:rsidRDefault="00CA6515" w:rsidP="00B92044">
      <w:pPr>
        <w:jc w:val="center"/>
        <w:rPr>
          <w:rFonts w:cs="Times New Roman"/>
          <w:b/>
          <w:sz w:val="26"/>
          <w:szCs w:val="26"/>
        </w:rPr>
      </w:pPr>
      <w:r w:rsidRPr="00BA25CD">
        <w:rPr>
          <w:rFonts w:cs="Times New Roman"/>
          <w:b/>
          <w:sz w:val="26"/>
          <w:szCs w:val="26"/>
        </w:rPr>
        <w:t>QUẢNG TRẠCH - 202</w:t>
      </w:r>
      <w:r w:rsidR="00C84D95" w:rsidRPr="00BA25CD">
        <w:rPr>
          <w:rFonts w:cs="Times New Roman"/>
          <w:b/>
          <w:sz w:val="26"/>
          <w:szCs w:val="26"/>
        </w:rPr>
        <w:t>5</w:t>
      </w:r>
    </w:p>
    <w:p w14:paraId="4F38A5D9" w14:textId="77777777" w:rsidR="00D35548" w:rsidRPr="00C02317" w:rsidRDefault="00D35548" w:rsidP="00B92044">
      <w:pPr>
        <w:jc w:val="center"/>
        <w:rPr>
          <w:rFonts w:cs="Times New Roman"/>
          <w:szCs w:val="28"/>
        </w:rPr>
      </w:pPr>
      <w:r w:rsidRPr="00C02317">
        <w:rPr>
          <w:rFonts w:cs="Times New Roman"/>
          <w:szCs w:val="28"/>
        </w:rPr>
        <w:br w:type="page"/>
      </w:r>
    </w:p>
    <w:p w14:paraId="4B3F5165" w14:textId="77777777" w:rsidR="00D35548" w:rsidRPr="00C02317" w:rsidRDefault="00D35548" w:rsidP="00B92044">
      <w:pPr>
        <w:jc w:val="center"/>
        <w:rPr>
          <w:rFonts w:eastAsia="Times New Roman" w:cs="Times New Roman"/>
          <w:b/>
          <w:szCs w:val="28"/>
        </w:rPr>
      </w:pPr>
      <w:r w:rsidRPr="00C02317">
        <w:rPr>
          <w:rFonts w:eastAsia="Times New Roman" w:cs="Times New Roman"/>
          <w:b/>
          <w:szCs w:val="28"/>
        </w:rPr>
        <w:lastRenderedPageBreak/>
        <w:t>CỘNG HÒA XÃ HỘI CHỦ NGHĨA VIỆT NAM</w:t>
      </w:r>
    </w:p>
    <w:p w14:paraId="5722682E" w14:textId="77777777" w:rsidR="00D35548" w:rsidRPr="00C02317" w:rsidRDefault="00D35548" w:rsidP="00B92044">
      <w:pPr>
        <w:jc w:val="center"/>
        <w:rPr>
          <w:rFonts w:eastAsia="Times New Roman" w:cs="Times New Roman"/>
          <w:b/>
          <w:szCs w:val="28"/>
        </w:rPr>
      </w:pPr>
      <w:r w:rsidRPr="00C02317">
        <w:rPr>
          <w:rFonts w:eastAsia="Times New Roman" w:cs="Times New Roman"/>
          <w:b/>
          <w:szCs w:val="28"/>
        </w:rPr>
        <w:t>Độc lập - Tự do - Hạnh phúc</w:t>
      </w:r>
    </w:p>
    <w:p w14:paraId="5E039A68" w14:textId="56F75C21" w:rsidR="00D35548" w:rsidRPr="00C02317" w:rsidRDefault="00BB3C11" w:rsidP="00B92044">
      <w:pPr>
        <w:jc w:val="center"/>
        <w:rPr>
          <w:rFonts w:eastAsia="Times New Roman" w:cs="Times New Roman"/>
          <w:szCs w:val="28"/>
        </w:rPr>
      </w:pPr>
      <w:r w:rsidRPr="00C02317">
        <w:rPr>
          <w:rFonts w:eastAsia="Times New Roman" w:cs="Times New Roman"/>
          <w:noProof/>
          <w:szCs w:val="28"/>
        </w:rPr>
        <mc:AlternateContent>
          <mc:Choice Requires="wps">
            <w:drawing>
              <wp:anchor distT="0" distB="0" distL="114300" distR="114300" simplePos="0" relativeHeight="251660288" behindDoc="0" locked="0" layoutInCell="1" allowOverlap="1" wp14:anchorId="50AB4B6C" wp14:editId="436179E3">
                <wp:simplePos x="0" y="0"/>
                <wp:positionH relativeFrom="margin">
                  <wp:posOffset>1823085</wp:posOffset>
                </wp:positionH>
                <wp:positionV relativeFrom="paragraph">
                  <wp:posOffset>42849</wp:posOffset>
                </wp:positionV>
                <wp:extent cx="2114550" cy="0"/>
                <wp:effectExtent l="0" t="0" r="0" b="0"/>
                <wp:wrapNone/>
                <wp:docPr id="4" name="Đường nối Thẳng 4"/>
                <wp:cNvGraphicFramePr/>
                <a:graphic xmlns:a="http://schemas.openxmlformats.org/drawingml/2006/main">
                  <a:graphicData uri="http://schemas.microsoft.com/office/word/2010/wordprocessingShape">
                    <wps:wsp>
                      <wps:cNvCnPr/>
                      <wps:spPr>
                        <a:xfrm>
                          <a:off x="0" y="0"/>
                          <a:ext cx="21145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1A7A6A5" id="Đường nối Thẳng 4"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43.55pt,3.35pt" to="310.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" strokecolor="windowText">
                <w10:wrap anchorx="margin"/>
              </v:line>
            </w:pict>
          </mc:Fallback>
        </mc:AlternateContent>
      </w:r>
    </w:p>
    <w:p w14:paraId="4B475E9F" w14:textId="77777777" w:rsidR="00D35548" w:rsidRPr="00C02317" w:rsidRDefault="00D35548" w:rsidP="00B92044">
      <w:pPr>
        <w:jc w:val="center"/>
        <w:rPr>
          <w:rFonts w:eastAsia="Times New Roman" w:cs="Times New Roman"/>
          <w:szCs w:val="28"/>
        </w:rPr>
      </w:pPr>
    </w:p>
    <w:p w14:paraId="0C05E79C" w14:textId="760E3138" w:rsidR="00D35548" w:rsidRPr="00C02317" w:rsidRDefault="00D35548" w:rsidP="00B92044">
      <w:pPr>
        <w:jc w:val="center"/>
        <w:rPr>
          <w:rFonts w:eastAsia="Times New Roman" w:cs="Times New Roman"/>
          <w:szCs w:val="28"/>
        </w:rPr>
      </w:pPr>
    </w:p>
    <w:p w14:paraId="59930A16" w14:textId="77777777" w:rsidR="00D35548" w:rsidRPr="00C02317" w:rsidRDefault="00D35548" w:rsidP="00B92044">
      <w:pPr>
        <w:jc w:val="center"/>
        <w:rPr>
          <w:rFonts w:eastAsia="Times New Roman" w:cs="Times New Roman"/>
          <w:szCs w:val="28"/>
        </w:rPr>
      </w:pPr>
    </w:p>
    <w:p w14:paraId="78F6D398" w14:textId="09CC4029" w:rsidR="00D35548" w:rsidRPr="00C02317" w:rsidRDefault="00D35548" w:rsidP="00B92044">
      <w:pPr>
        <w:jc w:val="center"/>
        <w:rPr>
          <w:rFonts w:eastAsia="Times New Roman" w:cs="Times New Roman"/>
          <w:szCs w:val="28"/>
        </w:rPr>
      </w:pPr>
    </w:p>
    <w:p w14:paraId="302053BF" w14:textId="5F63E59D" w:rsidR="00D35548" w:rsidRPr="00C02317" w:rsidRDefault="00D35548" w:rsidP="00B92044">
      <w:pPr>
        <w:jc w:val="center"/>
        <w:rPr>
          <w:rFonts w:eastAsia="Times New Roman" w:cs="Times New Roman"/>
          <w:szCs w:val="28"/>
        </w:rPr>
      </w:pPr>
    </w:p>
    <w:p w14:paraId="6339A505" w14:textId="77777777" w:rsidR="00D35548" w:rsidRPr="00C02317" w:rsidRDefault="00D35548" w:rsidP="00B92044">
      <w:pPr>
        <w:jc w:val="center"/>
        <w:rPr>
          <w:rFonts w:eastAsia="Times New Roman" w:cs="Times New Roman"/>
          <w:szCs w:val="28"/>
        </w:rPr>
      </w:pPr>
    </w:p>
    <w:p w14:paraId="0E4D4BAB" w14:textId="77777777" w:rsidR="00D35548" w:rsidRPr="00C02317" w:rsidRDefault="00D35548" w:rsidP="009107F4">
      <w:pPr>
        <w:rPr>
          <w:rFonts w:eastAsia="Times New Roman" w:cs="Times New Roman"/>
          <w:szCs w:val="28"/>
        </w:rPr>
      </w:pPr>
    </w:p>
    <w:p w14:paraId="465C9CB6" w14:textId="77777777" w:rsidR="00D35548" w:rsidRPr="00C02317" w:rsidRDefault="00D35548" w:rsidP="00B92044">
      <w:pPr>
        <w:jc w:val="center"/>
        <w:rPr>
          <w:rFonts w:eastAsia="Times New Roman" w:cs="Times New Roman"/>
          <w:szCs w:val="28"/>
        </w:rPr>
      </w:pPr>
    </w:p>
    <w:p w14:paraId="69F4D7CB" w14:textId="77777777" w:rsidR="00D35548" w:rsidRPr="00C02317" w:rsidRDefault="00D35548" w:rsidP="00B92044">
      <w:pPr>
        <w:jc w:val="center"/>
        <w:rPr>
          <w:rFonts w:eastAsia="Times New Roman" w:cs="Times New Roman"/>
          <w:sz w:val="30"/>
          <w:szCs w:val="30"/>
        </w:rPr>
      </w:pPr>
    </w:p>
    <w:p w14:paraId="7107733D" w14:textId="77777777" w:rsidR="00D35548" w:rsidRPr="00C02317" w:rsidRDefault="00D35548" w:rsidP="00B92044">
      <w:pPr>
        <w:jc w:val="center"/>
        <w:rPr>
          <w:rFonts w:eastAsia="Times New Roman" w:cs="Times New Roman"/>
          <w:sz w:val="30"/>
          <w:szCs w:val="30"/>
        </w:rPr>
      </w:pPr>
    </w:p>
    <w:p w14:paraId="45DCEBF6" w14:textId="77777777" w:rsidR="00D35548" w:rsidRPr="00C02317" w:rsidRDefault="00D35548" w:rsidP="00B92044">
      <w:pPr>
        <w:jc w:val="center"/>
        <w:rPr>
          <w:rFonts w:eastAsia="Times New Roman" w:cs="Times New Roman"/>
          <w:sz w:val="30"/>
          <w:szCs w:val="30"/>
        </w:rPr>
      </w:pPr>
    </w:p>
    <w:p w14:paraId="6D8D6122" w14:textId="77777777" w:rsidR="00E0492C" w:rsidRPr="00C02317" w:rsidRDefault="00E0492C" w:rsidP="00E0492C">
      <w:pPr>
        <w:jc w:val="center"/>
        <w:rPr>
          <w:rFonts w:eastAsia="Times New Roman" w:cs="Times New Roman"/>
          <w:sz w:val="30"/>
          <w:szCs w:val="30"/>
        </w:rPr>
      </w:pPr>
      <w:r w:rsidRPr="00C02317">
        <w:rPr>
          <w:rFonts w:eastAsia="Times New Roman" w:cs="Times New Roman"/>
          <w:sz w:val="30"/>
          <w:szCs w:val="30"/>
        </w:rPr>
        <w:t>BÁO CÁO THUYẾT MINH TỔNG HỢP</w:t>
      </w:r>
    </w:p>
    <w:p w14:paraId="63D44059" w14:textId="28F5CD58" w:rsidR="00E0492C" w:rsidRPr="00C02317" w:rsidRDefault="00771BA9" w:rsidP="00E0492C">
      <w:pPr>
        <w:jc w:val="center"/>
        <w:rPr>
          <w:rFonts w:eastAsia="Times New Roman" w:cs="Times New Roman"/>
          <w:b/>
          <w:sz w:val="30"/>
          <w:szCs w:val="30"/>
        </w:rPr>
      </w:pPr>
      <w:r w:rsidRPr="00C02317">
        <w:rPr>
          <w:rFonts w:eastAsia="Times New Roman" w:cs="Times New Roman"/>
          <w:b/>
          <w:sz w:val="30"/>
          <w:szCs w:val="30"/>
        </w:rPr>
        <w:t>KẾ HOẠCH SỬ DỤNG ĐẤT NĂM 202</w:t>
      </w:r>
      <w:r w:rsidR="00A754E5" w:rsidRPr="00C02317">
        <w:rPr>
          <w:rFonts w:eastAsia="Times New Roman" w:cs="Times New Roman"/>
          <w:b/>
          <w:sz w:val="30"/>
          <w:szCs w:val="30"/>
        </w:rPr>
        <w:t>5</w:t>
      </w:r>
    </w:p>
    <w:p w14:paraId="60B57EDB" w14:textId="77777777" w:rsidR="00E0492C" w:rsidRPr="00C02317" w:rsidRDefault="00E0492C" w:rsidP="00E0492C">
      <w:pPr>
        <w:jc w:val="center"/>
        <w:rPr>
          <w:rFonts w:eastAsia="Times New Roman" w:cs="Times New Roman"/>
          <w:szCs w:val="28"/>
        </w:rPr>
      </w:pPr>
      <w:r w:rsidRPr="00C02317">
        <w:rPr>
          <w:rFonts w:eastAsia="Times New Roman" w:cs="Times New Roman"/>
          <w:b/>
          <w:sz w:val="30"/>
          <w:szCs w:val="30"/>
        </w:rPr>
        <w:t>HUYỆN QUẢNG TRẠCH</w:t>
      </w:r>
    </w:p>
    <w:p w14:paraId="01FED879" w14:textId="77777777" w:rsidR="00D35548" w:rsidRPr="00C02317" w:rsidRDefault="00D35548" w:rsidP="00DF7B5B">
      <w:pPr>
        <w:rPr>
          <w:rFonts w:eastAsia="Times New Roman" w:cs="Times New Roman"/>
          <w:b/>
          <w:szCs w:val="28"/>
        </w:rPr>
      </w:pPr>
    </w:p>
    <w:p w14:paraId="36EFA580" w14:textId="77777777" w:rsidR="00DF7B5B" w:rsidRPr="00C02317" w:rsidRDefault="00DF7B5B" w:rsidP="00DF7B5B">
      <w:pPr>
        <w:rPr>
          <w:rFonts w:eastAsia="Times New Roman" w:cs="Times New Roman"/>
          <w:b/>
          <w:szCs w:val="28"/>
        </w:rPr>
      </w:pPr>
    </w:p>
    <w:p w14:paraId="28C35693" w14:textId="77777777" w:rsidR="00D35548" w:rsidRPr="00C02317" w:rsidRDefault="00D35548" w:rsidP="00B92044">
      <w:pPr>
        <w:jc w:val="center"/>
        <w:rPr>
          <w:rFonts w:eastAsia="Times New Roman" w:cs="Times New Roman"/>
          <w:b/>
          <w:szCs w:val="28"/>
        </w:rPr>
      </w:pPr>
    </w:p>
    <w:tbl>
      <w:tblPr>
        <w:tblW w:w="9322" w:type="dxa"/>
        <w:tblLook w:val="04A0" w:firstRow="1" w:lastRow="0" w:firstColumn="1" w:lastColumn="0" w:noHBand="0" w:noVBand="1"/>
      </w:tblPr>
      <w:tblGrid>
        <w:gridCol w:w="5070"/>
        <w:gridCol w:w="4252"/>
      </w:tblGrid>
      <w:tr w:rsidR="00680AC4" w:rsidRPr="00C02317" w14:paraId="4CBA399A" w14:textId="77777777" w:rsidTr="00000B21">
        <w:tc>
          <w:tcPr>
            <w:tcW w:w="5070" w:type="dxa"/>
          </w:tcPr>
          <w:p w14:paraId="68DD1D38" w14:textId="4EA65F34" w:rsidR="00D35548" w:rsidRPr="00C02317" w:rsidRDefault="00D35548" w:rsidP="009B153D">
            <w:pPr>
              <w:spacing w:before="80" w:after="80"/>
              <w:jc w:val="center"/>
              <w:rPr>
                <w:rFonts w:cs="Times New Roman"/>
                <w:i/>
                <w:szCs w:val="28"/>
              </w:rPr>
            </w:pPr>
            <w:r w:rsidRPr="00C02317">
              <w:rPr>
                <w:rFonts w:cs="Times New Roman"/>
                <w:i/>
                <w:szCs w:val="28"/>
                <w:u w:color="FF0000"/>
              </w:rPr>
              <w:t>Ngày      tháng</w:t>
            </w:r>
            <w:r w:rsidR="00771BA9" w:rsidRPr="00C02317">
              <w:rPr>
                <w:rFonts w:cs="Times New Roman"/>
                <w:i/>
                <w:szCs w:val="28"/>
              </w:rPr>
              <w:t xml:space="preserve">      năm 202</w:t>
            </w:r>
            <w:r w:rsidR="006A3898" w:rsidRPr="00C02317">
              <w:rPr>
                <w:rFonts w:cs="Times New Roman"/>
                <w:i/>
                <w:szCs w:val="28"/>
              </w:rPr>
              <w:t>5</w:t>
            </w:r>
          </w:p>
          <w:p w14:paraId="5CCEA49D" w14:textId="77777777" w:rsidR="00D35548" w:rsidRPr="00C02317" w:rsidRDefault="00D35548" w:rsidP="009B153D">
            <w:pPr>
              <w:spacing w:before="80" w:after="80"/>
              <w:jc w:val="center"/>
              <w:rPr>
                <w:rFonts w:cs="Times New Roman"/>
                <w:b/>
                <w:szCs w:val="28"/>
              </w:rPr>
            </w:pPr>
            <w:r w:rsidRPr="00C02317">
              <w:rPr>
                <w:rFonts w:cs="Times New Roman"/>
                <w:b/>
                <w:szCs w:val="28"/>
              </w:rPr>
              <w:t>SỞ TÀI NGUYÊN VÀ MÔI TRƯỜNG TỈNH QUẢNG BÌNH</w:t>
            </w:r>
          </w:p>
          <w:p w14:paraId="05B6D9B2" w14:textId="45AD8BE2" w:rsidR="0068539D" w:rsidRPr="00C02317" w:rsidRDefault="0068539D" w:rsidP="009B153D">
            <w:pPr>
              <w:spacing w:before="80" w:after="80"/>
              <w:jc w:val="center"/>
              <w:rPr>
                <w:rFonts w:cs="Times New Roman"/>
                <w:b/>
                <w:bCs/>
                <w:iCs/>
                <w:szCs w:val="28"/>
              </w:rPr>
            </w:pPr>
            <w:r w:rsidRPr="00C02317">
              <w:rPr>
                <w:rFonts w:cs="Times New Roman"/>
                <w:b/>
                <w:bCs/>
                <w:iCs/>
                <w:szCs w:val="28"/>
              </w:rPr>
              <w:t>GIÁM ĐỐC</w:t>
            </w:r>
          </w:p>
        </w:tc>
        <w:tc>
          <w:tcPr>
            <w:tcW w:w="4252" w:type="dxa"/>
          </w:tcPr>
          <w:p w14:paraId="52CA27CD" w14:textId="682C8EA8" w:rsidR="00D35548" w:rsidRPr="00C02317" w:rsidRDefault="00771BA9" w:rsidP="009B153D">
            <w:pPr>
              <w:spacing w:before="80" w:after="80"/>
              <w:jc w:val="center"/>
              <w:rPr>
                <w:rFonts w:cs="Times New Roman"/>
                <w:i/>
                <w:szCs w:val="28"/>
              </w:rPr>
            </w:pPr>
            <w:r w:rsidRPr="00C02317">
              <w:rPr>
                <w:rFonts w:cs="Times New Roman"/>
                <w:i/>
                <w:szCs w:val="28"/>
              </w:rPr>
              <w:t>Ngày      tháng      năm 202</w:t>
            </w:r>
            <w:r w:rsidR="006A3898" w:rsidRPr="00C02317">
              <w:rPr>
                <w:rFonts w:cs="Times New Roman"/>
                <w:i/>
                <w:szCs w:val="28"/>
              </w:rPr>
              <w:t>5</w:t>
            </w:r>
          </w:p>
          <w:p w14:paraId="582DA54C" w14:textId="5544864A" w:rsidR="00D35548" w:rsidRPr="00C02317" w:rsidRDefault="00D35548" w:rsidP="009B153D">
            <w:pPr>
              <w:spacing w:before="80" w:after="80"/>
              <w:jc w:val="center"/>
              <w:rPr>
                <w:rFonts w:cs="Times New Roman"/>
                <w:b/>
                <w:szCs w:val="28"/>
              </w:rPr>
            </w:pPr>
            <w:r w:rsidRPr="00C02317">
              <w:rPr>
                <w:rFonts w:cs="Times New Roman"/>
                <w:b/>
                <w:szCs w:val="28"/>
              </w:rPr>
              <w:t>ỦY BAN NHÂN DÂN</w:t>
            </w:r>
            <w:r w:rsidRPr="00C02317">
              <w:rPr>
                <w:rFonts w:cs="Times New Roman"/>
                <w:b/>
                <w:szCs w:val="28"/>
              </w:rPr>
              <w:br/>
            </w:r>
            <w:r w:rsidR="00E0492C" w:rsidRPr="00C02317">
              <w:rPr>
                <w:rFonts w:cs="Times New Roman"/>
                <w:b/>
                <w:szCs w:val="28"/>
              </w:rPr>
              <w:t>HUYỆN QUẢNG TRẠCH</w:t>
            </w:r>
          </w:p>
          <w:p w14:paraId="3065CEC5" w14:textId="6193FB3E" w:rsidR="00174CDE" w:rsidRPr="00C02317" w:rsidRDefault="00174CDE" w:rsidP="009B153D">
            <w:pPr>
              <w:spacing w:before="80" w:after="80"/>
              <w:jc w:val="center"/>
              <w:rPr>
                <w:rFonts w:cs="Times New Roman"/>
                <w:i/>
                <w:szCs w:val="28"/>
              </w:rPr>
            </w:pPr>
            <w:r w:rsidRPr="00C02317">
              <w:rPr>
                <w:rFonts w:cs="Times New Roman"/>
                <w:b/>
                <w:szCs w:val="28"/>
              </w:rPr>
              <w:t>CHỦ TỊCH</w:t>
            </w:r>
          </w:p>
        </w:tc>
      </w:tr>
    </w:tbl>
    <w:p w14:paraId="1F40A137" w14:textId="77777777" w:rsidR="00D35548" w:rsidRPr="00C02317" w:rsidRDefault="00D35548" w:rsidP="00562EF5">
      <w:pPr>
        <w:rPr>
          <w:rFonts w:eastAsia="Times New Roman" w:cs="Times New Roman"/>
          <w:szCs w:val="28"/>
        </w:rPr>
        <w:sectPr w:rsidR="00D35548" w:rsidRPr="00C02317" w:rsidSect="009564D6">
          <w:headerReference w:type="default" r:id="rId8"/>
          <w:pgSz w:w="11907" w:h="16840" w:code="9"/>
          <w:pgMar w:top="964" w:right="964" w:bottom="964" w:left="1531" w:header="720" w:footer="720" w:gutter="0"/>
          <w:pgBorders>
            <w:top w:val="thinThickSmallGap" w:sz="24" w:space="1" w:color="auto"/>
            <w:left w:val="thinThickSmallGap" w:sz="24" w:space="4" w:color="auto"/>
            <w:bottom w:val="thickThinSmallGap" w:sz="24" w:space="1" w:color="auto"/>
            <w:right w:val="thickThinSmallGap" w:sz="24" w:space="4" w:color="auto"/>
          </w:pgBorders>
          <w:cols w:space="720"/>
          <w:titlePg/>
          <w:docGrid w:linePitch="381"/>
        </w:sectPr>
      </w:pPr>
    </w:p>
    <w:p w14:paraId="0D756D69" w14:textId="77777777" w:rsidR="00D35548" w:rsidRPr="00C02317" w:rsidRDefault="00D35548" w:rsidP="00562EF5">
      <w:pPr>
        <w:rPr>
          <w:rFonts w:cs="Times New Roman"/>
        </w:rPr>
        <w:sectPr w:rsidR="00D35548" w:rsidRPr="00C02317" w:rsidSect="009564D6">
          <w:headerReference w:type="default" r:id="rId9"/>
          <w:type w:val="continuous"/>
          <w:pgSz w:w="11907" w:h="16840" w:code="9"/>
          <w:pgMar w:top="964" w:right="964" w:bottom="964" w:left="1531" w:header="720" w:footer="720" w:gutter="0"/>
          <w:pgBorders w:display="notFirstPage">
            <w:top w:val="single" w:sz="18" w:space="1" w:color="auto"/>
            <w:left w:val="single" w:sz="18" w:space="4" w:color="auto"/>
            <w:bottom w:val="single" w:sz="18" w:space="1" w:color="auto"/>
            <w:right w:val="single" w:sz="18" w:space="4" w:color="auto"/>
          </w:pgBorders>
          <w:cols w:space="720"/>
          <w:titlePg/>
          <w:docGrid w:linePitch="381"/>
        </w:sectPr>
      </w:pPr>
    </w:p>
    <w:p w14:paraId="41FC1FB1" w14:textId="77777777" w:rsidR="009B4D55" w:rsidRPr="00C02317" w:rsidRDefault="009B4D55" w:rsidP="00A60AE2">
      <w:pPr>
        <w:spacing w:before="120" w:after="120"/>
        <w:jc w:val="center"/>
        <w:rPr>
          <w:rFonts w:eastAsia="Calibri" w:cs="Times New Roman"/>
          <w:szCs w:val="28"/>
        </w:rPr>
      </w:pPr>
      <w:r w:rsidRPr="00BA25CD">
        <w:rPr>
          <w:rFonts w:eastAsia="Calibri" w:cs="Times New Roman"/>
          <w:szCs w:val="28"/>
        </w:rPr>
        <w:lastRenderedPageBreak/>
        <w:t>MỤC LỤC</w:t>
      </w:r>
    </w:p>
    <w:p w14:paraId="54C40110" w14:textId="2565EC3F" w:rsidR="004205A7" w:rsidRPr="00797DA3" w:rsidRDefault="002F1FDC">
      <w:pPr>
        <w:pStyle w:val="TOC1"/>
        <w:rPr>
          <w:rFonts w:asciiTheme="minorHAnsi" w:eastAsiaTheme="minorEastAsia" w:hAnsiTheme="minorHAnsi" w:cstheme="minorBidi"/>
          <w:sz w:val="22"/>
        </w:rPr>
      </w:pPr>
      <w:r w:rsidRPr="00C02317">
        <w:rPr>
          <w:szCs w:val="28"/>
        </w:rPr>
        <w:fldChar w:fldCharType="begin"/>
      </w:r>
      <w:r w:rsidRPr="00C02317">
        <w:rPr>
          <w:szCs w:val="28"/>
        </w:rPr>
        <w:instrText xml:space="preserve"> TOC \o "1-3" \h \z \u </w:instrText>
      </w:r>
      <w:r w:rsidRPr="00C02317">
        <w:rPr>
          <w:szCs w:val="28"/>
        </w:rPr>
        <w:fldChar w:fldCharType="separate"/>
      </w:r>
      <w:hyperlink w:anchor="_Toc189716115" w:history="1">
        <w:r w:rsidR="004205A7" w:rsidRPr="00797DA3">
          <w:rPr>
            <w:rStyle w:val="Hyperlink"/>
          </w:rPr>
          <w:t>DANH MỤC VIẾT TẮT</w:t>
        </w:r>
        <w:r w:rsidR="004205A7" w:rsidRPr="00797DA3">
          <w:rPr>
            <w:webHidden/>
          </w:rPr>
          <w:tab/>
        </w:r>
        <w:r w:rsidR="004205A7" w:rsidRPr="00797DA3">
          <w:rPr>
            <w:webHidden/>
          </w:rPr>
          <w:fldChar w:fldCharType="begin"/>
        </w:r>
        <w:r w:rsidR="004205A7" w:rsidRPr="00797DA3">
          <w:rPr>
            <w:webHidden/>
          </w:rPr>
          <w:instrText xml:space="preserve"> PAGEREF _Toc189716115 \h </w:instrText>
        </w:r>
        <w:r w:rsidR="004205A7" w:rsidRPr="00797DA3">
          <w:rPr>
            <w:webHidden/>
          </w:rPr>
        </w:r>
        <w:r w:rsidR="004205A7" w:rsidRPr="00797DA3">
          <w:rPr>
            <w:webHidden/>
          </w:rPr>
          <w:fldChar w:fldCharType="separate"/>
        </w:r>
        <w:r w:rsidR="004205A7" w:rsidRPr="00797DA3">
          <w:rPr>
            <w:webHidden/>
          </w:rPr>
          <w:t>3</w:t>
        </w:r>
        <w:r w:rsidR="004205A7" w:rsidRPr="00797DA3">
          <w:rPr>
            <w:webHidden/>
          </w:rPr>
          <w:fldChar w:fldCharType="end"/>
        </w:r>
      </w:hyperlink>
    </w:p>
    <w:p w14:paraId="7E69B00E" w14:textId="6B9E7B21" w:rsidR="004205A7" w:rsidRPr="00797DA3" w:rsidRDefault="004205A7">
      <w:pPr>
        <w:pStyle w:val="TOC1"/>
        <w:rPr>
          <w:rFonts w:asciiTheme="minorHAnsi" w:eastAsiaTheme="minorEastAsia" w:hAnsiTheme="minorHAnsi" w:cstheme="minorBidi"/>
          <w:sz w:val="22"/>
        </w:rPr>
      </w:pPr>
      <w:hyperlink w:anchor="_Toc189716116" w:history="1">
        <w:r w:rsidRPr="00797DA3">
          <w:rPr>
            <w:rStyle w:val="Hyperlink"/>
          </w:rPr>
          <w:t>HỆ THỐNG BIỂU SỐ LIỆU</w:t>
        </w:r>
        <w:r w:rsidRPr="00797DA3">
          <w:rPr>
            <w:webHidden/>
          </w:rPr>
          <w:tab/>
        </w:r>
        <w:r w:rsidRPr="00797DA3">
          <w:rPr>
            <w:webHidden/>
          </w:rPr>
          <w:fldChar w:fldCharType="begin"/>
        </w:r>
        <w:r w:rsidRPr="00797DA3">
          <w:rPr>
            <w:webHidden/>
          </w:rPr>
          <w:instrText xml:space="preserve"> PAGEREF _Toc189716116 \h </w:instrText>
        </w:r>
        <w:r w:rsidRPr="00797DA3">
          <w:rPr>
            <w:webHidden/>
          </w:rPr>
        </w:r>
        <w:r w:rsidRPr="00797DA3">
          <w:rPr>
            <w:webHidden/>
          </w:rPr>
          <w:fldChar w:fldCharType="separate"/>
        </w:r>
        <w:r w:rsidRPr="00797DA3">
          <w:rPr>
            <w:webHidden/>
          </w:rPr>
          <w:t>4</w:t>
        </w:r>
        <w:r w:rsidRPr="00797DA3">
          <w:rPr>
            <w:webHidden/>
          </w:rPr>
          <w:fldChar w:fldCharType="end"/>
        </w:r>
      </w:hyperlink>
    </w:p>
    <w:p w14:paraId="379402D8" w14:textId="74019967" w:rsidR="004205A7" w:rsidRPr="00797DA3" w:rsidRDefault="004205A7">
      <w:pPr>
        <w:pStyle w:val="TOC1"/>
        <w:rPr>
          <w:rFonts w:asciiTheme="minorHAnsi" w:eastAsiaTheme="minorEastAsia" w:hAnsiTheme="minorHAnsi" w:cstheme="minorBidi"/>
          <w:sz w:val="22"/>
        </w:rPr>
      </w:pPr>
      <w:hyperlink w:anchor="_Toc189716117" w:history="1">
        <w:r w:rsidRPr="00797DA3">
          <w:rPr>
            <w:rStyle w:val="Hyperlink"/>
          </w:rPr>
          <w:t>ĐẶT VẤN ĐỀ</w:t>
        </w:r>
        <w:r w:rsidRPr="00797DA3">
          <w:rPr>
            <w:webHidden/>
          </w:rPr>
          <w:tab/>
        </w:r>
        <w:r w:rsidRPr="00797DA3">
          <w:rPr>
            <w:webHidden/>
          </w:rPr>
          <w:fldChar w:fldCharType="begin"/>
        </w:r>
        <w:r w:rsidRPr="00797DA3">
          <w:rPr>
            <w:webHidden/>
          </w:rPr>
          <w:instrText xml:space="preserve"> PAGEREF _Toc189716117 \h </w:instrText>
        </w:r>
        <w:r w:rsidRPr="00797DA3">
          <w:rPr>
            <w:webHidden/>
          </w:rPr>
        </w:r>
        <w:r w:rsidRPr="00797DA3">
          <w:rPr>
            <w:webHidden/>
          </w:rPr>
          <w:fldChar w:fldCharType="separate"/>
        </w:r>
        <w:r w:rsidRPr="00797DA3">
          <w:rPr>
            <w:webHidden/>
          </w:rPr>
          <w:t>1</w:t>
        </w:r>
        <w:r w:rsidRPr="00797DA3">
          <w:rPr>
            <w:webHidden/>
          </w:rPr>
          <w:fldChar w:fldCharType="end"/>
        </w:r>
      </w:hyperlink>
    </w:p>
    <w:p w14:paraId="443DF8C0" w14:textId="462B3587" w:rsidR="004205A7" w:rsidRPr="00797DA3" w:rsidRDefault="004205A7">
      <w:pPr>
        <w:pStyle w:val="TOC2"/>
        <w:tabs>
          <w:tab w:val="right" w:leader="dot" w:pos="9404"/>
        </w:tabs>
        <w:rPr>
          <w:rFonts w:asciiTheme="minorHAnsi" w:eastAsiaTheme="minorEastAsia" w:hAnsiTheme="minorHAnsi"/>
          <w:noProof/>
          <w:sz w:val="22"/>
        </w:rPr>
      </w:pPr>
      <w:hyperlink w:anchor="_Toc189716118" w:history="1">
        <w:r w:rsidRPr="00797DA3">
          <w:rPr>
            <w:rStyle w:val="Hyperlink"/>
            <w:rFonts w:cs="Times New Roman"/>
            <w:noProof/>
          </w:rPr>
          <w:t>1. Sự cần thiết lập Kế hoạch sử dụng đất năm 2025 huyện Quảng Trạch</w:t>
        </w:r>
        <w:r w:rsidRPr="00797DA3">
          <w:rPr>
            <w:noProof/>
            <w:webHidden/>
          </w:rPr>
          <w:tab/>
        </w:r>
        <w:r w:rsidRPr="00797DA3">
          <w:rPr>
            <w:noProof/>
            <w:webHidden/>
          </w:rPr>
          <w:fldChar w:fldCharType="begin"/>
        </w:r>
        <w:r w:rsidRPr="00797DA3">
          <w:rPr>
            <w:noProof/>
            <w:webHidden/>
          </w:rPr>
          <w:instrText xml:space="preserve"> PAGEREF _Toc189716118 \h </w:instrText>
        </w:r>
        <w:r w:rsidRPr="00797DA3">
          <w:rPr>
            <w:noProof/>
            <w:webHidden/>
          </w:rPr>
        </w:r>
        <w:r w:rsidRPr="00797DA3">
          <w:rPr>
            <w:noProof/>
            <w:webHidden/>
          </w:rPr>
          <w:fldChar w:fldCharType="separate"/>
        </w:r>
        <w:r w:rsidRPr="00797DA3">
          <w:rPr>
            <w:noProof/>
            <w:webHidden/>
          </w:rPr>
          <w:t>1</w:t>
        </w:r>
        <w:r w:rsidRPr="00797DA3">
          <w:rPr>
            <w:noProof/>
            <w:webHidden/>
          </w:rPr>
          <w:fldChar w:fldCharType="end"/>
        </w:r>
      </w:hyperlink>
    </w:p>
    <w:p w14:paraId="187CC740" w14:textId="1F7B2B01" w:rsidR="004205A7" w:rsidRPr="00797DA3" w:rsidRDefault="004205A7">
      <w:pPr>
        <w:pStyle w:val="TOC2"/>
        <w:tabs>
          <w:tab w:val="right" w:leader="dot" w:pos="9404"/>
        </w:tabs>
        <w:rPr>
          <w:rFonts w:asciiTheme="minorHAnsi" w:eastAsiaTheme="minorEastAsia" w:hAnsiTheme="minorHAnsi"/>
          <w:noProof/>
          <w:sz w:val="22"/>
        </w:rPr>
      </w:pPr>
      <w:hyperlink w:anchor="_Toc189716119" w:history="1">
        <w:r w:rsidRPr="00797DA3">
          <w:rPr>
            <w:rStyle w:val="Hyperlink"/>
            <w:rFonts w:cs="Times New Roman"/>
            <w:noProof/>
          </w:rPr>
          <w:t>2. Căn cứ pháp lý và cơ sở dữ liệu lập kế hoạch sử dụng đất</w:t>
        </w:r>
        <w:r w:rsidRPr="00797DA3">
          <w:rPr>
            <w:noProof/>
            <w:webHidden/>
          </w:rPr>
          <w:tab/>
        </w:r>
        <w:r w:rsidRPr="00797DA3">
          <w:rPr>
            <w:noProof/>
            <w:webHidden/>
          </w:rPr>
          <w:fldChar w:fldCharType="begin"/>
        </w:r>
        <w:r w:rsidRPr="00797DA3">
          <w:rPr>
            <w:noProof/>
            <w:webHidden/>
          </w:rPr>
          <w:instrText xml:space="preserve"> PAGEREF _Toc189716119 \h </w:instrText>
        </w:r>
        <w:r w:rsidRPr="00797DA3">
          <w:rPr>
            <w:noProof/>
            <w:webHidden/>
          </w:rPr>
        </w:r>
        <w:r w:rsidRPr="00797DA3">
          <w:rPr>
            <w:noProof/>
            <w:webHidden/>
          </w:rPr>
          <w:fldChar w:fldCharType="separate"/>
        </w:r>
        <w:r w:rsidRPr="00797DA3">
          <w:rPr>
            <w:noProof/>
            <w:webHidden/>
          </w:rPr>
          <w:t>1</w:t>
        </w:r>
        <w:r w:rsidRPr="00797DA3">
          <w:rPr>
            <w:noProof/>
            <w:webHidden/>
          </w:rPr>
          <w:fldChar w:fldCharType="end"/>
        </w:r>
      </w:hyperlink>
    </w:p>
    <w:p w14:paraId="05F4B281" w14:textId="3C2DFA94" w:rsidR="004205A7" w:rsidRPr="00797DA3" w:rsidRDefault="004205A7">
      <w:pPr>
        <w:pStyle w:val="TOC3"/>
        <w:tabs>
          <w:tab w:val="right" w:leader="dot" w:pos="9404"/>
        </w:tabs>
        <w:rPr>
          <w:rFonts w:asciiTheme="minorHAnsi" w:eastAsiaTheme="minorEastAsia" w:hAnsiTheme="minorHAnsi"/>
          <w:noProof/>
          <w:sz w:val="22"/>
        </w:rPr>
      </w:pPr>
      <w:hyperlink w:anchor="_Toc189716120" w:history="1">
        <w:r w:rsidRPr="00797DA3">
          <w:rPr>
            <w:rStyle w:val="Hyperlink"/>
            <w:noProof/>
          </w:rPr>
          <w:t>2.1. Căn cứ pháp lý</w:t>
        </w:r>
        <w:r w:rsidRPr="00797DA3">
          <w:rPr>
            <w:noProof/>
            <w:webHidden/>
          </w:rPr>
          <w:tab/>
        </w:r>
        <w:r w:rsidRPr="00797DA3">
          <w:rPr>
            <w:noProof/>
            <w:webHidden/>
          </w:rPr>
          <w:fldChar w:fldCharType="begin"/>
        </w:r>
        <w:r w:rsidRPr="00797DA3">
          <w:rPr>
            <w:noProof/>
            <w:webHidden/>
          </w:rPr>
          <w:instrText xml:space="preserve"> PAGEREF _Toc189716120 \h </w:instrText>
        </w:r>
        <w:r w:rsidRPr="00797DA3">
          <w:rPr>
            <w:noProof/>
            <w:webHidden/>
          </w:rPr>
        </w:r>
        <w:r w:rsidRPr="00797DA3">
          <w:rPr>
            <w:noProof/>
            <w:webHidden/>
          </w:rPr>
          <w:fldChar w:fldCharType="separate"/>
        </w:r>
        <w:r w:rsidRPr="00797DA3">
          <w:rPr>
            <w:noProof/>
            <w:webHidden/>
          </w:rPr>
          <w:t>1</w:t>
        </w:r>
        <w:r w:rsidRPr="00797DA3">
          <w:rPr>
            <w:noProof/>
            <w:webHidden/>
          </w:rPr>
          <w:fldChar w:fldCharType="end"/>
        </w:r>
      </w:hyperlink>
    </w:p>
    <w:p w14:paraId="1770A095" w14:textId="298318E5" w:rsidR="004205A7" w:rsidRPr="00797DA3" w:rsidRDefault="004205A7">
      <w:pPr>
        <w:pStyle w:val="TOC3"/>
        <w:tabs>
          <w:tab w:val="right" w:leader="dot" w:pos="9404"/>
        </w:tabs>
        <w:rPr>
          <w:rFonts w:asciiTheme="minorHAnsi" w:eastAsiaTheme="minorEastAsia" w:hAnsiTheme="minorHAnsi"/>
          <w:noProof/>
          <w:sz w:val="22"/>
        </w:rPr>
      </w:pPr>
      <w:hyperlink w:anchor="_Toc189716121" w:history="1">
        <w:r w:rsidRPr="00797DA3">
          <w:rPr>
            <w:rStyle w:val="Hyperlink"/>
            <w:noProof/>
          </w:rPr>
          <w:t>2.2. Cơ sở thông tin, tư liệu, bản đồ</w:t>
        </w:r>
        <w:r w:rsidRPr="00797DA3">
          <w:rPr>
            <w:noProof/>
            <w:webHidden/>
          </w:rPr>
          <w:tab/>
        </w:r>
        <w:r w:rsidRPr="00797DA3">
          <w:rPr>
            <w:noProof/>
            <w:webHidden/>
          </w:rPr>
          <w:fldChar w:fldCharType="begin"/>
        </w:r>
        <w:r w:rsidRPr="00797DA3">
          <w:rPr>
            <w:noProof/>
            <w:webHidden/>
          </w:rPr>
          <w:instrText xml:space="preserve"> PAGEREF _Toc189716121 \h </w:instrText>
        </w:r>
        <w:r w:rsidRPr="00797DA3">
          <w:rPr>
            <w:noProof/>
            <w:webHidden/>
          </w:rPr>
        </w:r>
        <w:r w:rsidRPr="00797DA3">
          <w:rPr>
            <w:noProof/>
            <w:webHidden/>
          </w:rPr>
          <w:fldChar w:fldCharType="separate"/>
        </w:r>
        <w:r w:rsidRPr="00797DA3">
          <w:rPr>
            <w:noProof/>
            <w:webHidden/>
          </w:rPr>
          <w:t>3</w:t>
        </w:r>
        <w:r w:rsidRPr="00797DA3">
          <w:rPr>
            <w:noProof/>
            <w:webHidden/>
          </w:rPr>
          <w:fldChar w:fldCharType="end"/>
        </w:r>
      </w:hyperlink>
    </w:p>
    <w:p w14:paraId="56CD43ED" w14:textId="42EACB0D" w:rsidR="004205A7" w:rsidRPr="00797DA3" w:rsidRDefault="004205A7">
      <w:pPr>
        <w:pStyle w:val="TOC2"/>
        <w:tabs>
          <w:tab w:val="right" w:leader="dot" w:pos="9404"/>
        </w:tabs>
        <w:rPr>
          <w:rFonts w:asciiTheme="minorHAnsi" w:eastAsiaTheme="minorEastAsia" w:hAnsiTheme="minorHAnsi"/>
          <w:noProof/>
          <w:sz w:val="22"/>
        </w:rPr>
      </w:pPr>
      <w:hyperlink w:anchor="_Toc189716122" w:history="1">
        <w:r w:rsidRPr="00797DA3">
          <w:rPr>
            <w:rStyle w:val="Hyperlink"/>
            <w:rFonts w:cs="Times New Roman"/>
            <w:noProof/>
          </w:rPr>
          <w:t>3. Mục đích, yêu cầu, nhiệm vụ của việc lập kế hoạch sử dụng đất</w:t>
        </w:r>
        <w:r w:rsidRPr="00797DA3">
          <w:rPr>
            <w:noProof/>
            <w:webHidden/>
          </w:rPr>
          <w:tab/>
        </w:r>
        <w:r w:rsidRPr="00797DA3">
          <w:rPr>
            <w:noProof/>
            <w:webHidden/>
          </w:rPr>
          <w:fldChar w:fldCharType="begin"/>
        </w:r>
        <w:r w:rsidRPr="00797DA3">
          <w:rPr>
            <w:noProof/>
            <w:webHidden/>
          </w:rPr>
          <w:instrText xml:space="preserve"> PAGEREF _Toc189716122 \h </w:instrText>
        </w:r>
        <w:r w:rsidRPr="00797DA3">
          <w:rPr>
            <w:noProof/>
            <w:webHidden/>
          </w:rPr>
        </w:r>
        <w:r w:rsidRPr="00797DA3">
          <w:rPr>
            <w:noProof/>
            <w:webHidden/>
          </w:rPr>
          <w:fldChar w:fldCharType="separate"/>
        </w:r>
        <w:r w:rsidRPr="00797DA3">
          <w:rPr>
            <w:noProof/>
            <w:webHidden/>
          </w:rPr>
          <w:t>4</w:t>
        </w:r>
        <w:r w:rsidRPr="00797DA3">
          <w:rPr>
            <w:noProof/>
            <w:webHidden/>
          </w:rPr>
          <w:fldChar w:fldCharType="end"/>
        </w:r>
      </w:hyperlink>
    </w:p>
    <w:p w14:paraId="1BB3C619" w14:textId="38D7CE52" w:rsidR="004205A7" w:rsidRPr="00797DA3" w:rsidRDefault="004205A7">
      <w:pPr>
        <w:pStyle w:val="TOC3"/>
        <w:tabs>
          <w:tab w:val="right" w:leader="dot" w:pos="9404"/>
        </w:tabs>
        <w:rPr>
          <w:rFonts w:asciiTheme="minorHAnsi" w:eastAsiaTheme="minorEastAsia" w:hAnsiTheme="minorHAnsi"/>
          <w:noProof/>
          <w:sz w:val="22"/>
        </w:rPr>
      </w:pPr>
      <w:hyperlink w:anchor="_Toc189716123" w:history="1">
        <w:r w:rsidRPr="00797DA3">
          <w:rPr>
            <w:rStyle w:val="Hyperlink"/>
            <w:noProof/>
          </w:rPr>
          <w:t>3.1. Mục đích</w:t>
        </w:r>
        <w:r w:rsidRPr="00797DA3">
          <w:rPr>
            <w:noProof/>
            <w:webHidden/>
          </w:rPr>
          <w:tab/>
        </w:r>
        <w:r w:rsidRPr="00797DA3">
          <w:rPr>
            <w:noProof/>
            <w:webHidden/>
          </w:rPr>
          <w:fldChar w:fldCharType="begin"/>
        </w:r>
        <w:r w:rsidRPr="00797DA3">
          <w:rPr>
            <w:noProof/>
            <w:webHidden/>
          </w:rPr>
          <w:instrText xml:space="preserve"> PAGEREF _Toc189716123 \h </w:instrText>
        </w:r>
        <w:r w:rsidRPr="00797DA3">
          <w:rPr>
            <w:noProof/>
            <w:webHidden/>
          </w:rPr>
        </w:r>
        <w:r w:rsidRPr="00797DA3">
          <w:rPr>
            <w:noProof/>
            <w:webHidden/>
          </w:rPr>
          <w:fldChar w:fldCharType="separate"/>
        </w:r>
        <w:r w:rsidRPr="00797DA3">
          <w:rPr>
            <w:noProof/>
            <w:webHidden/>
          </w:rPr>
          <w:t>4</w:t>
        </w:r>
        <w:r w:rsidRPr="00797DA3">
          <w:rPr>
            <w:noProof/>
            <w:webHidden/>
          </w:rPr>
          <w:fldChar w:fldCharType="end"/>
        </w:r>
      </w:hyperlink>
    </w:p>
    <w:p w14:paraId="5AC36F3E" w14:textId="10B642DE" w:rsidR="004205A7" w:rsidRPr="00797DA3" w:rsidRDefault="004205A7">
      <w:pPr>
        <w:pStyle w:val="TOC3"/>
        <w:tabs>
          <w:tab w:val="right" w:leader="dot" w:pos="9404"/>
        </w:tabs>
        <w:rPr>
          <w:rFonts w:asciiTheme="minorHAnsi" w:eastAsiaTheme="minorEastAsia" w:hAnsiTheme="minorHAnsi"/>
          <w:noProof/>
          <w:sz w:val="22"/>
        </w:rPr>
      </w:pPr>
      <w:hyperlink w:anchor="_Toc189716124" w:history="1">
        <w:r w:rsidRPr="00797DA3">
          <w:rPr>
            <w:rStyle w:val="Hyperlink"/>
            <w:noProof/>
          </w:rPr>
          <w:t>3.2. Yêu cầu</w:t>
        </w:r>
        <w:r w:rsidRPr="00797DA3">
          <w:rPr>
            <w:noProof/>
            <w:webHidden/>
          </w:rPr>
          <w:tab/>
        </w:r>
        <w:r w:rsidRPr="00797DA3">
          <w:rPr>
            <w:noProof/>
            <w:webHidden/>
          </w:rPr>
          <w:fldChar w:fldCharType="begin"/>
        </w:r>
        <w:r w:rsidRPr="00797DA3">
          <w:rPr>
            <w:noProof/>
            <w:webHidden/>
          </w:rPr>
          <w:instrText xml:space="preserve"> PAGEREF _Toc189716124 \h </w:instrText>
        </w:r>
        <w:r w:rsidRPr="00797DA3">
          <w:rPr>
            <w:noProof/>
            <w:webHidden/>
          </w:rPr>
        </w:r>
        <w:r w:rsidRPr="00797DA3">
          <w:rPr>
            <w:noProof/>
            <w:webHidden/>
          </w:rPr>
          <w:fldChar w:fldCharType="separate"/>
        </w:r>
        <w:r w:rsidRPr="00797DA3">
          <w:rPr>
            <w:noProof/>
            <w:webHidden/>
          </w:rPr>
          <w:t>4</w:t>
        </w:r>
        <w:r w:rsidRPr="00797DA3">
          <w:rPr>
            <w:noProof/>
            <w:webHidden/>
          </w:rPr>
          <w:fldChar w:fldCharType="end"/>
        </w:r>
      </w:hyperlink>
    </w:p>
    <w:p w14:paraId="168F8647" w14:textId="561DDF4E" w:rsidR="004205A7" w:rsidRPr="00797DA3" w:rsidRDefault="004205A7">
      <w:pPr>
        <w:pStyle w:val="TOC3"/>
        <w:tabs>
          <w:tab w:val="right" w:leader="dot" w:pos="9404"/>
        </w:tabs>
        <w:rPr>
          <w:rFonts w:asciiTheme="minorHAnsi" w:eastAsiaTheme="minorEastAsia" w:hAnsiTheme="minorHAnsi"/>
          <w:noProof/>
          <w:sz w:val="22"/>
        </w:rPr>
      </w:pPr>
      <w:hyperlink w:anchor="_Toc189716125" w:history="1">
        <w:r w:rsidRPr="00797DA3">
          <w:rPr>
            <w:rStyle w:val="Hyperlink"/>
            <w:noProof/>
          </w:rPr>
          <w:t>3.3. Nhiệm vụ</w:t>
        </w:r>
        <w:r w:rsidRPr="00797DA3">
          <w:rPr>
            <w:noProof/>
            <w:webHidden/>
          </w:rPr>
          <w:tab/>
        </w:r>
        <w:r w:rsidRPr="00797DA3">
          <w:rPr>
            <w:noProof/>
            <w:webHidden/>
          </w:rPr>
          <w:fldChar w:fldCharType="begin"/>
        </w:r>
        <w:r w:rsidRPr="00797DA3">
          <w:rPr>
            <w:noProof/>
            <w:webHidden/>
          </w:rPr>
          <w:instrText xml:space="preserve"> PAGEREF _Toc189716125 \h </w:instrText>
        </w:r>
        <w:r w:rsidRPr="00797DA3">
          <w:rPr>
            <w:noProof/>
            <w:webHidden/>
          </w:rPr>
        </w:r>
        <w:r w:rsidRPr="00797DA3">
          <w:rPr>
            <w:noProof/>
            <w:webHidden/>
          </w:rPr>
          <w:fldChar w:fldCharType="separate"/>
        </w:r>
        <w:r w:rsidRPr="00797DA3">
          <w:rPr>
            <w:noProof/>
            <w:webHidden/>
          </w:rPr>
          <w:t>5</w:t>
        </w:r>
        <w:r w:rsidRPr="00797DA3">
          <w:rPr>
            <w:noProof/>
            <w:webHidden/>
          </w:rPr>
          <w:fldChar w:fldCharType="end"/>
        </w:r>
      </w:hyperlink>
    </w:p>
    <w:p w14:paraId="1B1F02B9" w14:textId="2889052C" w:rsidR="004205A7" w:rsidRPr="00797DA3" w:rsidRDefault="004205A7">
      <w:pPr>
        <w:pStyle w:val="TOC2"/>
        <w:tabs>
          <w:tab w:val="right" w:leader="dot" w:pos="9404"/>
        </w:tabs>
        <w:rPr>
          <w:rFonts w:asciiTheme="minorHAnsi" w:eastAsiaTheme="minorEastAsia" w:hAnsiTheme="minorHAnsi"/>
          <w:noProof/>
          <w:sz w:val="22"/>
        </w:rPr>
      </w:pPr>
      <w:hyperlink w:anchor="_Toc189716126" w:history="1">
        <w:r w:rsidRPr="00797DA3">
          <w:rPr>
            <w:rStyle w:val="Hyperlink"/>
            <w:rFonts w:cs="Times New Roman"/>
            <w:noProof/>
          </w:rPr>
          <w:t>4. Nội dung báo cáo thuyết minh tổng hợp</w:t>
        </w:r>
        <w:r w:rsidRPr="00797DA3">
          <w:rPr>
            <w:noProof/>
            <w:webHidden/>
          </w:rPr>
          <w:tab/>
        </w:r>
        <w:r w:rsidRPr="00797DA3">
          <w:rPr>
            <w:noProof/>
            <w:webHidden/>
          </w:rPr>
          <w:fldChar w:fldCharType="begin"/>
        </w:r>
        <w:r w:rsidRPr="00797DA3">
          <w:rPr>
            <w:noProof/>
            <w:webHidden/>
          </w:rPr>
          <w:instrText xml:space="preserve"> PAGEREF _Toc189716126 \h </w:instrText>
        </w:r>
        <w:r w:rsidRPr="00797DA3">
          <w:rPr>
            <w:noProof/>
            <w:webHidden/>
          </w:rPr>
        </w:r>
        <w:r w:rsidRPr="00797DA3">
          <w:rPr>
            <w:noProof/>
            <w:webHidden/>
          </w:rPr>
          <w:fldChar w:fldCharType="separate"/>
        </w:r>
        <w:r w:rsidRPr="00797DA3">
          <w:rPr>
            <w:noProof/>
            <w:webHidden/>
          </w:rPr>
          <w:t>5</w:t>
        </w:r>
        <w:r w:rsidRPr="00797DA3">
          <w:rPr>
            <w:noProof/>
            <w:webHidden/>
          </w:rPr>
          <w:fldChar w:fldCharType="end"/>
        </w:r>
      </w:hyperlink>
    </w:p>
    <w:p w14:paraId="0FB83E23" w14:textId="3297AC89" w:rsidR="004205A7" w:rsidRPr="00797DA3" w:rsidRDefault="004205A7">
      <w:pPr>
        <w:pStyle w:val="TOC2"/>
        <w:tabs>
          <w:tab w:val="right" w:leader="dot" w:pos="9404"/>
        </w:tabs>
        <w:rPr>
          <w:rFonts w:asciiTheme="minorHAnsi" w:eastAsiaTheme="minorEastAsia" w:hAnsiTheme="minorHAnsi"/>
          <w:noProof/>
          <w:sz w:val="22"/>
        </w:rPr>
      </w:pPr>
      <w:hyperlink w:anchor="_Toc189716127" w:history="1">
        <w:r w:rsidRPr="00797DA3">
          <w:rPr>
            <w:rStyle w:val="Hyperlink"/>
            <w:rFonts w:cs="Times New Roman"/>
            <w:noProof/>
          </w:rPr>
          <w:t>I. KHÁI QUÁT VỀ ĐIỀU KIỆN TỰ NHIÊN, KINH TẾ, XÃ HỘI</w:t>
        </w:r>
        <w:r w:rsidRPr="00797DA3">
          <w:rPr>
            <w:noProof/>
            <w:webHidden/>
          </w:rPr>
          <w:tab/>
        </w:r>
        <w:r w:rsidRPr="00797DA3">
          <w:rPr>
            <w:noProof/>
            <w:webHidden/>
          </w:rPr>
          <w:fldChar w:fldCharType="begin"/>
        </w:r>
        <w:r w:rsidRPr="00797DA3">
          <w:rPr>
            <w:noProof/>
            <w:webHidden/>
          </w:rPr>
          <w:instrText xml:space="preserve"> PAGEREF _Toc189716127 \h </w:instrText>
        </w:r>
        <w:r w:rsidRPr="00797DA3">
          <w:rPr>
            <w:noProof/>
            <w:webHidden/>
          </w:rPr>
        </w:r>
        <w:r w:rsidRPr="00797DA3">
          <w:rPr>
            <w:noProof/>
            <w:webHidden/>
          </w:rPr>
          <w:fldChar w:fldCharType="separate"/>
        </w:r>
        <w:r w:rsidRPr="00797DA3">
          <w:rPr>
            <w:noProof/>
            <w:webHidden/>
          </w:rPr>
          <w:t>6</w:t>
        </w:r>
        <w:r w:rsidRPr="00797DA3">
          <w:rPr>
            <w:noProof/>
            <w:webHidden/>
          </w:rPr>
          <w:fldChar w:fldCharType="end"/>
        </w:r>
      </w:hyperlink>
    </w:p>
    <w:p w14:paraId="2A3490C5" w14:textId="1009E6D1" w:rsidR="004205A7" w:rsidRPr="00797DA3" w:rsidRDefault="004205A7">
      <w:pPr>
        <w:pStyle w:val="TOC3"/>
        <w:tabs>
          <w:tab w:val="right" w:leader="dot" w:pos="9404"/>
        </w:tabs>
        <w:rPr>
          <w:rFonts w:asciiTheme="minorHAnsi" w:eastAsiaTheme="minorEastAsia" w:hAnsiTheme="minorHAnsi"/>
          <w:noProof/>
          <w:sz w:val="22"/>
        </w:rPr>
      </w:pPr>
      <w:hyperlink w:anchor="_Toc189716128" w:history="1">
        <w:r w:rsidRPr="00797DA3">
          <w:rPr>
            <w:rStyle w:val="Hyperlink"/>
            <w:noProof/>
          </w:rPr>
          <w:t>1.1. Đặc điểm điều kiện tự nhiên</w:t>
        </w:r>
        <w:r w:rsidRPr="00797DA3">
          <w:rPr>
            <w:noProof/>
            <w:webHidden/>
          </w:rPr>
          <w:tab/>
        </w:r>
        <w:r w:rsidRPr="00797DA3">
          <w:rPr>
            <w:noProof/>
            <w:webHidden/>
          </w:rPr>
          <w:fldChar w:fldCharType="begin"/>
        </w:r>
        <w:r w:rsidRPr="00797DA3">
          <w:rPr>
            <w:noProof/>
            <w:webHidden/>
          </w:rPr>
          <w:instrText xml:space="preserve"> PAGEREF _Toc189716128 \h </w:instrText>
        </w:r>
        <w:r w:rsidRPr="00797DA3">
          <w:rPr>
            <w:noProof/>
            <w:webHidden/>
          </w:rPr>
        </w:r>
        <w:r w:rsidRPr="00797DA3">
          <w:rPr>
            <w:noProof/>
            <w:webHidden/>
          </w:rPr>
          <w:fldChar w:fldCharType="separate"/>
        </w:r>
        <w:r w:rsidRPr="00797DA3">
          <w:rPr>
            <w:noProof/>
            <w:webHidden/>
          </w:rPr>
          <w:t>6</w:t>
        </w:r>
        <w:r w:rsidRPr="00797DA3">
          <w:rPr>
            <w:noProof/>
            <w:webHidden/>
          </w:rPr>
          <w:fldChar w:fldCharType="end"/>
        </w:r>
      </w:hyperlink>
    </w:p>
    <w:p w14:paraId="3DA2970E" w14:textId="05C64C60" w:rsidR="004205A7" w:rsidRPr="00797DA3" w:rsidRDefault="004205A7">
      <w:pPr>
        <w:pStyle w:val="TOC3"/>
        <w:tabs>
          <w:tab w:val="right" w:leader="dot" w:pos="9404"/>
        </w:tabs>
        <w:rPr>
          <w:rFonts w:asciiTheme="minorHAnsi" w:eastAsiaTheme="minorEastAsia" w:hAnsiTheme="minorHAnsi"/>
          <w:noProof/>
          <w:sz w:val="22"/>
        </w:rPr>
      </w:pPr>
      <w:hyperlink w:anchor="_Toc189716129" w:history="1">
        <w:r w:rsidRPr="00797DA3">
          <w:rPr>
            <w:rStyle w:val="Hyperlink"/>
            <w:noProof/>
          </w:rPr>
          <w:t>1.2. Phân tích các nguồn tài nguyên</w:t>
        </w:r>
        <w:r w:rsidRPr="00797DA3">
          <w:rPr>
            <w:noProof/>
            <w:webHidden/>
          </w:rPr>
          <w:tab/>
        </w:r>
        <w:r w:rsidRPr="00797DA3">
          <w:rPr>
            <w:noProof/>
            <w:webHidden/>
          </w:rPr>
          <w:fldChar w:fldCharType="begin"/>
        </w:r>
        <w:r w:rsidRPr="00797DA3">
          <w:rPr>
            <w:noProof/>
            <w:webHidden/>
          </w:rPr>
          <w:instrText xml:space="preserve"> PAGEREF _Toc189716129 \h </w:instrText>
        </w:r>
        <w:r w:rsidRPr="00797DA3">
          <w:rPr>
            <w:noProof/>
            <w:webHidden/>
          </w:rPr>
        </w:r>
        <w:r w:rsidRPr="00797DA3">
          <w:rPr>
            <w:noProof/>
            <w:webHidden/>
          </w:rPr>
          <w:fldChar w:fldCharType="separate"/>
        </w:r>
        <w:r w:rsidRPr="00797DA3">
          <w:rPr>
            <w:noProof/>
            <w:webHidden/>
          </w:rPr>
          <w:t>10</w:t>
        </w:r>
        <w:r w:rsidRPr="00797DA3">
          <w:rPr>
            <w:noProof/>
            <w:webHidden/>
          </w:rPr>
          <w:fldChar w:fldCharType="end"/>
        </w:r>
      </w:hyperlink>
    </w:p>
    <w:p w14:paraId="2189C47C" w14:textId="03716A34" w:rsidR="004205A7" w:rsidRPr="00797DA3" w:rsidRDefault="004205A7">
      <w:pPr>
        <w:pStyle w:val="TOC3"/>
        <w:tabs>
          <w:tab w:val="right" w:leader="dot" w:pos="9404"/>
        </w:tabs>
        <w:rPr>
          <w:rFonts w:asciiTheme="minorHAnsi" w:eastAsiaTheme="minorEastAsia" w:hAnsiTheme="minorHAnsi"/>
          <w:noProof/>
          <w:sz w:val="22"/>
        </w:rPr>
      </w:pPr>
      <w:hyperlink w:anchor="_Toc189716130" w:history="1">
        <w:r w:rsidRPr="00797DA3">
          <w:rPr>
            <w:rStyle w:val="Hyperlink"/>
            <w:noProof/>
          </w:rPr>
          <w:t>1.3. Phân tích hiện trạng môi trường và biến đổi khí hậu tác động đến việc sử dụng đất</w:t>
        </w:r>
        <w:r w:rsidRPr="00797DA3">
          <w:rPr>
            <w:noProof/>
            <w:webHidden/>
          </w:rPr>
          <w:tab/>
        </w:r>
        <w:r w:rsidRPr="00797DA3">
          <w:rPr>
            <w:noProof/>
            <w:webHidden/>
          </w:rPr>
          <w:fldChar w:fldCharType="begin"/>
        </w:r>
        <w:r w:rsidRPr="00797DA3">
          <w:rPr>
            <w:noProof/>
            <w:webHidden/>
          </w:rPr>
          <w:instrText xml:space="preserve"> PAGEREF _Toc189716130 \h </w:instrText>
        </w:r>
        <w:r w:rsidRPr="00797DA3">
          <w:rPr>
            <w:noProof/>
            <w:webHidden/>
          </w:rPr>
        </w:r>
        <w:r w:rsidRPr="00797DA3">
          <w:rPr>
            <w:noProof/>
            <w:webHidden/>
          </w:rPr>
          <w:fldChar w:fldCharType="separate"/>
        </w:r>
        <w:r w:rsidRPr="00797DA3">
          <w:rPr>
            <w:noProof/>
            <w:webHidden/>
          </w:rPr>
          <w:t>15</w:t>
        </w:r>
        <w:r w:rsidRPr="00797DA3">
          <w:rPr>
            <w:noProof/>
            <w:webHidden/>
          </w:rPr>
          <w:fldChar w:fldCharType="end"/>
        </w:r>
      </w:hyperlink>
    </w:p>
    <w:p w14:paraId="3D439F11" w14:textId="7FA39FF9" w:rsidR="004205A7" w:rsidRPr="00797DA3" w:rsidRDefault="004205A7">
      <w:pPr>
        <w:pStyle w:val="TOC3"/>
        <w:tabs>
          <w:tab w:val="right" w:leader="dot" w:pos="9404"/>
        </w:tabs>
        <w:rPr>
          <w:rFonts w:asciiTheme="minorHAnsi" w:eastAsiaTheme="minorEastAsia" w:hAnsiTheme="minorHAnsi"/>
          <w:noProof/>
          <w:sz w:val="22"/>
        </w:rPr>
      </w:pPr>
      <w:hyperlink w:anchor="_Toc189716131" w:history="1">
        <w:r w:rsidRPr="00797DA3">
          <w:rPr>
            <w:rStyle w:val="Hyperlink"/>
            <w:noProof/>
          </w:rPr>
          <w:t>1.4. Đánh giá chung</w:t>
        </w:r>
        <w:r w:rsidRPr="00797DA3">
          <w:rPr>
            <w:noProof/>
            <w:webHidden/>
          </w:rPr>
          <w:tab/>
        </w:r>
        <w:r w:rsidRPr="00797DA3">
          <w:rPr>
            <w:noProof/>
            <w:webHidden/>
          </w:rPr>
          <w:fldChar w:fldCharType="begin"/>
        </w:r>
        <w:r w:rsidRPr="00797DA3">
          <w:rPr>
            <w:noProof/>
            <w:webHidden/>
          </w:rPr>
          <w:instrText xml:space="preserve"> PAGEREF _Toc189716131 \h </w:instrText>
        </w:r>
        <w:r w:rsidRPr="00797DA3">
          <w:rPr>
            <w:noProof/>
            <w:webHidden/>
          </w:rPr>
        </w:r>
        <w:r w:rsidRPr="00797DA3">
          <w:rPr>
            <w:noProof/>
            <w:webHidden/>
          </w:rPr>
          <w:fldChar w:fldCharType="separate"/>
        </w:r>
        <w:r w:rsidRPr="00797DA3">
          <w:rPr>
            <w:noProof/>
            <w:webHidden/>
          </w:rPr>
          <w:t>17</w:t>
        </w:r>
        <w:r w:rsidRPr="00797DA3">
          <w:rPr>
            <w:noProof/>
            <w:webHidden/>
          </w:rPr>
          <w:fldChar w:fldCharType="end"/>
        </w:r>
      </w:hyperlink>
    </w:p>
    <w:p w14:paraId="663A16BB" w14:textId="6864DDAC" w:rsidR="004205A7" w:rsidRPr="00797DA3" w:rsidRDefault="004205A7">
      <w:pPr>
        <w:pStyle w:val="TOC2"/>
        <w:tabs>
          <w:tab w:val="right" w:leader="dot" w:pos="9404"/>
        </w:tabs>
        <w:rPr>
          <w:rFonts w:asciiTheme="minorHAnsi" w:eastAsiaTheme="minorEastAsia" w:hAnsiTheme="minorHAnsi"/>
          <w:noProof/>
          <w:sz w:val="22"/>
        </w:rPr>
      </w:pPr>
      <w:hyperlink w:anchor="_Toc189716132" w:history="1">
        <w:r w:rsidRPr="00797DA3">
          <w:rPr>
            <w:rStyle w:val="Hyperlink"/>
            <w:rFonts w:cs="Times New Roman"/>
            <w:noProof/>
          </w:rPr>
          <w:t>II. THỰC TRẠNG PHÁT TRIỂN KINH TẾ - XÃ HỘI</w:t>
        </w:r>
        <w:r w:rsidRPr="00797DA3">
          <w:rPr>
            <w:noProof/>
            <w:webHidden/>
          </w:rPr>
          <w:tab/>
        </w:r>
        <w:r w:rsidRPr="00797DA3">
          <w:rPr>
            <w:noProof/>
            <w:webHidden/>
          </w:rPr>
          <w:fldChar w:fldCharType="begin"/>
        </w:r>
        <w:r w:rsidRPr="00797DA3">
          <w:rPr>
            <w:noProof/>
            <w:webHidden/>
          </w:rPr>
          <w:instrText xml:space="preserve"> PAGEREF _Toc189716132 \h </w:instrText>
        </w:r>
        <w:r w:rsidRPr="00797DA3">
          <w:rPr>
            <w:noProof/>
            <w:webHidden/>
          </w:rPr>
        </w:r>
        <w:r w:rsidRPr="00797DA3">
          <w:rPr>
            <w:noProof/>
            <w:webHidden/>
          </w:rPr>
          <w:fldChar w:fldCharType="separate"/>
        </w:r>
        <w:r w:rsidRPr="00797DA3">
          <w:rPr>
            <w:noProof/>
            <w:webHidden/>
          </w:rPr>
          <w:t>18</w:t>
        </w:r>
        <w:r w:rsidRPr="00797DA3">
          <w:rPr>
            <w:noProof/>
            <w:webHidden/>
          </w:rPr>
          <w:fldChar w:fldCharType="end"/>
        </w:r>
      </w:hyperlink>
    </w:p>
    <w:p w14:paraId="5D86EFAE" w14:textId="5FB86F7E" w:rsidR="004205A7" w:rsidRPr="00797DA3" w:rsidRDefault="004205A7">
      <w:pPr>
        <w:pStyle w:val="TOC3"/>
        <w:tabs>
          <w:tab w:val="right" w:leader="dot" w:pos="9404"/>
        </w:tabs>
        <w:rPr>
          <w:rFonts w:asciiTheme="minorHAnsi" w:eastAsiaTheme="minorEastAsia" w:hAnsiTheme="minorHAnsi"/>
          <w:noProof/>
          <w:sz w:val="22"/>
        </w:rPr>
      </w:pPr>
      <w:hyperlink w:anchor="_Toc189716133" w:history="1">
        <w:r w:rsidRPr="00797DA3">
          <w:rPr>
            <w:rStyle w:val="Hyperlink"/>
            <w:noProof/>
          </w:rPr>
          <w:t>2.1. Khái quát thực trạng phát triển kinh tế – xã hội năm 2024</w:t>
        </w:r>
        <w:r w:rsidRPr="00797DA3">
          <w:rPr>
            <w:noProof/>
            <w:webHidden/>
          </w:rPr>
          <w:tab/>
        </w:r>
        <w:r w:rsidRPr="00797DA3">
          <w:rPr>
            <w:noProof/>
            <w:webHidden/>
          </w:rPr>
          <w:fldChar w:fldCharType="begin"/>
        </w:r>
        <w:r w:rsidRPr="00797DA3">
          <w:rPr>
            <w:noProof/>
            <w:webHidden/>
          </w:rPr>
          <w:instrText xml:space="preserve"> PAGEREF _Toc189716133 \h </w:instrText>
        </w:r>
        <w:r w:rsidRPr="00797DA3">
          <w:rPr>
            <w:noProof/>
            <w:webHidden/>
          </w:rPr>
        </w:r>
        <w:r w:rsidRPr="00797DA3">
          <w:rPr>
            <w:noProof/>
            <w:webHidden/>
          </w:rPr>
          <w:fldChar w:fldCharType="separate"/>
        </w:r>
        <w:r w:rsidRPr="00797DA3">
          <w:rPr>
            <w:noProof/>
            <w:webHidden/>
          </w:rPr>
          <w:t>18</w:t>
        </w:r>
        <w:r w:rsidRPr="00797DA3">
          <w:rPr>
            <w:noProof/>
            <w:webHidden/>
          </w:rPr>
          <w:fldChar w:fldCharType="end"/>
        </w:r>
      </w:hyperlink>
    </w:p>
    <w:p w14:paraId="1CA5C7B2" w14:textId="6B9D9638" w:rsidR="004205A7" w:rsidRPr="00797DA3" w:rsidRDefault="004205A7">
      <w:pPr>
        <w:pStyle w:val="TOC3"/>
        <w:tabs>
          <w:tab w:val="right" w:leader="dot" w:pos="9404"/>
        </w:tabs>
        <w:rPr>
          <w:rFonts w:asciiTheme="minorHAnsi" w:eastAsiaTheme="minorEastAsia" w:hAnsiTheme="minorHAnsi"/>
          <w:noProof/>
          <w:sz w:val="22"/>
        </w:rPr>
      </w:pPr>
      <w:hyperlink w:anchor="_Toc189716134" w:history="1">
        <w:r w:rsidRPr="00797DA3">
          <w:rPr>
            <w:rStyle w:val="Hyperlink"/>
            <w:noProof/>
          </w:rPr>
          <w:t>2.2. Thực trạng phát triển các ngành, lĩnh vực</w:t>
        </w:r>
        <w:r w:rsidRPr="00797DA3">
          <w:rPr>
            <w:noProof/>
            <w:webHidden/>
          </w:rPr>
          <w:tab/>
        </w:r>
        <w:r w:rsidRPr="00797DA3">
          <w:rPr>
            <w:noProof/>
            <w:webHidden/>
          </w:rPr>
          <w:fldChar w:fldCharType="begin"/>
        </w:r>
        <w:r w:rsidRPr="00797DA3">
          <w:rPr>
            <w:noProof/>
            <w:webHidden/>
          </w:rPr>
          <w:instrText xml:space="preserve"> PAGEREF _Toc189716134 \h </w:instrText>
        </w:r>
        <w:r w:rsidRPr="00797DA3">
          <w:rPr>
            <w:noProof/>
            <w:webHidden/>
          </w:rPr>
        </w:r>
        <w:r w:rsidRPr="00797DA3">
          <w:rPr>
            <w:noProof/>
            <w:webHidden/>
          </w:rPr>
          <w:fldChar w:fldCharType="separate"/>
        </w:r>
        <w:r w:rsidRPr="00797DA3">
          <w:rPr>
            <w:noProof/>
            <w:webHidden/>
          </w:rPr>
          <w:t>19</w:t>
        </w:r>
        <w:r w:rsidRPr="00797DA3">
          <w:rPr>
            <w:noProof/>
            <w:webHidden/>
          </w:rPr>
          <w:fldChar w:fldCharType="end"/>
        </w:r>
      </w:hyperlink>
    </w:p>
    <w:p w14:paraId="1EEAB735" w14:textId="364743B0" w:rsidR="004205A7" w:rsidRPr="00797DA3" w:rsidRDefault="004205A7">
      <w:pPr>
        <w:pStyle w:val="TOC3"/>
        <w:tabs>
          <w:tab w:val="right" w:leader="dot" w:pos="9404"/>
        </w:tabs>
        <w:rPr>
          <w:rFonts w:asciiTheme="minorHAnsi" w:eastAsiaTheme="minorEastAsia" w:hAnsiTheme="minorHAnsi"/>
          <w:noProof/>
          <w:sz w:val="22"/>
        </w:rPr>
      </w:pPr>
      <w:hyperlink w:anchor="_Toc189716135" w:history="1">
        <w:r w:rsidRPr="00797DA3">
          <w:rPr>
            <w:rStyle w:val="Hyperlink"/>
            <w:noProof/>
          </w:rPr>
          <w:t>2.3. Tình hình dân số, lao động, việc làm và thu nhập, tập quán có liên quan đến sử dụng đất</w:t>
        </w:r>
        <w:r w:rsidRPr="00797DA3">
          <w:rPr>
            <w:noProof/>
            <w:webHidden/>
          </w:rPr>
          <w:tab/>
        </w:r>
        <w:r w:rsidRPr="00797DA3">
          <w:rPr>
            <w:noProof/>
            <w:webHidden/>
          </w:rPr>
          <w:fldChar w:fldCharType="begin"/>
        </w:r>
        <w:r w:rsidRPr="00797DA3">
          <w:rPr>
            <w:noProof/>
            <w:webHidden/>
          </w:rPr>
          <w:instrText xml:space="preserve"> PAGEREF _Toc189716135 \h </w:instrText>
        </w:r>
        <w:r w:rsidRPr="00797DA3">
          <w:rPr>
            <w:noProof/>
            <w:webHidden/>
          </w:rPr>
        </w:r>
        <w:r w:rsidRPr="00797DA3">
          <w:rPr>
            <w:noProof/>
            <w:webHidden/>
          </w:rPr>
          <w:fldChar w:fldCharType="separate"/>
        </w:r>
        <w:r w:rsidRPr="00797DA3">
          <w:rPr>
            <w:noProof/>
            <w:webHidden/>
          </w:rPr>
          <w:t>22</w:t>
        </w:r>
        <w:r w:rsidRPr="00797DA3">
          <w:rPr>
            <w:noProof/>
            <w:webHidden/>
          </w:rPr>
          <w:fldChar w:fldCharType="end"/>
        </w:r>
      </w:hyperlink>
    </w:p>
    <w:p w14:paraId="2D8320EE" w14:textId="26BAEE79" w:rsidR="004205A7" w:rsidRPr="00797DA3" w:rsidRDefault="004205A7">
      <w:pPr>
        <w:pStyle w:val="TOC3"/>
        <w:tabs>
          <w:tab w:val="right" w:leader="dot" w:pos="9404"/>
        </w:tabs>
        <w:rPr>
          <w:rFonts w:asciiTheme="minorHAnsi" w:eastAsiaTheme="minorEastAsia" w:hAnsiTheme="minorHAnsi"/>
          <w:noProof/>
          <w:sz w:val="22"/>
        </w:rPr>
      </w:pPr>
      <w:hyperlink w:anchor="_Toc189716136" w:history="1">
        <w:r w:rsidRPr="00797DA3">
          <w:rPr>
            <w:rStyle w:val="Hyperlink"/>
            <w:noProof/>
          </w:rPr>
          <w:t>2.4. Phân tích thực trạng phát triển đô thị và phát triển nông thôn</w:t>
        </w:r>
        <w:r w:rsidRPr="00797DA3">
          <w:rPr>
            <w:noProof/>
            <w:webHidden/>
          </w:rPr>
          <w:tab/>
        </w:r>
        <w:r w:rsidRPr="00797DA3">
          <w:rPr>
            <w:noProof/>
            <w:webHidden/>
          </w:rPr>
          <w:fldChar w:fldCharType="begin"/>
        </w:r>
        <w:r w:rsidRPr="00797DA3">
          <w:rPr>
            <w:noProof/>
            <w:webHidden/>
          </w:rPr>
          <w:instrText xml:space="preserve"> PAGEREF _Toc189716136 \h </w:instrText>
        </w:r>
        <w:r w:rsidRPr="00797DA3">
          <w:rPr>
            <w:noProof/>
            <w:webHidden/>
          </w:rPr>
        </w:r>
        <w:r w:rsidRPr="00797DA3">
          <w:rPr>
            <w:noProof/>
            <w:webHidden/>
          </w:rPr>
          <w:fldChar w:fldCharType="separate"/>
        </w:r>
        <w:r w:rsidRPr="00797DA3">
          <w:rPr>
            <w:noProof/>
            <w:webHidden/>
          </w:rPr>
          <w:t>23</w:t>
        </w:r>
        <w:r w:rsidRPr="00797DA3">
          <w:rPr>
            <w:noProof/>
            <w:webHidden/>
          </w:rPr>
          <w:fldChar w:fldCharType="end"/>
        </w:r>
      </w:hyperlink>
    </w:p>
    <w:p w14:paraId="1A93188A" w14:textId="18189AA0" w:rsidR="004205A7" w:rsidRPr="00797DA3" w:rsidRDefault="004205A7">
      <w:pPr>
        <w:pStyle w:val="TOC3"/>
        <w:tabs>
          <w:tab w:val="right" w:leader="dot" w:pos="9404"/>
        </w:tabs>
        <w:rPr>
          <w:rFonts w:asciiTheme="minorHAnsi" w:eastAsiaTheme="minorEastAsia" w:hAnsiTheme="minorHAnsi"/>
          <w:noProof/>
          <w:sz w:val="22"/>
        </w:rPr>
      </w:pPr>
      <w:hyperlink w:anchor="_Toc189716137" w:history="1">
        <w:r w:rsidRPr="00797DA3">
          <w:rPr>
            <w:rStyle w:val="Hyperlink"/>
            <w:noProof/>
          </w:rPr>
          <w:t>2.5. Thực trạng phát triển cơ sở hạ tầng- xã hội</w:t>
        </w:r>
        <w:r w:rsidRPr="00797DA3">
          <w:rPr>
            <w:noProof/>
            <w:webHidden/>
          </w:rPr>
          <w:tab/>
        </w:r>
        <w:r w:rsidRPr="00797DA3">
          <w:rPr>
            <w:noProof/>
            <w:webHidden/>
          </w:rPr>
          <w:fldChar w:fldCharType="begin"/>
        </w:r>
        <w:r w:rsidRPr="00797DA3">
          <w:rPr>
            <w:noProof/>
            <w:webHidden/>
          </w:rPr>
          <w:instrText xml:space="preserve"> PAGEREF _Toc189716137 \h </w:instrText>
        </w:r>
        <w:r w:rsidRPr="00797DA3">
          <w:rPr>
            <w:noProof/>
            <w:webHidden/>
          </w:rPr>
        </w:r>
        <w:r w:rsidRPr="00797DA3">
          <w:rPr>
            <w:noProof/>
            <w:webHidden/>
          </w:rPr>
          <w:fldChar w:fldCharType="separate"/>
        </w:r>
        <w:r w:rsidRPr="00797DA3">
          <w:rPr>
            <w:noProof/>
            <w:webHidden/>
          </w:rPr>
          <w:t>24</w:t>
        </w:r>
        <w:r w:rsidRPr="00797DA3">
          <w:rPr>
            <w:noProof/>
            <w:webHidden/>
          </w:rPr>
          <w:fldChar w:fldCharType="end"/>
        </w:r>
      </w:hyperlink>
    </w:p>
    <w:p w14:paraId="182123F4" w14:textId="1CA68103" w:rsidR="004205A7" w:rsidRPr="00797DA3" w:rsidRDefault="004205A7">
      <w:pPr>
        <w:pStyle w:val="TOC3"/>
        <w:tabs>
          <w:tab w:val="right" w:leader="dot" w:pos="9404"/>
        </w:tabs>
        <w:rPr>
          <w:rFonts w:asciiTheme="minorHAnsi" w:eastAsiaTheme="minorEastAsia" w:hAnsiTheme="minorHAnsi"/>
          <w:noProof/>
          <w:sz w:val="22"/>
        </w:rPr>
      </w:pPr>
      <w:hyperlink w:anchor="_Toc189716138" w:history="1">
        <w:r w:rsidRPr="00797DA3">
          <w:rPr>
            <w:rStyle w:val="Hyperlink"/>
            <w:noProof/>
          </w:rPr>
          <w:t>2.6. Đánh giá chung về điều kiện tự nhiên, kinh tế - xã hội</w:t>
        </w:r>
        <w:r w:rsidRPr="00797DA3">
          <w:rPr>
            <w:noProof/>
            <w:webHidden/>
          </w:rPr>
          <w:tab/>
        </w:r>
        <w:r w:rsidRPr="00797DA3">
          <w:rPr>
            <w:noProof/>
            <w:webHidden/>
          </w:rPr>
          <w:fldChar w:fldCharType="begin"/>
        </w:r>
        <w:r w:rsidRPr="00797DA3">
          <w:rPr>
            <w:noProof/>
            <w:webHidden/>
          </w:rPr>
          <w:instrText xml:space="preserve"> PAGEREF _Toc189716138 \h </w:instrText>
        </w:r>
        <w:r w:rsidRPr="00797DA3">
          <w:rPr>
            <w:noProof/>
            <w:webHidden/>
          </w:rPr>
        </w:r>
        <w:r w:rsidRPr="00797DA3">
          <w:rPr>
            <w:noProof/>
            <w:webHidden/>
          </w:rPr>
          <w:fldChar w:fldCharType="separate"/>
        </w:r>
        <w:r w:rsidRPr="00797DA3">
          <w:rPr>
            <w:noProof/>
            <w:webHidden/>
          </w:rPr>
          <w:t>28</w:t>
        </w:r>
        <w:r w:rsidRPr="00797DA3">
          <w:rPr>
            <w:noProof/>
            <w:webHidden/>
          </w:rPr>
          <w:fldChar w:fldCharType="end"/>
        </w:r>
      </w:hyperlink>
    </w:p>
    <w:p w14:paraId="4A6CF57F" w14:textId="5D5E0976" w:rsidR="004205A7" w:rsidRPr="00797DA3" w:rsidRDefault="004205A7">
      <w:pPr>
        <w:pStyle w:val="TOC2"/>
        <w:tabs>
          <w:tab w:val="right" w:leader="dot" w:pos="9404"/>
        </w:tabs>
        <w:rPr>
          <w:rFonts w:asciiTheme="minorHAnsi" w:eastAsiaTheme="minorEastAsia" w:hAnsiTheme="minorHAnsi"/>
          <w:noProof/>
          <w:sz w:val="22"/>
        </w:rPr>
      </w:pPr>
      <w:hyperlink w:anchor="_Toc189716139" w:history="1">
        <w:r w:rsidRPr="00797DA3">
          <w:rPr>
            <w:rStyle w:val="Hyperlink"/>
            <w:rFonts w:cs="Times New Roman"/>
            <w:noProof/>
          </w:rPr>
          <w:t>III. ĐÁNH GIÁ KẾT QUẢ THỰC HIỆN KẾ HOẠCH SỬ DỤNG ĐẤT NĂM TRƯỚC</w:t>
        </w:r>
        <w:r w:rsidRPr="00797DA3">
          <w:rPr>
            <w:noProof/>
            <w:webHidden/>
          </w:rPr>
          <w:tab/>
        </w:r>
        <w:r w:rsidRPr="00797DA3">
          <w:rPr>
            <w:noProof/>
            <w:webHidden/>
          </w:rPr>
          <w:fldChar w:fldCharType="begin"/>
        </w:r>
        <w:r w:rsidRPr="00797DA3">
          <w:rPr>
            <w:noProof/>
            <w:webHidden/>
          </w:rPr>
          <w:instrText xml:space="preserve"> PAGEREF _Toc189716139 \h </w:instrText>
        </w:r>
        <w:r w:rsidRPr="00797DA3">
          <w:rPr>
            <w:noProof/>
            <w:webHidden/>
          </w:rPr>
        </w:r>
        <w:r w:rsidRPr="00797DA3">
          <w:rPr>
            <w:noProof/>
            <w:webHidden/>
          </w:rPr>
          <w:fldChar w:fldCharType="separate"/>
        </w:r>
        <w:r w:rsidRPr="00797DA3">
          <w:rPr>
            <w:noProof/>
            <w:webHidden/>
          </w:rPr>
          <w:t>29</w:t>
        </w:r>
        <w:r w:rsidRPr="00797DA3">
          <w:rPr>
            <w:noProof/>
            <w:webHidden/>
          </w:rPr>
          <w:fldChar w:fldCharType="end"/>
        </w:r>
      </w:hyperlink>
    </w:p>
    <w:p w14:paraId="5112E945" w14:textId="2FC748D3" w:rsidR="004205A7" w:rsidRPr="00797DA3" w:rsidRDefault="004205A7">
      <w:pPr>
        <w:pStyle w:val="TOC3"/>
        <w:tabs>
          <w:tab w:val="right" w:leader="dot" w:pos="9404"/>
        </w:tabs>
        <w:rPr>
          <w:rFonts w:asciiTheme="minorHAnsi" w:eastAsiaTheme="minorEastAsia" w:hAnsiTheme="minorHAnsi"/>
          <w:noProof/>
          <w:sz w:val="22"/>
        </w:rPr>
      </w:pPr>
      <w:hyperlink w:anchor="_Toc189716140" w:history="1">
        <w:r w:rsidRPr="00797DA3">
          <w:rPr>
            <w:rStyle w:val="Hyperlink"/>
            <w:noProof/>
          </w:rPr>
          <w:t>3.1. Kết quả thực hiện các nhiệm vụ, giải pháp</w:t>
        </w:r>
        <w:r w:rsidRPr="00797DA3">
          <w:rPr>
            <w:noProof/>
            <w:webHidden/>
          </w:rPr>
          <w:tab/>
        </w:r>
        <w:r w:rsidRPr="00797DA3">
          <w:rPr>
            <w:noProof/>
            <w:webHidden/>
          </w:rPr>
          <w:fldChar w:fldCharType="begin"/>
        </w:r>
        <w:r w:rsidRPr="00797DA3">
          <w:rPr>
            <w:noProof/>
            <w:webHidden/>
          </w:rPr>
          <w:instrText xml:space="preserve"> PAGEREF _Toc189716140 \h </w:instrText>
        </w:r>
        <w:r w:rsidRPr="00797DA3">
          <w:rPr>
            <w:noProof/>
            <w:webHidden/>
          </w:rPr>
        </w:r>
        <w:r w:rsidRPr="00797DA3">
          <w:rPr>
            <w:noProof/>
            <w:webHidden/>
          </w:rPr>
          <w:fldChar w:fldCharType="separate"/>
        </w:r>
        <w:r w:rsidRPr="00797DA3">
          <w:rPr>
            <w:noProof/>
            <w:webHidden/>
          </w:rPr>
          <w:t>29</w:t>
        </w:r>
        <w:r w:rsidRPr="00797DA3">
          <w:rPr>
            <w:noProof/>
            <w:webHidden/>
          </w:rPr>
          <w:fldChar w:fldCharType="end"/>
        </w:r>
      </w:hyperlink>
    </w:p>
    <w:p w14:paraId="5D8BD7A1" w14:textId="515AB1DA" w:rsidR="004205A7" w:rsidRPr="00797DA3" w:rsidRDefault="004205A7">
      <w:pPr>
        <w:pStyle w:val="TOC3"/>
        <w:tabs>
          <w:tab w:val="right" w:leader="dot" w:pos="9404"/>
        </w:tabs>
        <w:rPr>
          <w:rFonts w:asciiTheme="minorHAnsi" w:eastAsiaTheme="minorEastAsia" w:hAnsiTheme="minorHAnsi"/>
          <w:noProof/>
          <w:sz w:val="22"/>
        </w:rPr>
      </w:pPr>
      <w:hyperlink w:anchor="_Toc189716141" w:history="1">
        <w:r w:rsidRPr="00797DA3">
          <w:rPr>
            <w:rStyle w:val="Hyperlink"/>
            <w:noProof/>
          </w:rPr>
          <w:t>3.2. Kết quả đạt thực hiện kế hoạch sử dụng đất năm 2024</w:t>
        </w:r>
        <w:r w:rsidRPr="00797DA3">
          <w:rPr>
            <w:noProof/>
            <w:webHidden/>
          </w:rPr>
          <w:tab/>
        </w:r>
        <w:r w:rsidRPr="00797DA3">
          <w:rPr>
            <w:noProof/>
            <w:webHidden/>
          </w:rPr>
          <w:fldChar w:fldCharType="begin"/>
        </w:r>
        <w:r w:rsidRPr="00797DA3">
          <w:rPr>
            <w:noProof/>
            <w:webHidden/>
          </w:rPr>
          <w:instrText xml:space="preserve"> PAGEREF _Toc189716141 \h </w:instrText>
        </w:r>
        <w:r w:rsidRPr="00797DA3">
          <w:rPr>
            <w:noProof/>
            <w:webHidden/>
          </w:rPr>
        </w:r>
        <w:r w:rsidRPr="00797DA3">
          <w:rPr>
            <w:noProof/>
            <w:webHidden/>
          </w:rPr>
          <w:fldChar w:fldCharType="separate"/>
        </w:r>
        <w:r w:rsidRPr="00797DA3">
          <w:rPr>
            <w:noProof/>
            <w:webHidden/>
          </w:rPr>
          <w:t>32</w:t>
        </w:r>
        <w:r w:rsidRPr="00797DA3">
          <w:rPr>
            <w:noProof/>
            <w:webHidden/>
          </w:rPr>
          <w:fldChar w:fldCharType="end"/>
        </w:r>
      </w:hyperlink>
    </w:p>
    <w:p w14:paraId="58DC13FA" w14:textId="44E24E20" w:rsidR="004205A7" w:rsidRPr="00797DA3" w:rsidRDefault="004205A7">
      <w:pPr>
        <w:pStyle w:val="TOC2"/>
        <w:tabs>
          <w:tab w:val="right" w:leader="dot" w:pos="9404"/>
        </w:tabs>
        <w:rPr>
          <w:rFonts w:asciiTheme="minorHAnsi" w:eastAsiaTheme="minorEastAsia" w:hAnsiTheme="minorHAnsi"/>
          <w:noProof/>
          <w:sz w:val="22"/>
        </w:rPr>
      </w:pPr>
      <w:hyperlink w:anchor="_Toc189716142" w:history="1">
        <w:r w:rsidRPr="00797DA3">
          <w:rPr>
            <w:rStyle w:val="Hyperlink"/>
            <w:rFonts w:cs="Times New Roman"/>
            <w:noProof/>
          </w:rPr>
          <w:t>IV. LẬP KẾ HOẠCH SỬ DỤNG ĐẤT</w:t>
        </w:r>
        <w:r w:rsidRPr="00797DA3">
          <w:rPr>
            <w:noProof/>
            <w:webHidden/>
          </w:rPr>
          <w:tab/>
        </w:r>
        <w:r w:rsidRPr="00797DA3">
          <w:rPr>
            <w:noProof/>
            <w:webHidden/>
          </w:rPr>
          <w:fldChar w:fldCharType="begin"/>
        </w:r>
        <w:r w:rsidRPr="00797DA3">
          <w:rPr>
            <w:noProof/>
            <w:webHidden/>
          </w:rPr>
          <w:instrText xml:space="preserve"> PAGEREF _Toc189716142 \h </w:instrText>
        </w:r>
        <w:r w:rsidRPr="00797DA3">
          <w:rPr>
            <w:noProof/>
            <w:webHidden/>
          </w:rPr>
        </w:r>
        <w:r w:rsidRPr="00797DA3">
          <w:rPr>
            <w:noProof/>
            <w:webHidden/>
          </w:rPr>
          <w:fldChar w:fldCharType="separate"/>
        </w:r>
        <w:r w:rsidRPr="00797DA3">
          <w:rPr>
            <w:noProof/>
            <w:webHidden/>
          </w:rPr>
          <w:t>49</w:t>
        </w:r>
        <w:r w:rsidRPr="00797DA3">
          <w:rPr>
            <w:noProof/>
            <w:webHidden/>
          </w:rPr>
          <w:fldChar w:fldCharType="end"/>
        </w:r>
      </w:hyperlink>
    </w:p>
    <w:p w14:paraId="0DF74B85" w14:textId="31320177" w:rsidR="004205A7" w:rsidRPr="00797DA3" w:rsidRDefault="004205A7">
      <w:pPr>
        <w:pStyle w:val="TOC3"/>
        <w:tabs>
          <w:tab w:val="right" w:leader="dot" w:pos="9404"/>
        </w:tabs>
        <w:rPr>
          <w:rFonts w:asciiTheme="minorHAnsi" w:eastAsiaTheme="minorEastAsia" w:hAnsiTheme="minorHAnsi"/>
          <w:noProof/>
          <w:sz w:val="22"/>
        </w:rPr>
      </w:pPr>
      <w:hyperlink w:anchor="_Toc189716143" w:history="1">
        <w:r w:rsidRPr="00797DA3">
          <w:rPr>
            <w:rStyle w:val="Hyperlink"/>
            <w:noProof/>
          </w:rPr>
          <w:t>4.1. Tiêu chí lựa chọn các công trình, dự án ưu tiên trong kế hoạch sử dụng đất hằng năm cấp huyện</w:t>
        </w:r>
        <w:r w:rsidRPr="00797DA3">
          <w:rPr>
            <w:noProof/>
            <w:webHidden/>
          </w:rPr>
          <w:tab/>
        </w:r>
        <w:r w:rsidRPr="00797DA3">
          <w:rPr>
            <w:noProof/>
            <w:webHidden/>
          </w:rPr>
          <w:fldChar w:fldCharType="begin"/>
        </w:r>
        <w:r w:rsidRPr="00797DA3">
          <w:rPr>
            <w:noProof/>
            <w:webHidden/>
          </w:rPr>
          <w:instrText xml:space="preserve"> PAGEREF _Toc189716143 \h </w:instrText>
        </w:r>
        <w:r w:rsidRPr="00797DA3">
          <w:rPr>
            <w:noProof/>
            <w:webHidden/>
          </w:rPr>
        </w:r>
        <w:r w:rsidRPr="00797DA3">
          <w:rPr>
            <w:noProof/>
            <w:webHidden/>
          </w:rPr>
          <w:fldChar w:fldCharType="separate"/>
        </w:r>
        <w:r w:rsidRPr="00797DA3">
          <w:rPr>
            <w:noProof/>
            <w:webHidden/>
          </w:rPr>
          <w:t>49</w:t>
        </w:r>
        <w:r w:rsidRPr="00797DA3">
          <w:rPr>
            <w:noProof/>
            <w:webHidden/>
          </w:rPr>
          <w:fldChar w:fldCharType="end"/>
        </w:r>
      </w:hyperlink>
    </w:p>
    <w:p w14:paraId="6318DDCB" w14:textId="3A98874E" w:rsidR="004205A7" w:rsidRPr="00797DA3" w:rsidRDefault="004205A7">
      <w:pPr>
        <w:pStyle w:val="TOC3"/>
        <w:tabs>
          <w:tab w:val="right" w:leader="dot" w:pos="9404"/>
        </w:tabs>
        <w:rPr>
          <w:rFonts w:asciiTheme="minorHAnsi" w:eastAsiaTheme="minorEastAsia" w:hAnsiTheme="minorHAnsi"/>
          <w:noProof/>
          <w:sz w:val="22"/>
        </w:rPr>
      </w:pPr>
      <w:hyperlink w:anchor="_Toc189716144" w:history="1">
        <w:r w:rsidRPr="00797DA3">
          <w:rPr>
            <w:rStyle w:val="Hyperlink"/>
            <w:noProof/>
          </w:rPr>
          <w:t>4.2. Chỉ tiêu sử dụng đất được phân bổ từ kế hoạch sử dụng đất của cấp tỉnh</w:t>
        </w:r>
        <w:r w:rsidRPr="00797DA3">
          <w:rPr>
            <w:noProof/>
            <w:webHidden/>
          </w:rPr>
          <w:tab/>
        </w:r>
        <w:r w:rsidRPr="00797DA3">
          <w:rPr>
            <w:noProof/>
            <w:webHidden/>
          </w:rPr>
          <w:fldChar w:fldCharType="begin"/>
        </w:r>
        <w:r w:rsidRPr="00797DA3">
          <w:rPr>
            <w:noProof/>
            <w:webHidden/>
          </w:rPr>
          <w:instrText xml:space="preserve"> PAGEREF _Toc189716144 \h </w:instrText>
        </w:r>
        <w:r w:rsidRPr="00797DA3">
          <w:rPr>
            <w:noProof/>
            <w:webHidden/>
          </w:rPr>
        </w:r>
        <w:r w:rsidRPr="00797DA3">
          <w:rPr>
            <w:noProof/>
            <w:webHidden/>
          </w:rPr>
          <w:fldChar w:fldCharType="separate"/>
        </w:r>
        <w:r w:rsidRPr="00797DA3">
          <w:rPr>
            <w:noProof/>
            <w:webHidden/>
          </w:rPr>
          <w:t>50</w:t>
        </w:r>
        <w:r w:rsidRPr="00797DA3">
          <w:rPr>
            <w:noProof/>
            <w:webHidden/>
          </w:rPr>
          <w:fldChar w:fldCharType="end"/>
        </w:r>
      </w:hyperlink>
    </w:p>
    <w:p w14:paraId="4C01A297" w14:textId="71EA3870" w:rsidR="004205A7" w:rsidRPr="00797DA3" w:rsidRDefault="004205A7">
      <w:pPr>
        <w:pStyle w:val="TOC3"/>
        <w:tabs>
          <w:tab w:val="right" w:leader="dot" w:pos="9404"/>
        </w:tabs>
        <w:rPr>
          <w:rFonts w:asciiTheme="minorHAnsi" w:eastAsiaTheme="minorEastAsia" w:hAnsiTheme="minorHAnsi"/>
          <w:noProof/>
          <w:sz w:val="22"/>
        </w:rPr>
      </w:pPr>
      <w:hyperlink w:anchor="_Toc189716145" w:history="1">
        <w:r w:rsidRPr="00797DA3">
          <w:rPr>
            <w:rStyle w:val="Hyperlink"/>
            <w:noProof/>
          </w:rPr>
          <w:t>4.3. Nhu cầu sử dụng đất cho các ngành, lĩnh vực</w:t>
        </w:r>
        <w:r w:rsidRPr="00797DA3">
          <w:rPr>
            <w:noProof/>
            <w:webHidden/>
          </w:rPr>
          <w:tab/>
        </w:r>
        <w:r w:rsidRPr="00797DA3">
          <w:rPr>
            <w:noProof/>
            <w:webHidden/>
          </w:rPr>
          <w:fldChar w:fldCharType="begin"/>
        </w:r>
        <w:r w:rsidRPr="00797DA3">
          <w:rPr>
            <w:noProof/>
            <w:webHidden/>
          </w:rPr>
          <w:instrText xml:space="preserve"> PAGEREF _Toc189716145 \h </w:instrText>
        </w:r>
        <w:r w:rsidRPr="00797DA3">
          <w:rPr>
            <w:noProof/>
            <w:webHidden/>
          </w:rPr>
        </w:r>
        <w:r w:rsidRPr="00797DA3">
          <w:rPr>
            <w:noProof/>
            <w:webHidden/>
          </w:rPr>
          <w:fldChar w:fldCharType="separate"/>
        </w:r>
        <w:r w:rsidRPr="00797DA3">
          <w:rPr>
            <w:noProof/>
            <w:webHidden/>
          </w:rPr>
          <w:t>50</w:t>
        </w:r>
        <w:r w:rsidRPr="00797DA3">
          <w:rPr>
            <w:noProof/>
            <w:webHidden/>
          </w:rPr>
          <w:fldChar w:fldCharType="end"/>
        </w:r>
      </w:hyperlink>
    </w:p>
    <w:p w14:paraId="75C75FA2" w14:textId="348BF877" w:rsidR="004205A7" w:rsidRPr="00797DA3" w:rsidRDefault="004205A7">
      <w:pPr>
        <w:pStyle w:val="TOC3"/>
        <w:tabs>
          <w:tab w:val="right" w:leader="dot" w:pos="9404"/>
        </w:tabs>
        <w:rPr>
          <w:rFonts w:asciiTheme="minorHAnsi" w:eastAsiaTheme="minorEastAsia" w:hAnsiTheme="minorHAnsi"/>
          <w:noProof/>
          <w:sz w:val="22"/>
        </w:rPr>
      </w:pPr>
      <w:hyperlink w:anchor="_Toc189716146" w:history="1">
        <w:r w:rsidRPr="00797DA3">
          <w:rPr>
            <w:rStyle w:val="Hyperlink"/>
            <w:rFonts w:cs="Times New Roman"/>
            <w:noProof/>
          </w:rPr>
          <w:t>4.4. Tổng hợp và cân đối các chỉ tiêu sử dụng đất</w:t>
        </w:r>
        <w:r w:rsidRPr="00797DA3">
          <w:rPr>
            <w:noProof/>
            <w:webHidden/>
          </w:rPr>
          <w:tab/>
        </w:r>
        <w:r w:rsidRPr="00797DA3">
          <w:rPr>
            <w:noProof/>
            <w:webHidden/>
          </w:rPr>
          <w:fldChar w:fldCharType="begin"/>
        </w:r>
        <w:r w:rsidRPr="00797DA3">
          <w:rPr>
            <w:noProof/>
            <w:webHidden/>
          </w:rPr>
          <w:instrText xml:space="preserve"> PAGEREF _Toc189716146 \h </w:instrText>
        </w:r>
        <w:r w:rsidRPr="00797DA3">
          <w:rPr>
            <w:noProof/>
            <w:webHidden/>
          </w:rPr>
        </w:r>
        <w:r w:rsidRPr="00797DA3">
          <w:rPr>
            <w:noProof/>
            <w:webHidden/>
          </w:rPr>
          <w:fldChar w:fldCharType="separate"/>
        </w:r>
        <w:r w:rsidRPr="00797DA3">
          <w:rPr>
            <w:noProof/>
            <w:webHidden/>
          </w:rPr>
          <w:t>54</w:t>
        </w:r>
        <w:r w:rsidRPr="00797DA3">
          <w:rPr>
            <w:noProof/>
            <w:webHidden/>
          </w:rPr>
          <w:fldChar w:fldCharType="end"/>
        </w:r>
      </w:hyperlink>
    </w:p>
    <w:p w14:paraId="7CACAF73" w14:textId="5F4C2B39" w:rsidR="004205A7" w:rsidRPr="00797DA3" w:rsidRDefault="004205A7">
      <w:pPr>
        <w:pStyle w:val="TOC3"/>
        <w:tabs>
          <w:tab w:val="right" w:leader="dot" w:pos="9404"/>
        </w:tabs>
        <w:rPr>
          <w:rFonts w:asciiTheme="minorHAnsi" w:eastAsiaTheme="minorEastAsia" w:hAnsiTheme="minorHAnsi"/>
          <w:noProof/>
          <w:sz w:val="22"/>
        </w:rPr>
      </w:pPr>
      <w:hyperlink w:anchor="_Toc189716147" w:history="1">
        <w:r w:rsidRPr="00797DA3">
          <w:rPr>
            <w:rStyle w:val="Hyperlink"/>
            <w:rFonts w:cs="Times New Roman"/>
            <w:noProof/>
          </w:rPr>
          <w:t>4.5. Diện tích các loại đất cần chuyển mục đích</w:t>
        </w:r>
        <w:r w:rsidRPr="00797DA3">
          <w:rPr>
            <w:noProof/>
            <w:webHidden/>
          </w:rPr>
          <w:tab/>
        </w:r>
        <w:r w:rsidRPr="00797DA3">
          <w:rPr>
            <w:noProof/>
            <w:webHidden/>
          </w:rPr>
          <w:fldChar w:fldCharType="begin"/>
        </w:r>
        <w:r w:rsidRPr="00797DA3">
          <w:rPr>
            <w:noProof/>
            <w:webHidden/>
          </w:rPr>
          <w:instrText xml:space="preserve"> PAGEREF _Toc189716147 \h </w:instrText>
        </w:r>
        <w:r w:rsidRPr="00797DA3">
          <w:rPr>
            <w:noProof/>
            <w:webHidden/>
          </w:rPr>
        </w:r>
        <w:r w:rsidRPr="00797DA3">
          <w:rPr>
            <w:noProof/>
            <w:webHidden/>
          </w:rPr>
          <w:fldChar w:fldCharType="separate"/>
        </w:r>
        <w:r w:rsidRPr="00797DA3">
          <w:rPr>
            <w:noProof/>
            <w:webHidden/>
          </w:rPr>
          <w:t>63</w:t>
        </w:r>
        <w:r w:rsidRPr="00797DA3">
          <w:rPr>
            <w:noProof/>
            <w:webHidden/>
          </w:rPr>
          <w:fldChar w:fldCharType="end"/>
        </w:r>
      </w:hyperlink>
    </w:p>
    <w:p w14:paraId="07D3DAAC" w14:textId="1A642E83" w:rsidR="004205A7" w:rsidRPr="00797DA3" w:rsidRDefault="004205A7">
      <w:pPr>
        <w:pStyle w:val="TOC3"/>
        <w:tabs>
          <w:tab w:val="right" w:leader="dot" w:pos="9404"/>
        </w:tabs>
        <w:rPr>
          <w:rFonts w:asciiTheme="minorHAnsi" w:eastAsiaTheme="minorEastAsia" w:hAnsiTheme="minorHAnsi"/>
          <w:noProof/>
          <w:sz w:val="22"/>
        </w:rPr>
      </w:pPr>
      <w:hyperlink w:anchor="_Toc189716148" w:history="1">
        <w:r w:rsidRPr="00797DA3">
          <w:rPr>
            <w:rStyle w:val="Hyperlink"/>
            <w:rFonts w:cs="Times New Roman"/>
            <w:noProof/>
          </w:rPr>
          <w:t>4.6. Diện tích đất chưa sử dụng đưa vào sử dụng</w:t>
        </w:r>
        <w:r w:rsidRPr="00797DA3">
          <w:rPr>
            <w:noProof/>
            <w:webHidden/>
          </w:rPr>
          <w:tab/>
        </w:r>
        <w:r w:rsidRPr="00797DA3">
          <w:rPr>
            <w:noProof/>
            <w:webHidden/>
          </w:rPr>
          <w:fldChar w:fldCharType="begin"/>
        </w:r>
        <w:r w:rsidRPr="00797DA3">
          <w:rPr>
            <w:noProof/>
            <w:webHidden/>
          </w:rPr>
          <w:instrText xml:space="preserve"> PAGEREF _Toc189716148 \h </w:instrText>
        </w:r>
        <w:r w:rsidRPr="00797DA3">
          <w:rPr>
            <w:noProof/>
            <w:webHidden/>
          </w:rPr>
        </w:r>
        <w:r w:rsidRPr="00797DA3">
          <w:rPr>
            <w:noProof/>
            <w:webHidden/>
          </w:rPr>
          <w:fldChar w:fldCharType="separate"/>
        </w:r>
        <w:r w:rsidRPr="00797DA3">
          <w:rPr>
            <w:noProof/>
            <w:webHidden/>
          </w:rPr>
          <w:t>65</w:t>
        </w:r>
        <w:r w:rsidRPr="00797DA3">
          <w:rPr>
            <w:noProof/>
            <w:webHidden/>
          </w:rPr>
          <w:fldChar w:fldCharType="end"/>
        </w:r>
      </w:hyperlink>
    </w:p>
    <w:p w14:paraId="6578B0C1" w14:textId="3496D11A" w:rsidR="004205A7" w:rsidRPr="00797DA3" w:rsidRDefault="004205A7">
      <w:pPr>
        <w:pStyle w:val="TOC3"/>
        <w:tabs>
          <w:tab w:val="right" w:leader="dot" w:pos="9404"/>
        </w:tabs>
        <w:rPr>
          <w:rFonts w:asciiTheme="minorHAnsi" w:eastAsiaTheme="minorEastAsia" w:hAnsiTheme="minorHAnsi"/>
          <w:noProof/>
          <w:sz w:val="22"/>
        </w:rPr>
      </w:pPr>
      <w:hyperlink w:anchor="_Toc189716149" w:history="1">
        <w:r w:rsidRPr="00797DA3">
          <w:rPr>
            <w:rStyle w:val="Hyperlink"/>
            <w:rFonts w:cs="Times New Roman"/>
            <w:noProof/>
          </w:rPr>
          <w:t>4.7. Danh mục các công trình, dự án trong năm kế hoạch</w:t>
        </w:r>
        <w:r w:rsidRPr="00797DA3">
          <w:rPr>
            <w:noProof/>
            <w:webHidden/>
          </w:rPr>
          <w:tab/>
        </w:r>
        <w:r w:rsidRPr="00797DA3">
          <w:rPr>
            <w:noProof/>
            <w:webHidden/>
          </w:rPr>
          <w:fldChar w:fldCharType="begin"/>
        </w:r>
        <w:r w:rsidRPr="00797DA3">
          <w:rPr>
            <w:noProof/>
            <w:webHidden/>
          </w:rPr>
          <w:instrText xml:space="preserve"> PAGEREF _Toc189716149 \h </w:instrText>
        </w:r>
        <w:r w:rsidRPr="00797DA3">
          <w:rPr>
            <w:noProof/>
            <w:webHidden/>
          </w:rPr>
        </w:r>
        <w:r w:rsidRPr="00797DA3">
          <w:rPr>
            <w:noProof/>
            <w:webHidden/>
          </w:rPr>
          <w:fldChar w:fldCharType="separate"/>
        </w:r>
        <w:r w:rsidRPr="00797DA3">
          <w:rPr>
            <w:noProof/>
            <w:webHidden/>
          </w:rPr>
          <w:t>65</w:t>
        </w:r>
        <w:r w:rsidRPr="00797DA3">
          <w:rPr>
            <w:noProof/>
            <w:webHidden/>
          </w:rPr>
          <w:fldChar w:fldCharType="end"/>
        </w:r>
      </w:hyperlink>
    </w:p>
    <w:p w14:paraId="6221C5C3" w14:textId="0836A214" w:rsidR="004205A7" w:rsidRDefault="004205A7">
      <w:pPr>
        <w:pStyle w:val="TOC3"/>
        <w:tabs>
          <w:tab w:val="right" w:leader="dot" w:pos="9404"/>
        </w:tabs>
        <w:rPr>
          <w:rFonts w:asciiTheme="minorHAnsi" w:eastAsiaTheme="minorEastAsia" w:hAnsiTheme="minorHAnsi"/>
          <w:noProof/>
          <w:sz w:val="22"/>
        </w:rPr>
      </w:pPr>
      <w:hyperlink w:anchor="_Toc189716150" w:history="1">
        <w:r w:rsidRPr="00797DA3">
          <w:rPr>
            <w:rStyle w:val="Hyperlink"/>
            <w:rFonts w:cs="Times New Roman"/>
            <w:noProof/>
          </w:rPr>
          <w:t>4.8. Dự kiến các khoản thu, chi liên quan đến đất đai trong năm kế hoạch</w:t>
        </w:r>
        <w:r w:rsidRPr="00797DA3">
          <w:rPr>
            <w:noProof/>
            <w:webHidden/>
          </w:rPr>
          <w:tab/>
        </w:r>
        <w:r w:rsidRPr="00797DA3">
          <w:rPr>
            <w:noProof/>
            <w:webHidden/>
          </w:rPr>
          <w:fldChar w:fldCharType="begin"/>
        </w:r>
        <w:r w:rsidRPr="00797DA3">
          <w:rPr>
            <w:noProof/>
            <w:webHidden/>
          </w:rPr>
          <w:instrText xml:space="preserve"> PAGEREF _Toc189716150 \h </w:instrText>
        </w:r>
        <w:r w:rsidRPr="00797DA3">
          <w:rPr>
            <w:noProof/>
            <w:webHidden/>
          </w:rPr>
        </w:r>
        <w:r w:rsidRPr="00797DA3">
          <w:rPr>
            <w:noProof/>
            <w:webHidden/>
          </w:rPr>
          <w:fldChar w:fldCharType="separate"/>
        </w:r>
        <w:r w:rsidRPr="00797DA3">
          <w:rPr>
            <w:noProof/>
            <w:webHidden/>
          </w:rPr>
          <w:t>74</w:t>
        </w:r>
        <w:r w:rsidRPr="00797DA3">
          <w:rPr>
            <w:noProof/>
            <w:webHidden/>
          </w:rPr>
          <w:fldChar w:fldCharType="end"/>
        </w:r>
      </w:hyperlink>
    </w:p>
    <w:p w14:paraId="44ACA806" w14:textId="546D9C5F" w:rsidR="004205A7" w:rsidRDefault="004205A7">
      <w:pPr>
        <w:pStyle w:val="TOC2"/>
        <w:tabs>
          <w:tab w:val="right" w:leader="dot" w:pos="9404"/>
        </w:tabs>
        <w:rPr>
          <w:rFonts w:asciiTheme="minorHAnsi" w:eastAsiaTheme="minorEastAsia" w:hAnsiTheme="minorHAnsi"/>
          <w:noProof/>
          <w:sz w:val="22"/>
        </w:rPr>
      </w:pPr>
      <w:hyperlink w:anchor="_Toc189716151" w:history="1">
        <w:r w:rsidRPr="00B01BEB">
          <w:rPr>
            <w:rStyle w:val="Hyperlink"/>
            <w:rFonts w:cs="Times New Roman"/>
            <w:noProof/>
          </w:rPr>
          <w:t>V. GIẢI PHÁP TỔ CHỨC THỰC HIỆN KẾ HOẠCH SỬ DỤNG ĐẤT</w:t>
        </w:r>
        <w:r>
          <w:rPr>
            <w:noProof/>
            <w:webHidden/>
          </w:rPr>
          <w:tab/>
        </w:r>
        <w:r>
          <w:rPr>
            <w:noProof/>
            <w:webHidden/>
          </w:rPr>
          <w:fldChar w:fldCharType="begin"/>
        </w:r>
        <w:r>
          <w:rPr>
            <w:noProof/>
            <w:webHidden/>
          </w:rPr>
          <w:instrText xml:space="preserve"> PAGEREF _Toc189716151 \h </w:instrText>
        </w:r>
        <w:r>
          <w:rPr>
            <w:noProof/>
            <w:webHidden/>
          </w:rPr>
        </w:r>
        <w:r>
          <w:rPr>
            <w:noProof/>
            <w:webHidden/>
          </w:rPr>
          <w:fldChar w:fldCharType="separate"/>
        </w:r>
        <w:r>
          <w:rPr>
            <w:noProof/>
            <w:webHidden/>
          </w:rPr>
          <w:t>75</w:t>
        </w:r>
        <w:r>
          <w:rPr>
            <w:noProof/>
            <w:webHidden/>
          </w:rPr>
          <w:fldChar w:fldCharType="end"/>
        </w:r>
      </w:hyperlink>
    </w:p>
    <w:p w14:paraId="2EB6D462" w14:textId="4A27A151" w:rsidR="004205A7" w:rsidRDefault="004205A7">
      <w:pPr>
        <w:pStyle w:val="TOC3"/>
        <w:tabs>
          <w:tab w:val="right" w:leader="dot" w:pos="9404"/>
        </w:tabs>
        <w:rPr>
          <w:rFonts w:asciiTheme="minorHAnsi" w:eastAsiaTheme="minorEastAsia" w:hAnsiTheme="minorHAnsi"/>
          <w:noProof/>
          <w:sz w:val="22"/>
        </w:rPr>
      </w:pPr>
      <w:hyperlink w:anchor="_Toc189716152" w:history="1">
        <w:r w:rsidRPr="00B01BEB">
          <w:rPr>
            <w:rStyle w:val="Hyperlink"/>
            <w:rFonts w:cs="Times New Roman"/>
            <w:noProof/>
          </w:rPr>
          <w:t>5.1. Giải pháp bảo vệ, cải tạo đất và bảo vệ môi trường</w:t>
        </w:r>
        <w:r>
          <w:rPr>
            <w:noProof/>
            <w:webHidden/>
          </w:rPr>
          <w:tab/>
        </w:r>
        <w:r>
          <w:rPr>
            <w:noProof/>
            <w:webHidden/>
          </w:rPr>
          <w:fldChar w:fldCharType="begin"/>
        </w:r>
        <w:r>
          <w:rPr>
            <w:noProof/>
            <w:webHidden/>
          </w:rPr>
          <w:instrText xml:space="preserve"> PAGEREF _Toc189716152 \h </w:instrText>
        </w:r>
        <w:r>
          <w:rPr>
            <w:noProof/>
            <w:webHidden/>
          </w:rPr>
        </w:r>
        <w:r>
          <w:rPr>
            <w:noProof/>
            <w:webHidden/>
          </w:rPr>
          <w:fldChar w:fldCharType="separate"/>
        </w:r>
        <w:r>
          <w:rPr>
            <w:noProof/>
            <w:webHidden/>
          </w:rPr>
          <w:t>75</w:t>
        </w:r>
        <w:r>
          <w:rPr>
            <w:noProof/>
            <w:webHidden/>
          </w:rPr>
          <w:fldChar w:fldCharType="end"/>
        </w:r>
      </w:hyperlink>
    </w:p>
    <w:p w14:paraId="36FE8426" w14:textId="336D9426" w:rsidR="004205A7" w:rsidRDefault="004205A7">
      <w:pPr>
        <w:pStyle w:val="TOC3"/>
        <w:tabs>
          <w:tab w:val="right" w:leader="dot" w:pos="9404"/>
        </w:tabs>
        <w:rPr>
          <w:rFonts w:asciiTheme="minorHAnsi" w:eastAsiaTheme="minorEastAsia" w:hAnsiTheme="minorHAnsi"/>
          <w:noProof/>
          <w:sz w:val="22"/>
        </w:rPr>
      </w:pPr>
      <w:hyperlink w:anchor="_Toc189716153" w:history="1">
        <w:r w:rsidRPr="00B01BEB">
          <w:rPr>
            <w:rStyle w:val="Hyperlink"/>
            <w:rFonts w:cs="Times New Roman"/>
            <w:noProof/>
          </w:rPr>
          <w:t>5.2. Giải pháp về nguồn lực thực hiện kế hoạch sử dụng đất</w:t>
        </w:r>
        <w:r>
          <w:rPr>
            <w:noProof/>
            <w:webHidden/>
          </w:rPr>
          <w:tab/>
        </w:r>
        <w:r>
          <w:rPr>
            <w:noProof/>
            <w:webHidden/>
          </w:rPr>
          <w:fldChar w:fldCharType="begin"/>
        </w:r>
        <w:r>
          <w:rPr>
            <w:noProof/>
            <w:webHidden/>
          </w:rPr>
          <w:instrText xml:space="preserve"> PAGEREF _Toc189716153 \h </w:instrText>
        </w:r>
        <w:r>
          <w:rPr>
            <w:noProof/>
            <w:webHidden/>
          </w:rPr>
        </w:r>
        <w:r>
          <w:rPr>
            <w:noProof/>
            <w:webHidden/>
          </w:rPr>
          <w:fldChar w:fldCharType="separate"/>
        </w:r>
        <w:r>
          <w:rPr>
            <w:noProof/>
            <w:webHidden/>
          </w:rPr>
          <w:t>75</w:t>
        </w:r>
        <w:r>
          <w:rPr>
            <w:noProof/>
            <w:webHidden/>
          </w:rPr>
          <w:fldChar w:fldCharType="end"/>
        </w:r>
      </w:hyperlink>
    </w:p>
    <w:p w14:paraId="5D2089C2" w14:textId="6772310D" w:rsidR="004205A7" w:rsidRDefault="004205A7">
      <w:pPr>
        <w:pStyle w:val="TOC3"/>
        <w:tabs>
          <w:tab w:val="right" w:leader="dot" w:pos="9404"/>
        </w:tabs>
        <w:rPr>
          <w:rFonts w:asciiTheme="minorHAnsi" w:eastAsiaTheme="minorEastAsia" w:hAnsiTheme="minorHAnsi"/>
          <w:noProof/>
          <w:sz w:val="22"/>
        </w:rPr>
      </w:pPr>
      <w:hyperlink w:anchor="_Toc189716154" w:history="1">
        <w:r w:rsidRPr="00B01BEB">
          <w:rPr>
            <w:rStyle w:val="Hyperlink"/>
            <w:rFonts w:cs="Times New Roman"/>
            <w:noProof/>
          </w:rPr>
          <w:t>5.3. Giải pháp tổ chức thực hiện và giám sát kế hoạch sử dụng đất</w:t>
        </w:r>
        <w:r>
          <w:rPr>
            <w:noProof/>
            <w:webHidden/>
          </w:rPr>
          <w:tab/>
        </w:r>
        <w:r>
          <w:rPr>
            <w:noProof/>
            <w:webHidden/>
          </w:rPr>
          <w:fldChar w:fldCharType="begin"/>
        </w:r>
        <w:r>
          <w:rPr>
            <w:noProof/>
            <w:webHidden/>
          </w:rPr>
          <w:instrText xml:space="preserve"> PAGEREF _Toc189716154 \h </w:instrText>
        </w:r>
        <w:r>
          <w:rPr>
            <w:noProof/>
            <w:webHidden/>
          </w:rPr>
        </w:r>
        <w:r>
          <w:rPr>
            <w:noProof/>
            <w:webHidden/>
          </w:rPr>
          <w:fldChar w:fldCharType="separate"/>
        </w:r>
        <w:r>
          <w:rPr>
            <w:noProof/>
            <w:webHidden/>
          </w:rPr>
          <w:t>76</w:t>
        </w:r>
        <w:r>
          <w:rPr>
            <w:noProof/>
            <w:webHidden/>
          </w:rPr>
          <w:fldChar w:fldCharType="end"/>
        </w:r>
      </w:hyperlink>
    </w:p>
    <w:p w14:paraId="4451BD28" w14:textId="1EB078F1" w:rsidR="004205A7" w:rsidRDefault="004205A7">
      <w:pPr>
        <w:pStyle w:val="TOC3"/>
        <w:tabs>
          <w:tab w:val="right" w:leader="dot" w:pos="9404"/>
        </w:tabs>
        <w:rPr>
          <w:rFonts w:asciiTheme="minorHAnsi" w:eastAsiaTheme="minorEastAsia" w:hAnsiTheme="minorHAnsi"/>
          <w:noProof/>
          <w:sz w:val="22"/>
        </w:rPr>
      </w:pPr>
      <w:hyperlink w:anchor="_Toc189716155" w:history="1">
        <w:r w:rsidRPr="00B01BEB">
          <w:rPr>
            <w:rStyle w:val="Hyperlink"/>
            <w:rFonts w:cs="Times New Roman"/>
            <w:noProof/>
          </w:rPr>
          <w:t>5.4. Các giải pháp khác</w:t>
        </w:r>
        <w:r>
          <w:rPr>
            <w:noProof/>
            <w:webHidden/>
          </w:rPr>
          <w:tab/>
        </w:r>
        <w:r>
          <w:rPr>
            <w:noProof/>
            <w:webHidden/>
          </w:rPr>
          <w:fldChar w:fldCharType="begin"/>
        </w:r>
        <w:r>
          <w:rPr>
            <w:noProof/>
            <w:webHidden/>
          </w:rPr>
          <w:instrText xml:space="preserve"> PAGEREF _Toc189716155 \h </w:instrText>
        </w:r>
        <w:r>
          <w:rPr>
            <w:noProof/>
            <w:webHidden/>
          </w:rPr>
        </w:r>
        <w:r>
          <w:rPr>
            <w:noProof/>
            <w:webHidden/>
          </w:rPr>
          <w:fldChar w:fldCharType="separate"/>
        </w:r>
        <w:r>
          <w:rPr>
            <w:noProof/>
            <w:webHidden/>
          </w:rPr>
          <w:t>77</w:t>
        </w:r>
        <w:r>
          <w:rPr>
            <w:noProof/>
            <w:webHidden/>
          </w:rPr>
          <w:fldChar w:fldCharType="end"/>
        </w:r>
      </w:hyperlink>
    </w:p>
    <w:p w14:paraId="0ED26DAB" w14:textId="62A66E2D" w:rsidR="004205A7" w:rsidRDefault="004205A7">
      <w:pPr>
        <w:pStyle w:val="TOC1"/>
        <w:rPr>
          <w:rFonts w:asciiTheme="minorHAnsi" w:eastAsiaTheme="minorEastAsia" w:hAnsiTheme="minorHAnsi" w:cstheme="minorBidi"/>
          <w:sz w:val="22"/>
        </w:rPr>
      </w:pPr>
      <w:hyperlink w:anchor="_Toc189716156" w:history="1">
        <w:r w:rsidRPr="00B01BEB">
          <w:rPr>
            <w:rStyle w:val="Hyperlink"/>
          </w:rPr>
          <w:t>KẾT LUẬN VÀ KIẾN NGHỊ</w:t>
        </w:r>
        <w:r>
          <w:rPr>
            <w:webHidden/>
          </w:rPr>
          <w:tab/>
        </w:r>
        <w:r>
          <w:rPr>
            <w:webHidden/>
          </w:rPr>
          <w:fldChar w:fldCharType="begin"/>
        </w:r>
        <w:r>
          <w:rPr>
            <w:webHidden/>
          </w:rPr>
          <w:instrText xml:space="preserve"> PAGEREF _Toc189716156 \h </w:instrText>
        </w:r>
        <w:r>
          <w:rPr>
            <w:webHidden/>
          </w:rPr>
        </w:r>
        <w:r>
          <w:rPr>
            <w:webHidden/>
          </w:rPr>
          <w:fldChar w:fldCharType="separate"/>
        </w:r>
        <w:r>
          <w:rPr>
            <w:webHidden/>
          </w:rPr>
          <w:t>78</w:t>
        </w:r>
        <w:r>
          <w:rPr>
            <w:webHidden/>
          </w:rPr>
          <w:fldChar w:fldCharType="end"/>
        </w:r>
      </w:hyperlink>
    </w:p>
    <w:p w14:paraId="39C5ED32" w14:textId="0F8043B3" w:rsidR="004205A7" w:rsidRDefault="004205A7">
      <w:pPr>
        <w:pStyle w:val="TOC2"/>
        <w:tabs>
          <w:tab w:val="right" w:leader="dot" w:pos="9404"/>
        </w:tabs>
        <w:rPr>
          <w:rFonts w:asciiTheme="minorHAnsi" w:eastAsiaTheme="minorEastAsia" w:hAnsiTheme="minorHAnsi"/>
          <w:noProof/>
          <w:sz w:val="22"/>
        </w:rPr>
      </w:pPr>
      <w:hyperlink w:anchor="_Toc189716157" w:history="1">
        <w:r w:rsidRPr="00B01BEB">
          <w:rPr>
            <w:rStyle w:val="Hyperlink"/>
            <w:rFonts w:cs="Times New Roman"/>
            <w:noProof/>
          </w:rPr>
          <w:t>I. KẾT LUẬN</w:t>
        </w:r>
        <w:r>
          <w:rPr>
            <w:noProof/>
            <w:webHidden/>
          </w:rPr>
          <w:tab/>
        </w:r>
        <w:r>
          <w:rPr>
            <w:noProof/>
            <w:webHidden/>
          </w:rPr>
          <w:fldChar w:fldCharType="begin"/>
        </w:r>
        <w:r>
          <w:rPr>
            <w:noProof/>
            <w:webHidden/>
          </w:rPr>
          <w:instrText xml:space="preserve"> PAGEREF _Toc189716157 \h </w:instrText>
        </w:r>
        <w:r>
          <w:rPr>
            <w:noProof/>
            <w:webHidden/>
          </w:rPr>
        </w:r>
        <w:r>
          <w:rPr>
            <w:noProof/>
            <w:webHidden/>
          </w:rPr>
          <w:fldChar w:fldCharType="separate"/>
        </w:r>
        <w:r>
          <w:rPr>
            <w:noProof/>
            <w:webHidden/>
          </w:rPr>
          <w:t>78</w:t>
        </w:r>
        <w:r>
          <w:rPr>
            <w:noProof/>
            <w:webHidden/>
          </w:rPr>
          <w:fldChar w:fldCharType="end"/>
        </w:r>
      </w:hyperlink>
    </w:p>
    <w:p w14:paraId="79297A37" w14:textId="065F8B22" w:rsidR="004205A7" w:rsidRDefault="004205A7">
      <w:pPr>
        <w:pStyle w:val="TOC2"/>
        <w:tabs>
          <w:tab w:val="right" w:leader="dot" w:pos="9404"/>
        </w:tabs>
        <w:rPr>
          <w:rFonts w:asciiTheme="minorHAnsi" w:eastAsiaTheme="minorEastAsia" w:hAnsiTheme="minorHAnsi"/>
          <w:noProof/>
          <w:sz w:val="22"/>
        </w:rPr>
      </w:pPr>
      <w:hyperlink w:anchor="_Toc189716158" w:history="1">
        <w:r w:rsidRPr="00B01BEB">
          <w:rPr>
            <w:rStyle w:val="Hyperlink"/>
            <w:rFonts w:cs="Times New Roman"/>
            <w:noProof/>
          </w:rPr>
          <w:t>II. KIẾN NGHỊ</w:t>
        </w:r>
        <w:r>
          <w:rPr>
            <w:noProof/>
            <w:webHidden/>
          </w:rPr>
          <w:tab/>
        </w:r>
        <w:r>
          <w:rPr>
            <w:noProof/>
            <w:webHidden/>
          </w:rPr>
          <w:fldChar w:fldCharType="begin"/>
        </w:r>
        <w:r>
          <w:rPr>
            <w:noProof/>
            <w:webHidden/>
          </w:rPr>
          <w:instrText xml:space="preserve"> PAGEREF _Toc189716158 \h </w:instrText>
        </w:r>
        <w:r>
          <w:rPr>
            <w:noProof/>
            <w:webHidden/>
          </w:rPr>
        </w:r>
        <w:r>
          <w:rPr>
            <w:noProof/>
            <w:webHidden/>
          </w:rPr>
          <w:fldChar w:fldCharType="separate"/>
        </w:r>
        <w:r>
          <w:rPr>
            <w:noProof/>
            <w:webHidden/>
          </w:rPr>
          <w:t>78</w:t>
        </w:r>
        <w:r>
          <w:rPr>
            <w:noProof/>
            <w:webHidden/>
          </w:rPr>
          <w:fldChar w:fldCharType="end"/>
        </w:r>
      </w:hyperlink>
    </w:p>
    <w:p w14:paraId="475A1D7B" w14:textId="59881615" w:rsidR="002D0DC6" w:rsidRPr="00C02317" w:rsidRDefault="002F1FDC" w:rsidP="00B247D4">
      <w:pPr>
        <w:spacing w:before="60" w:after="60"/>
        <w:jc w:val="center"/>
        <w:rPr>
          <w:rFonts w:eastAsia="Calibri" w:cs="Times New Roman"/>
          <w:b/>
          <w:szCs w:val="28"/>
        </w:rPr>
      </w:pPr>
      <w:r w:rsidRPr="00C02317">
        <w:rPr>
          <w:rFonts w:cs="Times New Roman"/>
          <w:noProof/>
          <w:szCs w:val="28"/>
        </w:rPr>
        <w:fldChar w:fldCharType="end"/>
      </w:r>
    </w:p>
    <w:p w14:paraId="201C253F" w14:textId="77777777" w:rsidR="00805C8C" w:rsidRPr="00C02317" w:rsidRDefault="00805C8C" w:rsidP="00805C8C">
      <w:pPr>
        <w:rPr>
          <w:rFonts w:eastAsia="Calibri" w:cs="Times New Roman"/>
          <w:szCs w:val="28"/>
          <w:lang w:val="vi-VN"/>
        </w:rPr>
      </w:pPr>
    </w:p>
    <w:p w14:paraId="5809B2DD" w14:textId="77777777" w:rsidR="00805C8C" w:rsidRPr="00C02317" w:rsidRDefault="00805C8C" w:rsidP="00805C8C">
      <w:pPr>
        <w:rPr>
          <w:rFonts w:eastAsia="Calibri" w:cs="Times New Roman"/>
          <w:szCs w:val="28"/>
          <w:lang w:val="vi-VN"/>
        </w:rPr>
      </w:pPr>
    </w:p>
    <w:p w14:paraId="6641D8C6" w14:textId="77777777" w:rsidR="00805C8C" w:rsidRPr="00C02317" w:rsidRDefault="00805C8C" w:rsidP="00805C8C">
      <w:pPr>
        <w:rPr>
          <w:rFonts w:eastAsia="Calibri" w:cs="Times New Roman"/>
          <w:szCs w:val="28"/>
        </w:rPr>
      </w:pPr>
    </w:p>
    <w:p w14:paraId="528036F6" w14:textId="77777777" w:rsidR="003814D1" w:rsidRPr="00C02317" w:rsidRDefault="003814D1" w:rsidP="00805C8C">
      <w:pPr>
        <w:rPr>
          <w:rFonts w:eastAsia="Calibri" w:cs="Times New Roman"/>
          <w:szCs w:val="28"/>
        </w:rPr>
      </w:pPr>
    </w:p>
    <w:p w14:paraId="6EBE3FAA" w14:textId="4F99AC8D" w:rsidR="00327994" w:rsidRPr="00C02317" w:rsidRDefault="00327994" w:rsidP="00805C8C">
      <w:pPr>
        <w:rPr>
          <w:rFonts w:eastAsia="Calibri" w:cs="Times New Roman"/>
          <w:szCs w:val="28"/>
        </w:rPr>
      </w:pPr>
    </w:p>
    <w:p w14:paraId="557D6F45" w14:textId="11D479D4" w:rsidR="0035054B" w:rsidRPr="00C02317" w:rsidRDefault="0035054B" w:rsidP="00805C8C">
      <w:pPr>
        <w:rPr>
          <w:rFonts w:eastAsia="Calibri" w:cs="Times New Roman"/>
          <w:szCs w:val="28"/>
        </w:rPr>
      </w:pPr>
    </w:p>
    <w:p w14:paraId="1F527463" w14:textId="3947C08C" w:rsidR="0035054B" w:rsidRPr="00C02317" w:rsidRDefault="0035054B" w:rsidP="00805C8C">
      <w:pPr>
        <w:rPr>
          <w:rFonts w:eastAsia="Calibri" w:cs="Times New Roman"/>
          <w:szCs w:val="28"/>
        </w:rPr>
      </w:pPr>
    </w:p>
    <w:p w14:paraId="10B298BF" w14:textId="14C836A0" w:rsidR="0035054B" w:rsidRPr="00C02317" w:rsidRDefault="0035054B" w:rsidP="00805C8C">
      <w:pPr>
        <w:rPr>
          <w:rFonts w:eastAsia="Calibri" w:cs="Times New Roman"/>
          <w:szCs w:val="28"/>
        </w:rPr>
      </w:pPr>
    </w:p>
    <w:p w14:paraId="5FE44DD9" w14:textId="548B60BD" w:rsidR="0035054B" w:rsidRPr="00C02317" w:rsidRDefault="0035054B" w:rsidP="00805C8C">
      <w:pPr>
        <w:rPr>
          <w:rFonts w:eastAsia="Calibri" w:cs="Times New Roman"/>
          <w:szCs w:val="28"/>
        </w:rPr>
      </w:pPr>
    </w:p>
    <w:p w14:paraId="020B0383" w14:textId="7B926BB0" w:rsidR="0035054B" w:rsidRPr="00C02317" w:rsidRDefault="0035054B" w:rsidP="00805C8C">
      <w:pPr>
        <w:rPr>
          <w:rFonts w:eastAsia="Calibri" w:cs="Times New Roman"/>
          <w:szCs w:val="28"/>
        </w:rPr>
      </w:pPr>
    </w:p>
    <w:p w14:paraId="3B3A3A7F" w14:textId="43E2F8C5" w:rsidR="0035054B" w:rsidRPr="00C02317" w:rsidRDefault="0035054B" w:rsidP="00805C8C">
      <w:pPr>
        <w:rPr>
          <w:rFonts w:eastAsia="Calibri" w:cs="Times New Roman"/>
          <w:szCs w:val="28"/>
        </w:rPr>
      </w:pPr>
    </w:p>
    <w:p w14:paraId="756E8736" w14:textId="2C46272B" w:rsidR="0035054B" w:rsidRPr="00C02317" w:rsidRDefault="0035054B" w:rsidP="00805C8C">
      <w:pPr>
        <w:rPr>
          <w:rFonts w:eastAsia="Calibri" w:cs="Times New Roman"/>
          <w:szCs w:val="28"/>
        </w:rPr>
      </w:pPr>
    </w:p>
    <w:p w14:paraId="1A595C8A" w14:textId="713FCB48" w:rsidR="0035054B" w:rsidRPr="00C02317" w:rsidRDefault="0035054B" w:rsidP="00805C8C">
      <w:pPr>
        <w:rPr>
          <w:rFonts w:eastAsia="Calibri" w:cs="Times New Roman"/>
          <w:szCs w:val="28"/>
        </w:rPr>
      </w:pPr>
    </w:p>
    <w:p w14:paraId="37668F5B" w14:textId="749655D2" w:rsidR="0035054B" w:rsidRPr="00C02317" w:rsidRDefault="0035054B" w:rsidP="00805C8C">
      <w:pPr>
        <w:rPr>
          <w:rFonts w:eastAsia="Calibri" w:cs="Times New Roman"/>
          <w:szCs w:val="28"/>
        </w:rPr>
      </w:pPr>
    </w:p>
    <w:p w14:paraId="4667493B" w14:textId="037144AA" w:rsidR="0035054B" w:rsidRPr="00C02317" w:rsidRDefault="0035054B" w:rsidP="00805C8C">
      <w:pPr>
        <w:rPr>
          <w:rFonts w:eastAsia="Calibri" w:cs="Times New Roman"/>
          <w:szCs w:val="28"/>
        </w:rPr>
      </w:pPr>
    </w:p>
    <w:p w14:paraId="2B63D446" w14:textId="2FD342D8" w:rsidR="0035054B" w:rsidRPr="00C02317" w:rsidRDefault="0035054B" w:rsidP="00805C8C">
      <w:pPr>
        <w:rPr>
          <w:rFonts w:eastAsia="Calibri" w:cs="Times New Roman"/>
          <w:szCs w:val="28"/>
        </w:rPr>
      </w:pPr>
    </w:p>
    <w:p w14:paraId="56B821E6" w14:textId="70F94EB1" w:rsidR="0035054B" w:rsidRPr="00C02317" w:rsidRDefault="0035054B" w:rsidP="00805C8C">
      <w:pPr>
        <w:rPr>
          <w:rFonts w:eastAsia="Calibri" w:cs="Times New Roman"/>
          <w:szCs w:val="28"/>
        </w:rPr>
      </w:pPr>
    </w:p>
    <w:p w14:paraId="274CC9D9" w14:textId="47E852E3" w:rsidR="0035054B" w:rsidRPr="00C02317" w:rsidRDefault="0035054B" w:rsidP="00805C8C">
      <w:pPr>
        <w:rPr>
          <w:rFonts w:eastAsia="Calibri" w:cs="Times New Roman"/>
          <w:szCs w:val="28"/>
        </w:rPr>
      </w:pPr>
    </w:p>
    <w:p w14:paraId="36C0AC20" w14:textId="1898236A" w:rsidR="0035054B" w:rsidRPr="00C02317" w:rsidRDefault="0035054B" w:rsidP="00805C8C">
      <w:pPr>
        <w:rPr>
          <w:rFonts w:eastAsia="Calibri" w:cs="Times New Roman"/>
          <w:szCs w:val="28"/>
        </w:rPr>
      </w:pPr>
    </w:p>
    <w:p w14:paraId="1F93608B" w14:textId="73EB6F76" w:rsidR="0035054B" w:rsidRPr="00C02317" w:rsidRDefault="0035054B" w:rsidP="00805C8C">
      <w:pPr>
        <w:rPr>
          <w:rFonts w:eastAsia="Calibri" w:cs="Times New Roman"/>
          <w:szCs w:val="28"/>
        </w:rPr>
      </w:pPr>
    </w:p>
    <w:p w14:paraId="2A200033" w14:textId="28B46198" w:rsidR="0035054B" w:rsidRPr="00C02317" w:rsidRDefault="0035054B" w:rsidP="00805C8C">
      <w:pPr>
        <w:rPr>
          <w:rFonts w:eastAsia="Calibri" w:cs="Times New Roman"/>
          <w:szCs w:val="28"/>
        </w:rPr>
      </w:pPr>
    </w:p>
    <w:p w14:paraId="2B10DF7C" w14:textId="415A54AA" w:rsidR="0035054B" w:rsidRPr="00C02317" w:rsidRDefault="0035054B" w:rsidP="00805C8C">
      <w:pPr>
        <w:rPr>
          <w:rFonts w:eastAsia="Calibri" w:cs="Times New Roman"/>
          <w:szCs w:val="28"/>
        </w:rPr>
      </w:pPr>
    </w:p>
    <w:p w14:paraId="416ED593" w14:textId="54043DBF" w:rsidR="0035054B" w:rsidRPr="00C02317" w:rsidRDefault="0035054B" w:rsidP="00805C8C">
      <w:pPr>
        <w:rPr>
          <w:rFonts w:eastAsia="Calibri" w:cs="Times New Roman"/>
          <w:szCs w:val="28"/>
        </w:rPr>
      </w:pPr>
    </w:p>
    <w:p w14:paraId="41C19DF4" w14:textId="3BD5841D" w:rsidR="0035054B" w:rsidRPr="00C02317" w:rsidRDefault="0035054B" w:rsidP="00805C8C">
      <w:pPr>
        <w:rPr>
          <w:rFonts w:eastAsia="Calibri" w:cs="Times New Roman"/>
          <w:szCs w:val="28"/>
        </w:rPr>
      </w:pPr>
    </w:p>
    <w:p w14:paraId="093A2AA6" w14:textId="1782DB2E" w:rsidR="0035054B" w:rsidRPr="00C02317" w:rsidRDefault="0035054B" w:rsidP="00805C8C">
      <w:pPr>
        <w:rPr>
          <w:rFonts w:eastAsia="Calibri" w:cs="Times New Roman"/>
          <w:szCs w:val="28"/>
        </w:rPr>
      </w:pPr>
    </w:p>
    <w:p w14:paraId="121F2205" w14:textId="5FB1EFA2" w:rsidR="0035054B" w:rsidRPr="00C02317" w:rsidRDefault="0035054B" w:rsidP="00805C8C">
      <w:pPr>
        <w:rPr>
          <w:rFonts w:eastAsia="Calibri" w:cs="Times New Roman"/>
          <w:szCs w:val="28"/>
        </w:rPr>
      </w:pPr>
    </w:p>
    <w:p w14:paraId="48430CDE" w14:textId="51EFF82F" w:rsidR="0035054B" w:rsidRPr="00C02317" w:rsidRDefault="0035054B" w:rsidP="00805C8C">
      <w:pPr>
        <w:rPr>
          <w:rFonts w:eastAsia="Calibri" w:cs="Times New Roman"/>
          <w:szCs w:val="28"/>
        </w:rPr>
      </w:pPr>
    </w:p>
    <w:p w14:paraId="7E10FA70" w14:textId="6C6492F2" w:rsidR="0035054B" w:rsidRPr="00C02317" w:rsidRDefault="0035054B" w:rsidP="00805C8C">
      <w:pPr>
        <w:rPr>
          <w:rFonts w:eastAsia="Calibri" w:cs="Times New Roman"/>
          <w:szCs w:val="28"/>
        </w:rPr>
      </w:pPr>
    </w:p>
    <w:p w14:paraId="69663C48" w14:textId="1223856E" w:rsidR="0035054B" w:rsidRPr="00C02317" w:rsidRDefault="0035054B" w:rsidP="00805C8C">
      <w:pPr>
        <w:rPr>
          <w:rFonts w:eastAsia="Calibri" w:cs="Times New Roman"/>
          <w:szCs w:val="28"/>
        </w:rPr>
      </w:pPr>
    </w:p>
    <w:p w14:paraId="77C27651" w14:textId="7A420BD1" w:rsidR="0035054B" w:rsidRPr="00C02317" w:rsidRDefault="0035054B" w:rsidP="00805C8C">
      <w:pPr>
        <w:rPr>
          <w:rFonts w:eastAsia="Calibri" w:cs="Times New Roman"/>
          <w:szCs w:val="28"/>
        </w:rPr>
      </w:pPr>
    </w:p>
    <w:p w14:paraId="52CC3DA5" w14:textId="0065D25D" w:rsidR="0035054B" w:rsidRPr="00C02317" w:rsidRDefault="0035054B" w:rsidP="00805C8C">
      <w:pPr>
        <w:rPr>
          <w:rFonts w:eastAsia="Calibri" w:cs="Times New Roman"/>
          <w:szCs w:val="28"/>
        </w:rPr>
      </w:pPr>
    </w:p>
    <w:p w14:paraId="5D43F115" w14:textId="12848E6C" w:rsidR="0035054B" w:rsidRPr="00C02317" w:rsidRDefault="0035054B" w:rsidP="00805C8C">
      <w:pPr>
        <w:rPr>
          <w:rFonts w:eastAsia="Calibri" w:cs="Times New Roman"/>
          <w:szCs w:val="28"/>
        </w:rPr>
      </w:pPr>
    </w:p>
    <w:p w14:paraId="0258744B" w14:textId="1672176C" w:rsidR="0035054B" w:rsidRPr="00C02317" w:rsidRDefault="0035054B" w:rsidP="00805C8C">
      <w:pPr>
        <w:rPr>
          <w:rFonts w:eastAsia="Calibri" w:cs="Times New Roman"/>
          <w:szCs w:val="28"/>
        </w:rPr>
      </w:pPr>
    </w:p>
    <w:p w14:paraId="49BBF11F" w14:textId="4F8513F2" w:rsidR="0035054B" w:rsidRPr="00C02317" w:rsidRDefault="0035054B" w:rsidP="00805C8C">
      <w:pPr>
        <w:rPr>
          <w:rFonts w:eastAsia="Calibri" w:cs="Times New Roman"/>
          <w:szCs w:val="28"/>
        </w:rPr>
      </w:pPr>
    </w:p>
    <w:p w14:paraId="3F5AF9AA" w14:textId="33D9BE41" w:rsidR="00EC4D97" w:rsidRPr="00C02317" w:rsidRDefault="00EC4D97" w:rsidP="00805C8C">
      <w:pPr>
        <w:rPr>
          <w:rFonts w:eastAsia="Calibri" w:cs="Times New Roman"/>
          <w:szCs w:val="28"/>
        </w:rPr>
      </w:pPr>
    </w:p>
    <w:p w14:paraId="4364A3BF" w14:textId="4D5EBC18" w:rsidR="00EC4D97" w:rsidRPr="00C02317" w:rsidRDefault="00EC4D97" w:rsidP="00805C8C">
      <w:pPr>
        <w:rPr>
          <w:rFonts w:eastAsia="Calibri" w:cs="Times New Roman"/>
          <w:szCs w:val="28"/>
        </w:rPr>
      </w:pPr>
    </w:p>
    <w:p w14:paraId="4662C97F" w14:textId="77777777" w:rsidR="000F7813" w:rsidRPr="00C02317" w:rsidRDefault="000F7813" w:rsidP="00805C8C">
      <w:pPr>
        <w:rPr>
          <w:rFonts w:eastAsia="Calibri" w:cs="Times New Roman"/>
          <w:szCs w:val="28"/>
        </w:rPr>
      </w:pPr>
    </w:p>
    <w:p w14:paraId="402F33A8" w14:textId="77777777" w:rsidR="00EC4D97" w:rsidRPr="00C02317" w:rsidRDefault="00EC4D97" w:rsidP="00805C8C">
      <w:pPr>
        <w:rPr>
          <w:rFonts w:eastAsia="Calibri" w:cs="Times New Roman"/>
          <w:szCs w:val="28"/>
        </w:rPr>
      </w:pPr>
    </w:p>
    <w:p w14:paraId="035019C9" w14:textId="01F37FAB" w:rsidR="00732BD4" w:rsidRPr="00C02317" w:rsidRDefault="00732BD4" w:rsidP="0040198A">
      <w:pPr>
        <w:pStyle w:val="PhnI"/>
        <w:outlineLvl w:val="0"/>
        <w:rPr>
          <w:rFonts w:cs="Times New Roman"/>
        </w:rPr>
      </w:pPr>
      <w:bookmarkStart w:id="0" w:name="_Toc189716115"/>
      <w:r w:rsidRPr="00C02317">
        <w:rPr>
          <w:rFonts w:cs="Times New Roman"/>
        </w:rPr>
        <w:lastRenderedPageBreak/>
        <w:t>DANH MỤC VIẾT TẮT</w:t>
      </w:r>
      <w:bookmarkEnd w:id="0"/>
    </w:p>
    <w:p w14:paraId="32F9F642" w14:textId="77777777" w:rsidR="00732BD4" w:rsidRPr="00C02317" w:rsidRDefault="00732BD4" w:rsidP="00327994">
      <w:pPr>
        <w:spacing w:before="120" w:after="120"/>
        <w:jc w:val="center"/>
        <w:rPr>
          <w:rFonts w:eastAsia="Calibri" w:cs="Times New Roman"/>
          <w:b/>
          <w:szCs w:val="28"/>
        </w:rPr>
      </w:pPr>
    </w:p>
    <w:tbl>
      <w:tblPr>
        <w:tblW w:w="0" w:type="auto"/>
        <w:tblLook w:val="04A0" w:firstRow="1" w:lastRow="0" w:firstColumn="1" w:lastColumn="0" w:noHBand="0" w:noVBand="1"/>
      </w:tblPr>
      <w:tblGrid>
        <w:gridCol w:w="3510"/>
        <w:gridCol w:w="5387"/>
      </w:tblGrid>
      <w:tr w:rsidR="00362BF9" w:rsidRPr="00555834" w14:paraId="51126DE3" w14:textId="77777777" w:rsidTr="003C35F6">
        <w:tc>
          <w:tcPr>
            <w:tcW w:w="3510" w:type="dxa"/>
            <w:shd w:val="clear" w:color="auto" w:fill="auto"/>
          </w:tcPr>
          <w:p w14:paraId="441D1DA8" w14:textId="1C6A61FA" w:rsidR="00362BF9" w:rsidRPr="00C87413" w:rsidRDefault="00174005" w:rsidP="003C35F6">
            <w:pPr>
              <w:widowControl w:val="0"/>
              <w:spacing w:before="60" w:after="60"/>
            </w:pPr>
            <w:r w:rsidRPr="00C87413">
              <w:t>KHSDĐ</w:t>
            </w:r>
          </w:p>
          <w:p w14:paraId="2C078E00" w14:textId="77777777" w:rsidR="00362BF9" w:rsidRPr="00C87413" w:rsidRDefault="00362BF9" w:rsidP="003C35F6">
            <w:r w:rsidRPr="00C87413">
              <w:t>CCN</w:t>
            </w:r>
          </w:p>
        </w:tc>
        <w:tc>
          <w:tcPr>
            <w:tcW w:w="5387" w:type="dxa"/>
            <w:shd w:val="clear" w:color="auto" w:fill="auto"/>
          </w:tcPr>
          <w:p w14:paraId="38DF52EB" w14:textId="3B326AD9" w:rsidR="00362BF9" w:rsidRPr="00C87413" w:rsidRDefault="00174005" w:rsidP="003C35F6">
            <w:pPr>
              <w:widowControl w:val="0"/>
              <w:spacing w:before="60" w:after="60"/>
            </w:pPr>
            <w:r w:rsidRPr="00C87413">
              <w:t>Kế hoạch sử dụng đất</w:t>
            </w:r>
          </w:p>
          <w:p w14:paraId="6A7CCEB2" w14:textId="77777777" w:rsidR="00362BF9" w:rsidRPr="00C87413" w:rsidRDefault="00362BF9" w:rsidP="003C35F6">
            <w:pPr>
              <w:widowControl w:val="0"/>
              <w:spacing w:before="60" w:after="60"/>
            </w:pPr>
            <w:r w:rsidRPr="00C87413">
              <w:t>Cụm công nghiệp</w:t>
            </w:r>
          </w:p>
        </w:tc>
      </w:tr>
      <w:tr w:rsidR="00362BF9" w:rsidRPr="00555834" w14:paraId="0B49812A" w14:textId="77777777" w:rsidTr="003C35F6">
        <w:tc>
          <w:tcPr>
            <w:tcW w:w="3510" w:type="dxa"/>
            <w:shd w:val="clear" w:color="auto" w:fill="auto"/>
          </w:tcPr>
          <w:p w14:paraId="4B0E7488" w14:textId="77777777" w:rsidR="00362BF9" w:rsidRPr="00C87413" w:rsidRDefault="00362BF9" w:rsidP="003C35F6">
            <w:pPr>
              <w:widowControl w:val="0"/>
              <w:spacing w:before="60" w:after="60"/>
            </w:pPr>
            <w:r w:rsidRPr="00C87413">
              <w:t>GTNT</w:t>
            </w:r>
          </w:p>
        </w:tc>
        <w:tc>
          <w:tcPr>
            <w:tcW w:w="5387" w:type="dxa"/>
            <w:shd w:val="clear" w:color="auto" w:fill="auto"/>
          </w:tcPr>
          <w:p w14:paraId="049961CC" w14:textId="77777777" w:rsidR="00362BF9" w:rsidRPr="00C87413" w:rsidRDefault="00362BF9" w:rsidP="003C35F6">
            <w:pPr>
              <w:widowControl w:val="0"/>
              <w:spacing w:before="60" w:after="60"/>
            </w:pPr>
            <w:r w:rsidRPr="00C87413">
              <w:t>Giao thông nông thôn</w:t>
            </w:r>
          </w:p>
        </w:tc>
      </w:tr>
      <w:tr w:rsidR="00362BF9" w:rsidRPr="00555834" w14:paraId="679A04AD" w14:textId="77777777" w:rsidTr="003C35F6">
        <w:tc>
          <w:tcPr>
            <w:tcW w:w="3510" w:type="dxa"/>
            <w:shd w:val="clear" w:color="auto" w:fill="auto"/>
          </w:tcPr>
          <w:p w14:paraId="1DECE8A0" w14:textId="77777777" w:rsidR="00362BF9" w:rsidRPr="00C87413" w:rsidRDefault="00362BF9" w:rsidP="003C35F6">
            <w:pPr>
              <w:widowControl w:val="0"/>
              <w:spacing w:before="60" w:after="60"/>
            </w:pPr>
            <w:r w:rsidRPr="00C87413">
              <w:t>HĐND</w:t>
            </w:r>
          </w:p>
        </w:tc>
        <w:tc>
          <w:tcPr>
            <w:tcW w:w="5387" w:type="dxa"/>
            <w:shd w:val="clear" w:color="auto" w:fill="auto"/>
          </w:tcPr>
          <w:p w14:paraId="24A4F6BA" w14:textId="77777777" w:rsidR="00362BF9" w:rsidRPr="00C87413" w:rsidRDefault="00362BF9" w:rsidP="003C35F6">
            <w:pPr>
              <w:widowControl w:val="0"/>
              <w:spacing w:before="60" w:after="60"/>
            </w:pPr>
            <w:r w:rsidRPr="00C87413">
              <w:t>Hội đồng nhân dân</w:t>
            </w:r>
          </w:p>
        </w:tc>
      </w:tr>
      <w:tr w:rsidR="00362BF9" w:rsidRPr="00555834" w14:paraId="3D7E65F6" w14:textId="77777777" w:rsidTr="003C35F6">
        <w:tc>
          <w:tcPr>
            <w:tcW w:w="3510" w:type="dxa"/>
            <w:shd w:val="clear" w:color="auto" w:fill="auto"/>
          </w:tcPr>
          <w:p w14:paraId="1AB24927" w14:textId="77777777" w:rsidR="00362BF9" w:rsidRPr="00C87413" w:rsidRDefault="00362BF9" w:rsidP="003C35F6">
            <w:pPr>
              <w:widowControl w:val="0"/>
              <w:spacing w:before="60" w:after="60"/>
            </w:pPr>
            <w:r w:rsidRPr="00C87413">
              <w:t>HTKT</w:t>
            </w:r>
          </w:p>
        </w:tc>
        <w:tc>
          <w:tcPr>
            <w:tcW w:w="5387" w:type="dxa"/>
            <w:shd w:val="clear" w:color="auto" w:fill="auto"/>
          </w:tcPr>
          <w:p w14:paraId="44AD0AA6" w14:textId="77777777" w:rsidR="00362BF9" w:rsidRPr="00C87413" w:rsidRDefault="00362BF9" w:rsidP="003C35F6">
            <w:pPr>
              <w:widowControl w:val="0"/>
              <w:spacing w:before="60" w:after="60"/>
            </w:pPr>
            <w:r w:rsidRPr="00C87413">
              <w:t>Hạ tầng kỹ thuật</w:t>
            </w:r>
          </w:p>
        </w:tc>
      </w:tr>
      <w:tr w:rsidR="00362BF9" w:rsidRPr="00555834" w14:paraId="202DFAE3" w14:textId="77777777" w:rsidTr="003C35F6">
        <w:tc>
          <w:tcPr>
            <w:tcW w:w="3510" w:type="dxa"/>
            <w:shd w:val="clear" w:color="auto" w:fill="auto"/>
          </w:tcPr>
          <w:p w14:paraId="351A582C" w14:textId="77777777" w:rsidR="00362BF9" w:rsidRPr="00C87413" w:rsidRDefault="00362BF9" w:rsidP="003C35F6">
            <w:pPr>
              <w:widowControl w:val="0"/>
              <w:spacing w:before="60" w:after="60"/>
            </w:pPr>
            <w:r w:rsidRPr="00C87413">
              <w:t>KH</w:t>
            </w:r>
          </w:p>
        </w:tc>
        <w:tc>
          <w:tcPr>
            <w:tcW w:w="5387" w:type="dxa"/>
            <w:shd w:val="clear" w:color="auto" w:fill="auto"/>
          </w:tcPr>
          <w:p w14:paraId="4EB5669A" w14:textId="77777777" w:rsidR="00362BF9" w:rsidRPr="00C87413" w:rsidRDefault="00362BF9" w:rsidP="003C35F6">
            <w:pPr>
              <w:widowControl w:val="0"/>
              <w:spacing w:before="60" w:after="60"/>
            </w:pPr>
            <w:r w:rsidRPr="00C87413">
              <w:t>Kế hoạch</w:t>
            </w:r>
          </w:p>
        </w:tc>
      </w:tr>
      <w:tr w:rsidR="00C87413" w:rsidRPr="00555834" w14:paraId="2EDF6C18" w14:textId="77777777" w:rsidTr="003C35F6">
        <w:tc>
          <w:tcPr>
            <w:tcW w:w="3510" w:type="dxa"/>
            <w:shd w:val="clear" w:color="auto" w:fill="auto"/>
          </w:tcPr>
          <w:p w14:paraId="1EFEA13F" w14:textId="66F4B84E" w:rsidR="00C87413" w:rsidRPr="00C87413" w:rsidRDefault="00C87413" w:rsidP="003C35F6">
            <w:pPr>
              <w:widowControl w:val="0"/>
              <w:spacing w:before="60" w:after="60"/>
            </w:pPr>
            <w:r w:rsidRPr="00C87413">
              <w:t>KCN</w:t>
            </w:r>
          </w:p>
        </w:tc>
        <w:tc>
          <w:tcPr>
            <w:tcW w:w="5387" w:type="dxa"/>
            <w:shd w:val="clear" w:color="auto" w:fill="auto"/>
          </w:tcPr>
          <w:p w14:paraId="297CAC01" w14:textId="554F762E" w:rsidR="00C87413" w:rsidRPr="00C87413" w:rsidRDefault="00C87413" w:rsidP="003C35F6">
            <w:pPr>
              <w:widowControl w:val="0"/>
              <w:spacing w:before="60" w:after="60"/>
            </w:pPr>
            <w:r w:rsidRPr="00C87413">
              <w:t>Khu công nghiệp</w:t>
            </w:r>
          </w:p>
        </w:tc>
      </w:tr>
      <w:tr w:rsidR="00C87413" w:rsidRPr="00555834" w14:paraId="6357ED05" w14:textId="77777777" w:rsidTr="003C35F6">
        <w:tc>
          <w:tcPr>
            <w:tcW w:w="3510" w:type="dxa"/>
            <w:shd w:val="clear" w:color="auto" w:fill="auto"/>
          </w:tcPr>
          <w:p w14:paraId="4C42A45E" w14:textId="6475A77D" w:rsidR="00C87413" w:rsidRPr="00C87413" w:rsidRDefault="00C87413" w:rsidP="003C35F6">
            <w:pPr>
              <w:widowControl w:val="0"/>
              <w:spacing w:before="60" w:after="60"/>
            </w:pPr>
            <w:r w:rsidRPr="00C87413">
              <w:t>NTSH</w:t>
            </w:r>
          </w:p>
        </w:tc>
        <w:tc>
          <w:tcPr>
            <w:tcW w:w="5387" w:type="dxa"/>
            <w:shd w:val="clear" w:color="auto" w:fill="auto"/>
          </w:tcPr>
          <w:p w14:paraId="33A88736" w14:textId="10A74C04" w:rsidR="00C87413" w:rsidRPr="00C87413" w:rsidRDefault="00C87413" w:rsidP="003C35F6">
            <w:pPr>
              <w:widowControl w:val="0"/>
              <w:spacing w:before="60" w:after="60"/>
            </w:pPr>
            <w:r w:rsidRPr="00C87413">
              <w:t>Nước thải sinh hoạt</w:t>
            </w:r>
          </w:p>
        </w:tc>
      </w:tr>
      <w:tr w:rsidR="00C87413" w:rsidRPr="00555834" w14:paraId="6D27081D" w14:textId="77777777" w:rsidTr="003C35F6">
        <w:tc>
          <w:tcPr>
            <w:tcW w:w="3510" w:type="dxa"/>
            <w:shd w:val="clear" w:color="auto" w:fill="auto"/>
          </w:tcPr>
          <w:p w14:paraId="3F2CC0D1" w14:textId="7D1BF49D" w:rsidR="00C87413" w:rsidRPr="00C87413" w:rsidRDefault="00C87413" w:rsidP="003C35F6">
            <w:pPr>
              <w:widowControl w:val="0"/>
              <w:spacing w:before="60" w:after="60"/>
            </w:pPr>
            <w:r w:rsidRPr="00C87413">
              <w:t>PCCC</w:t>
            </w:r>
            <w:r w:rsidRPr="00C87413">
              <w:tab/>
            </w:r>
          </w:p>
        </w:tc>
        <w:tc>
          <w:tcPr>
            <w:tcW w:w="5387" w:type="dxa"/>
            <w:shd w:val="clear" w:color="auto" w:fill="auto"/>
          </w:tcPr>
          <w:p w14:paraId="32EDF043" w14:textId="34842FF5" w:rsidR="00C87413" w:rsidRPr="00C87413" w:rsidRDefault="00C87413" w:rsidP="003C35F6">
            <w:pPr>
              <w:widowControl w:val="0"/>
              <w:spacing w:before="60" w:after="60"/>
            </w:pPr>
            <w:bookmarkStart w:id="1" w:name="_Toc187676166"/>
            <w:bookmarkStart w:id="2" w:name="_Toc187676410"/>
            <w:r w:rsidRPr="00C87413">
              <w:rPr>
                <w:szCs w:val="28"/>
              </w:rPr>
              <w:t>Phòng cháy chữa cháy</w:t>
            </w:r>
            <w:bookmarkEnd w:id="1"/>
            <w:bookmarkEnd w:id="2"/>
          </w:p>
        </w:tc>
      </w:tr>
      <w:tr w:rsidR="00C87413" w:rsidRPr="00F31655" w14:paraId="36A2FFBA" w14:textId="77777777" w:rsidTr="003C35F6">
        <w:tc>
          <w:tcPr>
            <w:tcW w:w="3510" w:type="dxa"/>
            <w:shd w:val="clear" w:color="auto" w:fill="auto"/>
          </w:tcPr>
          <w:p w14:paraId="4E30ACD5" w14:textId="77777777" w:rsidR="00C87413" w:rsidRPr="00C87413" w:rsidRDefault="00C87413" w:rsidP="003C35F6">
            <w:pPr>
              <w:widowControl w:val="0"/>
              <w:spacing w:before="60" w:after="60"/>
            </w:pPr>
            <w:r w:rsidRPr="00C87413">
              <w:t xml:space="preserve">PCTT-TKCN  </w:t>
            </w:r>
          </w:p>
          <w:p w14:paraId="0D6F2F35" w14:textId="3C63579F" w:rsidR="00C87413" w:rsidRPr="00C87413" w:rsidRDefault="00C87413" w:rsidP="003C35F6">
            <w:pPr>
              <w:widowControl w:val="0"/>
              <w:spacing w:before="60" w:after="60"/>
            </w:pPr>
            <w:r w:rsidRPr="00C87413">
              <w:t>QSD</w:t>
            </w:r>
          </w:p>
        </w:tc>
        <w:tc>
          <w:tcPr>
            <w:tcW w:w="5387" w:type="dxa"/>
            <w:shd w:val="clear" w:color="auto" w:fill="auto"/>
          </w:tcPr>
          <w:p w14:paraId="4A254C59" w14:textId="77777777" w:rsidR="00C87413" w:rsidRPr="00C87413" w:rsidRDefault="00C87413" w:rsidP="003C35F6">
            <w:pPr>
              <w:widowControl w:val="0"/>
              <w:spacing w:before="60" w:after="60"/>
            </w:pPr>
            <w:r w:rsidRPr="00C87413">
              <w:t>Phòng chống thiên tai - tìm kiếm cứu nạn</w:t>
            </w:r>
          </w:p>
          <w:p w14:paraId="7D72C2AA" w14:textId="13EEC727" w:rsidR="00C87413" w:rsidRPr="00C87413" w:rsidRDefault="00C87413" w:rsidP="003C35F6">
            <w:pPr>
              <w:pStyle w:val="1tieude"/>
              <w:spacing w:before="60"/>
              <w:jc w:val="left"/>
              <w:rPr>
                <w:b w:val="0"/>
                <w:szCs w:val="28"/>
              </w:rPr>
            </w:pPr>
            <w:r w:rsidRPr="00C87413">
              <w:rPr>
                <w:b w:val="0"/>
              </w:rPr>
              <w:t>Quyền sử dụng</w:t>
            </w:r>
          </w:p>
        </w:tc>
      </w:tr>
      <w:tr w:rsidR="00C87413" w:rsidRPr="00555834" w14:paraId="4B4E5FEE" w14:textId="77777777" w:rsidTr="003C35F6">
        <w:tc>
          <w:tcPr>
            <w:tcW w:w="3510" w:type="dxa"/>
            <w:shd w:val="clear" w:color="auto" w:fill="auto"/>
          </w:tcPr>
          <w:p w14:paraId="4A5AEE52" w14:textId="77777777" w:rsidR="00C87413" w:rsidRPr="00C87413" w:rsidRDefault="00C87413" w:rsidP="003C35F6">
            <w:pPr>
              <w:widowControl w:val="0"/>
              <w:spacing w:before="60" w:after="60"/>
            </w:pPr>
            <w:r w:rsidRPr="00C87413">
              <w:t>TTHC</w:t>
            </w:r>
          </w:p>
          <w:p w14:paraId="7D9BA7DA" w14:textId="1D75A0C0" w:rsidR="00C87413" w:rsidRPr="00C87413" w:rsidRDefault="00C87413" w:rsidP="003C35F6">
            <w:r w:rsidRPr="00C87413">
              <w:t>TN-MT</w:t>
            </w:r>
          </w:p>
        </w:tc>
        <w:tc>
          <w:tcPr>
            <w:tcW w:w="5387" w:type="dxa"/>
            <w:shd w:val="clear" w:color="auto" w:fill="auto"/>
          </w:tcPr>
          <w:p w14:paraId="44A49AE0" w14:textId="77777777" w:rsidR="00C87413" w:rsidRPr="00C87413" w:rsidRDefault="00C87413" w:rsidP="003C35F6">
            <w:pPr>
              <w:widowControl w:val="0"/>
              <w:spacing w:before="60" w:after="60"/>
            </w:pPr>
            <w:r w:rsidRPr="00C87413">
              <w:t>Thủ tục hành chính</w:t>
            </w:r>
          </w:p>
          <w:p w14:paraId="65E9898A" w14:textId="79D654E5" w:rsidR="00C87413" w:rsidRPr="00C87413" w:rsidRDefault="00C87413" w:rsidP="003C35F6">
            <w:pPr>
              <w:widowControl w:val="0"/>
              <w:spacing w:before="60" w:after="60"/>
            </w:pPr>
            <w:r w:rsidRPr="00C87413">
              <w:t>Tài nguyên và Môi trường</w:t>
            </w:r>
          </w:p>
        </w:tc>
      </w:tr>
      <w:tr w:rsidR="00C87413" w:rsidRPr="00555834" w14:paraId="2CAE32DB" w14:textId="77777777" w:rsidTr="003C35F6">
        <w:tc>
          <w:tcPr>
            <w:tcW w:w="3510" w:type="dxa"/>
            <w:shd w:val="clear" w:color="auto" w:fill="auto"/>
          </w:tcPr>
          <w:p w14:paraId="0B8077B8" w14:textId="2E83C702" w:rsidR="00C87413" w:rsidRPr="00C87413" w:rsidRDefault="00C87413" w:rsidP="003C35F6">
            <w:r w:rsidRPr="00C87413">
              <w:t>THPT</w:t>
            </w:r>
          </w:p>
        </w:tc>
        <w:tc>
          <w:tcPr>
            <w:tcW w:w="5387" w:type="dxa"/>
            <w:shd w:val="clear" w:color="auto" w:fill="auto"/>
          </w:tcPr>
          <w:p w14:paraId="1CCE2D57" w14:textId="10766E46" w:rsidR="00C87413" w:rsidRPr="00C87413" w:rsidRDefault="00C87413" w:rsidP="003C35F6">
            <w:pPr>
              <w:widowControl w:val="0"/>
              <w:spacing w:before="60" w:after="60"/>
            </w:pPr>
            <w:r w:rsidRPr="00C87413">
              <w:t>Trung học phổ thông</w:t>
            </w:r>
          </w:p>
        </w:tc>
      </w:tr>
      <w:tr w:rsidR="00C87413" w:rsidRPr="00555834" w14:paraId="589B5FDF" w14:textId="77777777" w:rsidTr="003C35F6">
        <w:tc>
          <w:tcPr>
            <w:tcW w:w="3510" w:type="dxa"/>
            <w:shd w:val="clear" w:color="auto" w:fill="auto"/>
          </w:tcPr>
          <w:p w14:paraId="31E1C3A4" w14:textId="2A711F0A" w:rsidR="00C87413" w:rsidRPr="00C87413" w:rsidRDefault="00C87413" w:rsidP="003C35F6">
            <w:pPr>
              <w:widowControl w:val="0"/>
              <w:spacing w:before="60" w:after="60"/>
            </w:pPr>
            <w:bookmarkStart w:id="3" w:name="_Toc187676167"/>
            <w:bookmarkStart w:id="4" w:name="_Toc187676411"/>
            <w:r w:rsidRPr="00C87413">
              <w:rPr>
                <w:szCs w:val="28"/>
              </w:rPr>
              <w:t>THCS</w:t>
            </w:r>
            <w:bookmarkEnd w:id="3"/>
            <w:bookmarkEnd w:id="4"/>
          </w:p>
        </w:tc>
        <w:tc>
          <w:tcPr>
            <w:tcW w:w="5387" w:type="dxa"/>
            <w:shd w:val="clear" w:color="auto" w:fill="auto"/>
          </w:tcPr>
          <w:p w14:paraId="3D1B3A61" w14:textId="50C09188" w:rsidR="00C87413" w:rsidRPr="00C87413" w:rsidRDefault="00C87413" w:rsidP="003C35F6">
            <w:pPr>
              <w:widowControl w:val="0"/>
              <w:spacing w:before="60" w:after="60"/>
            </w:pPr>
            <w:bookmarkStart w:id="5" w:name="_Toc187676168"/>
            <w:bookmarkStart w:id="6" w:name="_Toc187676412"/>
            <w:r w:rsidRPr="00C87413">
              <w:rPr>
                <w:szCs w:val="28"/>
              </w:rPr>
              <w:t>Trung học cơ sở</w:t>
            </w:r>
            <w:bookmarkEnd w:id="5"/>
            <w:bookmarkEnd w:id="6"/>
          </w:p>
        </w:tc>
      </w:tr>
      <w:tr w:rsidR="00C87413" w:rsidRPr="00F31655" w14:paraId="4ECD7B9B" w14:textId="77777777" w:rsidTr="003C35F6">
        <w:tc>
          <w:tcPr>
            <w:tcW w:w="3510" w:type="dxa"/>
            <w:shd w:val="clear" w:color="auto" w:fill="auto"/>
          </w:tcPr>
          <w:p w14:paraId="5BB9D689" w14:textId="069BF284" w:rsidR="00C87413" w:rsidRPr="00C87413" w:rsidRDefault="00C87413" w:rsidP="003C35F6">
            <w:pPr>
              <w:pStyle w:val="1tieude"/>
              <w:spacing w:before="60"/>
              <w:jc w:val="left"/>
              <w:rPr>
                <w:b w:val="0"/>
                <w:szCs w:val="28"/>
              </w:rPr>
            </w:pPr>
            <w:r w:rsidRPr="00C87413">
              <w:rPr>
                <w:b w:val="0"/>
              </w:rPr>
              <w:t>TH</w:t>
            </w:r>
          </w:p>
        </w:tc>
        <w:tc>
          <w:tcPr>
            <w:tcW w:w="5387" w:type="dxa"/>
            <w:shd w:val="clear" w:color="auto" w:fill="auto"/>
          </w:tcPr>
          <w:p w14:paraId="03682E86" w14:textId="27B358D8" w:rsidR="00C87413" w:rsidRPr="00C87413" w:rsidRDefault="00C87413" w:rsidP="003C35F6">
            <w:pPr>
              <w:pStyle w:val="1tieude"/>
              <w:spacing w:before="60"/>
              <w:jc w:val="left"/>
              <w:rPr>
                <w:b w:val="0"/>
                <w:szCs w:val="28"/>
              </w:rPr>
            </w:pPr>
            <w:r w:rsidRPr="00C87413">
              <w:rPr>
                <w:b w:val="0"/>
              </w:rPr>
              <w:t>Tiểu học</w:t>
            </w:r>
          </w:p>
        </w:tc>
      </w:tr>
      <w:tr w:rsidR="00C87413" w:rsidRPr="00555834" w14:paraId="55954B7D" w14:textId="77777777" w:rsidTr="003C35F6">
        <w:tc>
          <w:tcPr>
            <w:tcW w:w="3510" w:type="dxa"/>
            <w:shd w:val="clear" w:color="auto" w:fill="auto"/>
          </w:tcPr>
          <w:p w14:paraId="2664145D" w14:textId="77777777" w:rsidR="00C87413" w:rsidRPr="00C87413" w:rsidRDefault="00C87413" w:rsidP="003C35F6">
            <w:pPr>
              <w:widowControl w:val="0"/>
              <w:spacing w:before="60" w:after="60"/>
            </w:pPr>
            <w:r w:rsidRPr="00C87413">
              <w:t>TNHH</w:t>
            </w:r>
          </w:p>
          <w:p w14:paraId="3C0BDA9A" w14:textId="686DE89C" w:rsidR="00C87413" w:rsidRPr="00C87413" w:rsidRDefault="00C87413" w:rsidP="003C35F6">
            <w:pPr>
              <w:widowControl w:val="0"/>
              <w:spacing w:before="60" w:after="60"/>
            </w:pPr>
            <w:r w:rsidRPr="00C87413">
              <w:t>DVC</w:t>
            </w:r>
          </w:p>
        </w:tc>
        <w:tc>
          <w:tcPr>
            <w:tcW w:w="5387" w:type="dxa"/>
            <w:shd w:val="clear" w:color="auto" w:fill="auto"/>
          </w:tcPr>
          <w:p w14:paraId="5B8184AF" w14:textId="77777777" w:rsidR="00C87413" w:rsidRPr="00C87413" w:rsidRDefault="00C87413" w:rsidP="003C35F6">
            <w:pPr>
              <w:widowControl w:val="0"/>
              <w:spacing w:before="60" w:after="60"/>
            </w:pPr>
            <w:r w:rsidRPr="00C87413">
              <w:t>Trách nhiệm hữu hạn</w:t>
            </w:r>
          </w:p>
          <w:p w14:paraId="2DCE1200" w14:textId="12CC0984" w:rsidR="00C87413" w:rsidRPr="00C87413" w:rsidRDefault="00C87413" w:rsidP="003C35F6">
            <w:pPr>
              <w:widowControl w:val="0"/>
              <w:spacing w:before="60" w:after="60"/>
            </w:pPr>
            <w:r w:rsidRPr="00C87413">
              <w:t>Dịch vụ công</w:t>
            </w:r>
          </w:p>
        </w:tc>
      </w:tr>
      <w:tr w:rsidR="00C87413" w:rsidRPr="00555834" w14:paraId="574A5674" w14:textId="77777777" w:rsidTr="003C35F6">
        <w:tc>
          <w:tcPr>
            <w:tcW w:w="3510" w:type="dxa"/>
            <w:shd w:val="clear" w:color="auto" w:fill="auto"/>
          </w:tcPr>
          <w:p w14:paraId="03DA3D39" w14:textId="3895BB8F" w:rsidR="00C87413" w:rsidRPr="00C87413" w:rsidRDefault="00C87413" w:rsidP="003C35F6">
            <w:r w:rsidRPr="00C87413">
              <w:t>UBND</w:t>
            </w:r>
          </w:p>
        </w:tc>
        <w:tc>
          <w:tcPr>
            <w:tcW w:w="5387" w:type="dxa"/>
            <w:shd w:val="clear" w:color="auto" w:fill="auto"/>
          </w:tcPr>
          <w:p w14:paraId="3EA4E74D" w14:textId="6349360A" w:rsidR="00C87413" w:rsidRPr="00C87413" w:rsidRDefault="00C87413" w:rsidP="003C35F6">
            <w:pPr>
              <w:widowControl w:val="0"/>
              <w:spacing w:before="60" w:after="60"/>
            </w:pPr>
            <w:r w:rsidRPr="00C87413">
              <w:t>Ủy ban nhân dân</w:t>
            </w:r>
          </w:p>
        </w:tc>
      </w:tr>
      <w:tr w:rsidR="00C87413" w:rsidRPr="00555834" w14:paraId="1E0B3A59" w14:textId="77777777" w:rsidTr="003C35F6">
        <w:tc>
          <w:tcPr>
            <w:tcW w:w="3510" w:type="dxa"/>
            <w:shd w:val="clear" w:color="auto" w:fill="auto"/>
          </w:tcPr>
          <w:p w14:paraId="59E3860B" w14:textId="07966CAF" w:rsidR="00C87413" w:rsidRPr="00555834" w:rsidRDefault="00C87413" w:rsidP="003C35F6">
            <w:pPr>
              <w:widowControl w:val="0"/>
              <w:spacing w:before="60" w:after="60"/>
            </w:pPr>
          </w:p>
        </w:tc>
        <w:tc>
          <w:tcPr>
            <w:tcW w:w="5387" w:type="dxa"/>
            <w:shd w:val="clear" w:color="auto" w:fill="auto"/>
          </w:tcPr>
          <w:p w14:paraId="089A2F0A" w14:textId="6A02C6ED" w:rsidR="00C87413" w:rsidRPr="00555834" w:rsidRDefault="00C87413" w:rsidP="003C35F6">
            <w:pPr>
              <w:widowControl w:val="0"/>
              <w:spacing w:before="60" w:after="60"/>
            </w:pPr>
          </w:p>
        </w:tc>
      </w:tr>
    </w:tbl>
    <w:p w14:paraId="3A690B56" w14:textId="77777777" w:rsidR="00732BD4" w:rsidRPr="00C02317" w:rsidRDefault="00732BD4" w:rsidP="00327994">
      <w:pPr>
        <w:spacing w:before="120" w:after="120"/>
        <w:jc w:val="center"/>
        <w:rPr>
          <w:rFonts w:eastAsia="Calibri" w:cs="Times New Roman"/>
          <w:b/>
          <w:szCs w:val="28"/>
        </w:rPr>
      </w:pPr>
    </w:p>
    <w:p w14:paraId="6AE4A60D" w14:textId="77777777" w:rsidR="00732BD4" w:rsidRPr="00C02317" w:rsidRDefault="00732BD4" w:rsidP="00327994">
      <w:pPr>
        <w:spacing w:before="120" w:after="120"/>
        <w:jc w:val="center"/>
        <w:rPr>
          <w:rFonts w:eastAsia="Calibri" w:cs="Times New Roman"/>
          <w:b/>
          <w:szCs w:val="28"/>
        </w:rPr>
      </w:pPr>
    </w:p>
    <w:p w14:paraId="60C32952" w14:textId="77777777" w:rsidR="00732BD4" w:rsidRPr="00C02317" w:rsidRDefault="00732BD4" w:rsidP="00327994">
      <w:pPr>
        <w:spacing w:before="120" w:after="120"/>
        <w:jc w:val="center"/>
        <w:rPr>
          <w:rFonts w:eastAsia="Calibri" w:cs="Times New Roman"/>
          <w:b/>
          <w:szCs w:val="28"/>
        </w:rPr>
      </w:pPr>
    </w:p>
    <w:p w14:paraId="3A151E82" w14:textId="77777777" w:rsidR="00732BD4" w:rsidRPr="00C02317" w:rsidRDefault="00732BD4" w:rsidP="00327994">
      <w:pPr>
        <w:spacing w:before="120" w:after="120"/>
        <w:jc w:val="center"/>
        <w:rPr>
          <w:rFonts w:eastAsia="Calibri" w:cs="Times New Roman"/>
          <w:b/>
          <w:szCs w:val="28"/>
        </w:rPr>
      </w:pPr>
    </w:p>
    <w:p w14:paraId="57403465" w14:textId="77777777" w:rsidR="00732BD4" w:rsidRPr="00C02317" w:rsidRDefault="00732BD4" w:rsidP="00327994">
      <w:pPr>
        <w:spacing w:before="120" w:after="120"/>
        <w:jc w:val="center"/>
        <w:rPr>
          <w:rFonts w:eastAsia="Calibri" w:cs="Times New Roman"/>
          <w:b/>
          <w:szCs w:val="28"/>
        </w:rPr>
      </w:pPr>
    </w:p>
    <w:p w14:paraId="5526F85B" w14:textId="77777777" w:rsidR="00732BD4" w:rsidRPr="00C02317" w:rsidRDefault="00732BD4" w:rsidP="00327994">
      <w:pPr>
        <w:spacing w:before="120" w:after="120"/>
        <w:jc w:val="center"/>
        <w:rPr>
          <w:rFonts w:eastAsia="Calibri" w:cs="Times New Roman"/>
          <w:b/>
          <w:szCs w:val="28"/>
        </w:rPr>
      </w:pPr>
    </w:p>
    <w:p w14:paraId="5312A9F4" w14:textId="77777777" w:rsidR="00732BD4" w:rsidRPr="00C02317" w:rsidRDefault="00732BD4" w:rsidP="00327994">
      <w:pPr>
        <w:spacing w:before="120" w:after="120"/>
        <w:jc w:val="center"/>
        <w:rPr>
          <w:rFonts w:eastAsia="Calibri" w:cs="Times New Roman"/>
          <w:b/>
          <w:szCs w:val="28"/>
        </w:rPr>
      </w:pPr>
    </w:p>
    <w:p w14:paraId="0E0EC8E4" w14:textId="77777777" w:rsidR="00732BD4" w:rsidRPr="00C02317" w:rsidRDefault="00732BD4" w:rsidP="00327994">
      <w:pPr>
        <w:spacing w:before="120" w:after="120"/>
        <w:jc w:val="center"/>
        <w:rPr>
          <w:rFonts w:eastAsia="Calibri" w:cs="Times New Roman"/>
          <w:b/>
          <w:szCs w:val="28"/>
        </w:rPr>
      </w:pPr>
    </w:p>
    <w:p w14:paraId="593FB50E" w14:textId="77777777" w:rsidR="00732BD4" w:rsidRPr="00C02317" w:rsidRDefault="00732BD4" w:rsidP="00362BF9">
      <w:pPr>
        <w:spacing w:before="120" w:after="120"/>
        <w:rPr>
          <w:rFonts w:eastAsia="Calibri" w:cs="Times New Roman"/>
          <w:b/>
          <w:szCs w:val="28"/>
        </w:rPr>
      </w:pPr>
    </w:p>
    <w:p w14:paraId="7C11D078" w14:textId="77777777" w:rsidR="00732BD4" w:rsidRPr="00C02317" w:rsidRDefault="00732BD4" w:rsidP="00327994">
      <w:pPr>
        <w:spacing w:before="120" w:after="120"/>
        <w:jc w:val="center"/>
        <w:rPr>
          <w:rFonts w:eastAsia="Calibri" w:cs="Times New Roman"/>
          <w:b/>
          <w:szCs w:val="28"/>
        </w:rPr>
      </w:pPr>
    </w:p>
    <w:p w14:paraId="6804245A" w14:textId="77777777" w:rsidR="00732BD4" w:rsidRPr="00C02317" w:rsidRDefault="00732BD4" w:rsidP="00327994">
      <w:pPr>
        <w:spacing w:before="120" w:after="120"/>
        <w:jc w:val="center"/>
        <w:rPr>
          <w:rFonts w:eastAsia="Calibri" w:cs="Times New Roman"/>
          <w:b/>
          <w:szCs w:val="28"/>
        </w:rPr>
      </w:pPr>
    </w:p>
    <w:p w14:paraId="6E8050EB" w14:textId="139D503A" w:rsidR="00EA4D16" w:rsidRPr="00C02317" w:rsidRDefault="00EA4D16" w:rsidP="0040198A">
      <w:pPr>
        <w:pStyle w:val="PhnI"/>
        <w:outlineLvl w:val="0"/>
        <w:rPr>
          <w:rFonts w:cs="Times New Roman"/>
        </w:rPr>
      </w:pPr>
      <w:bookmarkStart w:id="7" w:name="_Toc189716116"/>
      <w:r w:rsidRPr="00C02317">
        <w:rPr>
          <w:rFonts w:cs="Times New Roman"/>
        </w:rPr>
        <w:lastRenderedPageBreak/>
        <w:t>HỆ THỐNG BIỂU SỐ LIỆU</w:t>
      </w:r>
      <w:bookmarkEnd w:id="7"/>
    </w:p>
    <w:tbl>
      <w:tblPr>
        <w:tblW w:w="9895" w:type="dxa"/>
        <w:tblInd w:w="-289" w:type="dxa"/>
        <w:tblLook w:val="04A0" w:firstRow="1" w:lastRow="0" w:firstColumn="1" w:lastColumn="0" w:noHBand="0" w:noVBand="1"/>
      </w:tblPr>
      <w:tblGrid>
        <w:gridCol w:w="1702"/>
        <w:gridCol w:w="7659"/>
        <w:gridCol w:w="534"/>
      </w:tblGrid>
      <w:tr w:rsidR="00680AC4" w:rsidRPr="00C02317" w14:paraId="65703FDD" w14:textId="77777777" w:rsidTr="000C3FAF">
        <w:tc>
          <w:tcPr>
            <w:tcW w:w="1702" w:type="dxa"/>
          </w:tcPr>
          <w:p w14:paraId="4BAD2841" w14:textId="77777777" w:rsidR="00EA4D16" w:rsidRPr="00882683" w:rsidRDefault="00EA4D16" w:rsidP="00A60AE2">
            <w:pPr>
              <w:spacing w:before="120" w:after="120"/>
              <w:rPr>
                <w:rFonts w:eastAsia="Calibri" w:cs="Times New Roman"/>
                <w:szCs w:val="28"/>
              </w:rPr>
            </w:pPr>
            <w:r w:rsidRPr="00882683">
              <w:rPr>
                <w:rFonts w:eastAsia="Calibri" w:cs="Times New Roman"/>
                <w:szCs w:val="28"/>
              </w:rPr>
              <w:t>Biểu 01CH:</w:t>
            </w:r>
          </w:p>
        </w:tc>
        <w:tc>
          <w:tcPr>
            <w:tcW w:w="8193" w:type="dxa"/>
            <w:gridSpan w:val="2"/>
          </w:tcPr>
          <w:p w14:paraId="4CEE1A35" w14:textId="7A2A20CF" w:rsidR="00EA4D16" w:rsidRPr="00882683" w:rsidRDefault="00E0492C" w:rsidP="00A754E5">
            <w:pPr>
              <w:spacing w:before="120" w:after="120"/>
              <w:rPr>
                <w:rFonts w:eastAsia="Calibri" w:cs="Times New Roman"/>
                <w:szCs w:val="28"/>
              </w:rPr>
            </w:pPr>
            <w:r w:rsidRPr="00882683">
              <w:rPr>
                <w:rFonts w:eastAsia="Calibri" w:cs="Times New Roman"/>
                <w:szCs w:val="28"/>
              </w:rPr>
              <w:t>Hiện trạng sử dụng đất năm 202</w:t>
            </w:r>
            <w:r w:rsidR="00A754E5" w:rsidRPr="00882683">
              <w:rPr>
                <w:rFonts w:eastAsia="Calibri" w:cs="Times New Roman"/>
                <w:szCs w:val="28"/>
              </w:rPr>
              <w:t>4</w:t>
            </w:r>
            <w:r w:rsidRPr="00882683">
              <w:rPr>
                <w:rFonts w:eastAsia="Calibri" w:cs="Times New Roman"/>
                <w:szCs w:val="28"/>
              </w:rPr>
              <w:t xml:space="preserve"> huyện huyện Quảng Trạch</w:t>
            </w:r>
          </w:p>
        </w:tc>
      </w:tr>
      <w:tr w:rsidR="00680AC4" w:rsidRPr="00C02317" w14:paraId="75E8C491" w14:textId="77777777" w:rsidTr="000C3FAF">
        <w:tc>
          <w:tcPr>
            <w:tcW w:w="1702" w:type="dxa"/>
          </w:tcPr>
          <w:p w14:paraId="1E4EEE9C" w14:textId="0F782986" w:rsidR="00EA4D16" w:rsidRPr="00882683" w:rsidRDefault="00EA4D16" w:rsidP="00F825E4">
            <w:pPr>
              <w:spacing w:before="120" w:after="120"/>
              <w:rPr>
                <w:rFonts w:eastAsia="Calibri" w:cs="Times New Roman"/>
                <w:szCs w:val="28"/>
              </w:rPr>
            </w:pPr>
            <w:r w:rsidRPr="00882683">
              <w:rPr>
                <w:rFonts w:eastAsia="Calibri" w:cs="Times New Roman"/>
                <w:szCs w:val="28"/>
              </w:rPr>
              <w:t>Biểu 0</w:t>
            </w:r>
            <w:r w:rsidR="00F825E4" w:rsidRPr="00882683">
              <w:rPr>
                <w:rFonts w:eastAsia="Calibri" w:cs="Times New Roman"/>
                <w:szCs w:val="28"/>
              </w:rPr>
              <w:t>4</w:t>
            </w:r>
            <w:r w:rsidRPr="00882683">
              <w:rPr>
                <w:rFonts w:eastAsia="Calibri" w:cs="Times New Roman"/>
                <w:szCs w:val="28"/>
              </w:rPr>
              <w:t>CH:</w:t>
            </w:r>
          </w:p>
        </w:tc>
        <w:tc>
          <w:tcPr>
            <w:tcW w:w="8193" w:type="dxa"/>
            <w:gridSpan w:val="2"/>
          </w:tcPr>
          <w:p w14:paraId="55248AAC" w14:textId="21802DB4" w:rsidR="00EA4D16" w:rsidRPr="00882683" w:rsidRDefault="00E0492C" w:rsidP="00702187">
            <w:pPr>
              <w:spacing w:before="120" w:after="120"/>
              <w:rPr>
                <w:rFonts w:eastAsia="Calibri" w:cs="Times New Roman"/>
                <w:szCs w:val="28"/>
              </w:rPr>
            </w:pPr>
            <w:r w:rsidRPr="00882683">
              <w:rPr>
                <w:rFonts w:eastAsia="Calibri" w:cs="Times New Roman"/>
                <w:szCs w:val="28"/>
              </w:rPr>
              <w:t>Kết quả thực hiện kế hoạch sử dụng đất năm 202</w:t>
            </w:r>
            <w:r w:rsidR="00702187" w:rsidRPr="00882683">
              <w:rPr>
                <w:rFonts w:eastAsia="Calibri" w:cs="Times New Roman"/>
                <w:szCs w:val="28"/>
              </w:rPr>
              <w:t>4</w:t>
            </w:r>
            <w:r w:rsidRPr="00882683">
              <w:rPr>
                <w:rFonts w:eastAsia="Calibri" w:cs="Times New Roman"/>
                <w:szCs w:val="28"/>
              </w:rPr>
              <w:t xml:space="preserve"> huyện Quảng Trạch</w:t>
            </w:r>
          </w:p>
        </w:tc>
      </w:tr>
      <w:tr w:rsidR="00680AC4" w:rsidRPr="00C02317" w14:paraId="6CE44560" w14:textId="77777777" w:rsidTr="000C3FAF">
        <w:tc>
          <w:tcPr>
            <w:tcW w:w="1702" w:type="dxa"/>
          </w:tcPr>
          <w:p w14:paraId="7DC9F7F1" w14:textId="647B8054" w:rsidR="00EA4D16" w:rsidRPr="00882683" w:rsidRDefault="00EA4D16" w:rsidP="00F825E4">
            <w:pPr>
              <w:spacing w:before="120" w:after="120"/>
              <w:rPr>
                <w:rFonts w:eastAsia="Calibri" w:cs="Times New Roman"/>
                <w:szCs w:val="28"/>
              </w:rPr>
            </w:pPr>
            <w:r w:rsidRPr="00882683">
              <w:rPr>
                <w:rFonts w:eastAsia="Calibri" w:cs="Times New Roman"/>
                <w:szCs w:val="28"/>
              </w:rPr>
              <w:t xml:space="preserve">Biểu </w:t>
            </w:r>
            <w:r w:rsidR="00F825E4" w:rsidRPr="00882683">
              <w:rPr>
                <w:rFonts w:eastAsia="Calibri" w:cs="Times New Roman"/>
                <w:szCs w:val="28"/>
              </w:rPr>
              <w:t>17</w:t>
            </w:r>
            <w:r w:rsidRPr="00882683">
              <w:rPr>
                <w:rFonts w:eastAsia="Calibri" w:cs="Times New Roman"/>
                <w:szCs w:val="28"/>
              </w:rPr>
              <w:t>CH:</w:t>
            </w:r>
          </w:p>
        </w:tc>
        <w:tc>
          <w:tcPr>
            <w:tcW w:w="8193" w:type="dxa"/>
            <w:gridSpan w:val="2"/>
          </w:tcPr>
          <w:p w14:paraId="4839CFC3" w14:textId="138EF52D" w:rsidR="00EA4D16" w:rsidRPr="00882683" w:rsidRDefault="00EA4D16" w:rsidP="00A754E5">
            <w:pPr>
              <w:spacing w:before="120" w:after="120"/>
              <w:rPr>
                <w:rFonts w:cs="Times New Roman"/>
                <w:szCs w:val="28"/>
              </w:rPr>
            </w:pPr>
            <w:r w:rsidRPr="00882683">
              <w:rPr>
                <w:rFonts w:cs="Times New Roman"/>
                <w:szCs w:val="28"/>
              </w:rPr>
              <w:t>Kế hoạch sử dụng đất năm 202</w:t>
            </w:r>
            <w:r w:rsidR="00A754E5" w:rsidRPr="00882683">
              <w:rPr>
                <w:rFonts w:cs="Times New Roman"/>
                <w:szCs w:val="28"/>
              </w:rPr>
              <w:t>5</w:t>
            </w:r>
            <w:r w:rsidRPr="00882683">
              <w:rPr>
                <w:rFonts w:cs="Times New Roman"/>
                <w:szCs w:val="28"/>
              </w:rPr>
              <w:t xml:space="preserve"> </w:t>
            </w:r>
            <w:r w:rsidR="00E0492C" w:rsidRPr="00882683">
              <w:rPr>
                <w:rFonts w:cs="Times New Roman"/>
                <w:szCs w:val="28"/>
              </w:rPr>
              <w:t>huyện Quảng Trạch</w:t>
            </w:r>
          </w:p>
        </w:tc>
      </w:tr>
      <w:tr w:rsidR="00680AC4" w:rsidRPr="00C02317" w14:paraId="565106EE" w14:textId="77777777" w:rsidTr="000C3FAF">
        <w:tc>
          <w:tcPr>
            <w:tcW w:w="1702" w:type="dxa"/>
          </w:tcPr>
          <w:p w14:paraId="0C467667" w14:textId="54D50077" w:rsidR="00EA4D16" w:rsidRPr="00882683" w:rsidRDefault="00EA4D16" w:rsidP="00F825E4">
            <w:pPr>
              <w:spacing w:before="120" w:after="120"/>
              <w:rPr>
                <w:rFonts w:eastAsia="Calibri" w:cs="Times New Roman"/>
                <w:szCs w:val="28"/>
              </w:rPr>
            </w:pPr>
            <w:r w:rsidRPr="00882683">
              <w:rPr>
                <w:rFonts w:eastAsia="Calibri" w:cs="Times New Roman"/>
                <w:szCs w:val="28"/>
              </w:rPr>
              <w:t xml:space="preserve">Biểu </w:t>
            </w:r>
            <w:r w:rsidR="00F825E4" w:rsidRPr="00882683">
              <w:rPr>
                <w:rFonts w:eastAsia="Calibri" w:cs="Times New Roman"/>
                <w:szCs w:val="28"/>
              </w:rPr>
              <w:t>18</w:t>
            </w:r>
            <w:r w:rsidRPr="00882683">
              <w:rPr>
                <w:rFonts w:eastAsia="Calibri" w:cs="Times New Roman"/>
                <w:szCs w:val="28"/>
              </w:rPr>
              <w:t>CH:</w:t>
            </w:r>
          </w:p>
        </w:tc>
        <w:tc>
          <w:tcPr>
            <w:tcW w:w="8193" w:type="dxa"/>
            <w:gridSpan w:val="2"/>
          </w:tcPr>
          <w:p w14:paraId="06391115" w14:textId="1A44D141" w:rsidR="00EA4D16" w:rsidRPr="00882683" w:rsidRDefault="00F825E4" w:rsidP="00A754E5">
            <w:pPr>
              <w:spacing w:before="120" w:after="120"/>
              <w:rPr>
                <w:rFonts w:eastAsia="Calibri" w:cs="Times New Roman"/>
                <w:szCs w:val="28"/>
              </w:rPr>
            </w:pPr>
            <w:r w:rsidRPr="00882683">
              <w:rPr>
                <w:rFonts w:eastAsia="Calibri" w:cs="Times New Roman"/>
                <w:szCs w:val="28"/>
              </w:rPr>
              <w:t>Kế hoạch đưa đất chưa sử dụng vào sử dụng năm 2025 huyện Quảng Trạch</w:t>
            </w:r>
          </w:p>
        </w:tc>
      </w:tr>
      <w:tr w:rsidR="00680AC4" w:rsidRPr="00C02317" w14:paraId="430FE45C" w14:textId="77777777" w:rsidTr="000C3FAF">
        <w:tc>
          <w:tcPr>
            <w:tcW w:w="1702" w:type="dxa"/>
          </w:tcPr>
          <w:p w14:paraId="7D83AA0E" w14:textId="7334234E" w:rsidR="00EA4D16" w:rsidRPr="00882683" w:rsidRDefault="00EA4D16" w:rsidP="00F825E4">
            <w:pPr>
              <w:spacing w:before="120" w:after="120"/>
              <w:rPr>
                <w:rFonts w:eastAsia="Calibri" w:cs="Times New Roman"/>
                <w:szCs w:val="28"/>
              </w:rPr>
            </w:pPr>
            <w:r w:rsidRPr="00882683">
              <w:rPr>
                <w:rFonts w:eastAsia="Calibri" w:cs="Times New Roman"/>
                <w:szCs w:val="28"/>
              </w:rPr>
              <w:t xml:space="preserve">Biểu </w:t>
            </w:r>
            <w:r w:rsidR="00F825E4" w:rsidRPr="00882683">
              <w:rPr>
                <w:rFonts w:eastAsia="Calibri" w:cs="Times New Roman"/>
                <w:szCs w:val="28"/>
              </w:rPr>
              <w:t>19</w:t>
            </w:r>
            <w:r w:rsidRPr="00882683">
              <w:rPr>
                <w:rFonts w:eastAsia="Calibri" w:cs="Times New Roman"/>
                <w:szCs w:val="28"/>
              </w:rPr>
              <w:t>CH:</w:t>
            </w:r>
          </w:p>
        </w:tc>
        <w:tc>
          <w:tcPr>
            <w:tcW w:w="8193" w:type="dxa"/>
            <w:gridSpan w:val="2"/>
          </w:tcPr>
          <w:p w14:paraId="3F1FD3DF" w14:textId="26334DAD" w:rsidR="00EA4D16" w:rsidRPr="00882683" w:rsidRDefault="00EA4D16" w:rsidP="00A754E5">
            <w:pPr>
              <w:spacing w:before="120" w:after="120"/>
              <w:rPr>
                <w:rFonts w:cs="Times New Roman"/>
                <w:szCs w:val="28"/>
              </w:rPr>
            </w:pPr>
            <w:r w:rsidRPr="00882683">
              <w:rPr>
                <w:rFonts w:cs="Times New Roman"/>
                <w:szCs w:val="28"/>
              </w:rPr>
              <w:t xml:space="preserve">Kế hoạch thu hồi đất năm </w:t>
            </w:r>
            <w:r w:rsidR="00E0492C" w:rsidRPr="00882683">
              <w:rPr>
                <w:rFonts w:cs="Times New Roman"/>
                <w:szCs w:val="28"/>
              </w:rPr>
              <w:t>202</w:t>
            </w:r>
            <w:r w:rsidR="00A754E5" w:rsidRPr="00882683">
              <w:rPr>
                <w:rFonts w:cs="Times New Roman"/>
                <w:szCs w:val="28"/>
              </w:rPr>
              <w:t>5</w:t>
            </w:r>
            <w:r w:rsidR="00E0492C" w:rsidRPr="00882683">
              <w:rPr>
                <w:rFonts w:cs="Times New Roman"/>
                <w:szCs w:val="28"/>
              </w:rPr>
              <w:t xml:space="preserve"> huyện Quảng Trạch</w:t>
            </w:r>
          </w:p>
        </w:tc>
      </w:tr>
      <w:tr w:rsidR="00680AC4" w:rsidRPr="00C02317" w14:paraId="689DD294" w14:textId="77777777" w:rsidTr="000C3FAF">
        <w:tc>
          <w:tcPr>
            <w:tcW w:w="1702" w:type="dxa"/>
          </w:tcPr>
          <w:p w14:paraId="53B868CD" w14:textId="2A3A06E5" w:rsidR="00EA4D16" w:rsidRPr="00882683" w:rsidRDefault="00EA4D16" w:rsidP="00F825E4">
            <w:pPr>
              <w:spacing w:before="120" w:after="120"/>
              <w:rPr>
                <w:rFonts w:eastAsia="Calibri" w:cs="Times New Roman"/>
                <w:szCs w:val="28"/>
              </w:rPr>
            </w:pPr>
            <w:r w:rsidRPr="00882683">
              <w:rPr>
                <w:rFonts w:eastAsia="Calibri" w:cs="Times New Roman"/>
                <w:szCs w:val="28"/>
              </w:rPr>
              <w:t xml:space="preserve">Biểu </w:t>
            </w:r>
            <w:r w:rsidR="00F825E4" w:rsidRPr="00882683">
              <w:rPr>
                <w:rFonts w:eastAsia="Calibri" w:cs="Times New Roman"/>
                <w:szCs w:val="28"/>
              </w:rPr>
              <w:t>20</w:t>
            </w:r>
            <w:r w:rsidRPr="00882683">
              <w:rPr>
                <w:rFonts w:eastAsia="Calibri" w:cs="Times New Roman"/>
                <w:szCs w:val="28"/>
              </w:rPr>
              <w:t>CH:</w:t>
            </w:r>
          </w:p>
        </w:tc>
        <w:tc>
          <w:tcPr>
            <w:tcW w:w="8193" w:type="dxa"/>
            <w:gridSpan w:val="2"/>
          </w:tcPr>
          <w:p w14:paraId="64994FF8" w14:textId="329558B4" w:rsidR="00EA4D16" w:rsidRPr="00882683" w:rsidRDefault="00EA4D16" w:rsidP="00F825E4">
            <w:pPr>
              <w:spacing w:before="120" w:after="120"/>
              <w:rPr>
                <w:rFonts w:eastAsia="Calibri" w:cs="Times New Roman"/>
                <w:szCs w:val="28"/>
              </w:rPr>
            </w:pPr>
            <w:r w:rsidRPr="00882683">
              <w:rPr>
                <w:rFonts w:eastAsia="Calibri" w:cs="Times New Roman"/>
                <w:szCs w:val="28"/>
              </w:rPr>
              <w:t xml:space="preserve">Kế hoạch </w:t>
            </w:r>
            <w:r w:rsidR="00F825E4" w:rsidRPr="00882683">
              <w:rPr>
                <w:rFonts w:eastAsia="Calibri" w:cs="Times New Roman"/>
                <w:szCs w:val="28"/>
              </w:rPr>
              <w:t>chuyển mục đích sử dụng đất</w:t>
            </w:r>
            <w:r w:rsidRPr="00882683">
              <w:rPr>
                <w:rFonts w:eastAsia="Calibri" w:cs="Times New Roman"/>
                <w:szCs w:val="28"/>
              </w:rPr>
              <w:t xml:space="preserve"> năm </w:t>
            </w:r>
            <w:r w:rsidR="00E0492C" w:rsidRPr="00882683">
              <w:rPr>
                <w:rFonts w:eastAsia="Calibri" w:cs="Times New Roman"/>
                <w:szCs w:val="28"/>
              </w:rPr>
              <w:t>202</w:t>
            </w:r>
            <w:r w:rsidR="00A754E5" w:rsidRPr="00882683">
              <w:rPr>
                <w:rFonts w:eastAsia="Calibri" w:cs="Times New Roman"/>
                <w:szCs w:val="28"/>
              </w:rPr>
              <w:t>5</w:t>
            </w:r>
            <w:r w:rsidR="00E0492C" w:rsidRPr="00882683">
              <w:rPr>
                <w:rFonts w:eastAsia="Calibri" w:cs="Times New Roman"/>
                <w:szCs w:val="28"/>
              </w:rPr>
              <w:t xml:space="preserve"> huyện Quảng Trạch</w:t>
            </w:r>
          </w:p>
        </w:tc>
      </w:tr>
      <w:tr w:rsidR="00680AC4" w:rsidRPr="00C02317" w14:paraId="54292117" w14:textId="77777777" w:rsidTr="000C3FAF">
        <w:tc>
          <w:tcPr>
            <w:tcW w:w="1702" w:type="dxa"/>
          </w:tcPr>
          <w:p w14:paraId="09A470C7" w14:textId="38DC3CC8" w:rsidR="00EA4D16" w:rsidRPr="00882683" w:rsidRDefault="00EA4D16" w:rsidP="00136231">
            <w:pPr>
              <w:spacing w:before="120" w:after="120"/>
              <w:rPr>
                <w:rFonts w:eastAsia="Calibri" w:cs="Times New Roman"/>
                <w:szCs w:val="28"/>
              </w:rPr>
            </w:pPr>
            <w:r w:rsidRPr="00882683">
              <w:rPr>
                <w:rFonts w:eastAsia="Calibri" w:cs="Times New Roman"/>
                <w:szCs w:val="28"/>
              </w:rPr>
              <w:t>Biể</w:t>
            </w:r>
            <w:r w:rsidR="000353F7" w:rsidRPr="00882683">
              <w:rPr>
                <w:rFonts w:eastAsia="Calibri" w:cs="Times New Roman"/>
                <w:szCs w:val="28"/>
              </w:rPr>
              <w:t>u</w:t>
            </w:r>
            <w:r w:rsidR="00CA55B1" w:rsidRPr="00882683">
              <w:rPr>
                <w:rFonts w:eastAsia="Calibri" w:cs="Times New Roman"/>
                <w:szCs w:val="28"/>
              </w:rPr>
              <w:t xml:space="preserve"> 25</w:t>
            </w:r>
            <w:r w:rsidRPr="00882683">
              <w:rPr>
                <w:rFonts w:eastAsia="Calibri" w:cs="Times New Roman"/>
                <w:szCs w:val="28"/>
              </w:rPr>
              <w:t>CH:</w:t>
            </w:r>
          </w:p>
        </w:tc>
        <w:tc>
          <w:tcPr>
            <w:tcW w:w="8193" w:type="dxa"/>
            <w:gridSpan w:val="2"/>
          </w:tcPr>
          <w:p w14:paraId="0487432F" w14:textId="02971B7A" w:rsidR="00EA4D16" w:rsidRPr="00882683" w:rsidRDefault="00EA4D16" w:rsidP="00A754E5">
            <w:pPr>
              <w:spacing w:before="120" w:after="120"/>
              <w:rPr>
                <w:rFonts w:cs="Times New Roman"/>
                <w:b/>
                <w:szCs w:val="28"/>
              </w:rPr>
            </w:pPr>
            <w:r w:rsidRPr="00882683">
              <w:rPr>
                <w:rFonts w:cs="Times New Roman"/>
                <w:szCs w:val="28"/>
              </w:rPr>
              <w:t xml:space="preserve">Danh mục công trình, dự án </w:t>
            </w:r>
            <w:r w:rsidR="00CA55B1" w:rsidRPr="00882683">
              <w:rPr>
                <w:rFonts w:cs="Times New Roman"/>
                <w:szCs w:val="28"/>
              </w:rPr>
              <w:t xml:space="preserve">thực hiện </w:t>
            </w:r>
            <w:r w:rsidRPr="00882683">
              <w:rPr>
                <w:rFonts w:cs="Times New Roman"/>
                <w:szCs w:val="28"/>
              </w:rPr>
              <w:t xml:space="preserve">trong </w:t>
            </w:r>
            <w:r w:rsidR="00CA55B1" w:rsidRPr="00882683">
              <w:rPr>
                <w:rFonts w:cs="Times New Roman"/>
                <w:szCs w:val="28"/>
              </w:rPr>
              <w:t>năm 2025</w:t>
            </w:r>
            <w:r w:rsidR="00E0492C" w:rsidRPr="00882683">
              <w:rPr>
                <w:rFonts w:cs="Times New Roman"/>
                <w:szCs w:val="28"/>
              </w:rPr>
              <w:t xml:space="preserve"> huyện Quảng Trạch</w:t>
            </w:r>
          </w:p>
        </w:tc>
      </w:tr>
      <w:tr w:rsidR="00136231" w:rsidRPr="00C02317" w14:paraId="6EF00E94" w14:textId="77777777" w:rsidTr="000C3FAF">
        <w:tc>
          <w:tcPr>
            <w:tcW w:w="1702" w:type="dxa"/>
          </w:tcPr>
          <w:p w14:paraId="48E73FFA" w14:textId="539F4889" w:rsidR="00136231" w:rsidRPr="00882683" w:rsidRDefault="00136231" w:rsidP="006C5223">
            <w:pPr>
              <w:spacing w:before="120" w:after="120"/>
              <w:rPr>
                <w:rFonts w:eastAsia="Calibri" w:cs="Times New Roman"/>
                <w:szCs w:val="28"/>
              </w:rPr>
            </w:pPr>
            <w:r w:rsidRPr="00882683">
              <w:rPr>
                <w:rFonts w:eastAsia="Calibri" w:cs="Times New Roman"/>
                <w:szCs w:val="28"/>
              </w:rPr>
              <w:t>Biểu 24CH :</w:t>
            </w:r>
          </w:p>
        </w:tc>
        <w:tc>
          <w:tcPr>
            <w:tcW w:w="8193" w:type="dxa"/>
            <w:gridSpan w:val="2"/>
          </w:tcPr>
          <w:p w14:paraId="6A8E44BE" w14:textId="20AE9D18" w:rsidR="00136231" w:rsidRPr="00882683" w:rsidRDefault="00136231" w:rsidP="00A60AE2">
            <w:pPr>
              <w:spacing w:before="120" w:after="120"/>
              <w:rPr>
                <w:rFonts w:cs="Times New Roman"/>
                <w:szCs w:val="28"/>
              </w:rPr>
            </w:pPr>
            <w:r w:rsidRPr="00882683">
              <w:rPr>
                <w:rFonts w:cs="Times New Roman"/>
                <w:szCs w:val="28"/>
              </w:rPr>
              <w:t>Chu chuyển đất đai trong kế hoạch sử dụng đất năm 2025 huyện Quảng Trạch</w:t>
            </w:r>
          </w:p>
        </w:tc>
      </w:tr>
      <w:tr w:rsidR="00136231" w:rsidRPr="00C02317" w14:paraId="5E182AAC" w14:textId="77777777" w:rsidTr="000C3FAF">
        <w:tc>
          <w:tcPr>
            <w:tcW w:w="1702" w:type="dxa"/>
          </w:tcPr>
          <w:p w14:paraId="0A6C30A4" w14:textId="6CCF5702" w:rsidR="00136231" w:rsidRPr="00C02317" w:rsidRDefault="00136231" w:rsidP="0040198A">
            <w:pPr>
              <w:rPr>
                <w:rFonts w:eastAsia="Calibri" w:cs="Times New Roman"/>
                <w:szCs w:val="28"/>
                <w:highlight w:val="yellow"/>
              </w:rPr>
            </w:pPr>
          </w:p>
        </w:tc>
        <w:tc>
          <w:tcPr>
            <w:tcW w:w="8193" w:type="dxa"/>
            <w:gridSpan w:val="2"/>
          </w:tcPr>
          <w:p w14:paraId="7392B434" w14:textId="77FAD521" w:rsidR="00136231" w:rsidRPr="00C02317" w:rsidRDefault="00136231" w:rsidP="0040198A">
            <w:pPr>
              <w:rPr>
                <w:rFonts w:cs="Times New Roman"/>
                <w:b/>
                <w:szCs w:val="28"/>
                <w:highlight w:val="yellow"/>
              </w:rPr>
            </w:pPr>
          </w:p>
        </w:tc>
      </w:tr>
      <w:tr w:rsidR="00136231" w:rsidRPr="00C02317" w14:paraId="3FA26B1B" w14:textId="77777777" w:rsidTr="000C3FAF">
        <w:trPr>
          <w:gridAfter w:val="1"/>
          <w:wAfter w:w="534" w:type="dxa"/>
        </w:trPr>
        <w:tc>
          <w:tcPr>
            <w:tcW w:w="1702" w:type="dxa"/>
          </w:tcPr>
          <w:p w14:paraId="6029E505" w14:textId="77777777" w:rsidR="00136231" w:rsidRPr="00C02317" w:rsidRDefault="00136231" w:rsidP="00A60AE2">
            <w:pPr>
              <w:spacing w:before="120" w:after="120"/>
              <w:rPr>
                <w:rFonts w:eastAsia="Calibri" w:cs="Times New Roman"/>
                <w:szCs w:val="28"/>
              </w:rPr>
            </w:pPr>
          </w:p>
        </w:tc>
        <w:tc>
          <w:tcPr>
            <w:tcW w:w="7659" w:type="dxa"/>
          </w:tcPr>
          <w:p w14:paraId="4243D72B" w14:textId="77777777" w:rsidR="00136231" w:rsidRPr="00C02317" w:rsidRDefault="00136231" w:rsidP="00A60AE2">
            <w:pPr>
              <w:spacing w:before="120" w:after="120"/>
              <w:rPr>
                <w:rFonts w:cs="Times New Roman"/>
                <w:szCs w:val="28"/>
              </w:rPr>
            </w:pPr>
          </w:p>
        </w:tc>
      </w:tr>
    </w:tbl>
    <w:p w14:paraId="54F3C685" w14:textId="77777777" w:rsidR="00EA4D16" w:rsidRPr="00C02317" w:rsidRDefault="00EA4D16" w:rsidP="00562EF5">
      <w:pPr>
        <w:rPr>
          <w:rFonts w:eastAsia="Times New Roman" w:cs="Times New Roman"/>
          <w:sz w:val="24"/>
          <w:szCs w:val="24"/>
        </w:rPr>
      </w:pPr>
    </w:p>
    <w:p w14:paraId="2713C2BF" w14:textId="77777777" w:rsidR="00EA4D16" w:rsidRPr="00C02317" w:rsidRDefault="00EA4D16" w:rsidP="00562EF5">
      <w:pPr>
        <w:rPr>
          <w:rFonts w:eastAsia="Times New Roman" w:cs="Times New Roman"/>
          <w:sz w:val="24"/>
          <w:szCs w:val="24"/>
        </w:rPr>
      </w:pPr>
      <w:r w:rsidRPr="00C02317">
        <w:rPr>
          <w:rFonts w:eastAsia="Times New Roman" w:cs="Times New Roman"/>
          <w:sz w:val="24"/>
          <w:szCs w:val="24"/>
        </w:rPr>
        <w:tab/>
      </w:r>
    </w:p>
    <w:p w14:paraId="3C22D87A" w14:textId="77777777" w:rsidR="00EA4D16" w:rsidRPr="00C02317" w:rsidRDefault="00EA4D16" w:rsidP="00562EF5">
      <w:pPr>
        <w:rPr>
          <w:rFonts w:eastAsia="Times New Roman" w:cs="Times New Roman"/>
          <w:sz w:val="24"/>
          <w:szCs w:val="24"/>
        </w:rPr>
      </w:pPr>
    </w:p>
    <w:p w14:paraId="1FD797EA" w14:textId="77777777" w:rsidR="00EA4D16" w:rsidRPr="00C02317" w:rsidRDefault="00EA4D16" w:rsidP="00562EF5">
      <w:pPr>
        <w:rPr>
          <w:rFonts w:eastAsia="Times New Roman" w:cs="Times New Roman"/>
          <w:sz w:val="24"/>
          <w:szCs w:val="24"/>
        </w:rPr>
      </w:pPr>
    </w:p>
    <w:p w14:paraId="2CEBAC73" w14:textId="77777777" w:rsidR="00EA4D16" w:rsidRPr="00C02317" w:rsidRDefault="00EA4D16" w:rsidP="00562EF5">
      <w:pPr>
        <w:rPr>
          <w:rFonts w:eastAsia="Times New Roman" w:cs="Times New Roman"/>
          <w:sz w:val="24"/>
          <w:szCs w:val="24"/>
        </w:rPr>
      </w:pPr>
    </w:p>
    <w:p w14:paraId="68437358" w14:textId="77777777" w:rsidR="00EA4D16" w:rsidRPr="00C02317" w:rsidRDefault="00EA4D16" w:rsidP="00562EF5">
      <w:pPr>
        <w:rPr>
          <w:rFonts w:eastAsia="Times New Roman" w:cs="Times New Roman"/>
          <w:sz w:val="24"/>
          <w:szCs w:val="24"/>
        </w:rPr>
      </w:pPr>
    </w:p>
    <w:p w14:paraId="165FB27B" w14:textId="77777777" w:rsidR="00EA4D16" w:rsidRPr="00C02317" w:rsidRDefault="00EA4D16" w:rsidP="00562EF5">
      <w:pPr>
        <w:rPr>
          <w:rFonts w:eastAsia="Times New Roman" w:cs="Times New Roman"/>
          <w:sz w:val="24"/>
          <w:szCs w:val="24"/>
        </w:rPr>
      </w:pPr>
    </w:p>
    <w:p w14:paraId="704ED3CD" w14:textId="77777777" w:rsidR="00EA4D16" w:rsidRPr="00C02317" w:rsidRDefault="00EA4D16" w:rsidP="00562EF5">
      <w:pPr>
        <w:rPr>
          <w:rFonts w:eastAsia="Times New Roman" w:cs="Times New Roman"/>
          <w:sz w:val="24"/>
          <w:szCs w:val="24"/>
        </w:rPr>
      </w:pPr>
    </w:p>
    <w:p w14:paraId="1B204561" w14:textId="77777777" w:rsidR="00EA4D16" w:rsidRPr="00C02317" w:rsidRDefault="00EA4D16" w:rsidP="00562EF5">
      <w:pPr>
        <w:rPr>
          <w:rFonts w:eastAsia="Times New Roman" w:cs="Times New Roman"/>
          <w:sz w:val="24"/>
          <w:szCs w:val="24"/>
        </w:rPr>
      </w:pPr>
    </w:p>
    <w:p w14:paraId="40124EEA" w14:textId="77777777" w:rsidR="00EA4D16" w:rsidRPr="00C02317" w:rsidRDefault="00EA4D16" w:rsidP="00562EF5">
      <w:pPr>
        <w:rPr>
          <w:rFonts w:eastAsia="Times New Roman" w:cs="Times New Roman"/>
          <w:sz w:val="24"/>
          <w:szCs w:val="24"/>
        </w:rPr>
      </w:pPr>
    </w:p>
    <w:p w14:paraId="196A3516" w14:textId="77777777" w:rsidR="00EA4D16" w:rsidRPr="00C02317" w:rsidRDefault="00EA4D16" w:rsidP="00562EF5">
      <w:pPr>
        <w:rPr>
          <w:rFonts w:eastAsia="Times New Roman" w:cs="Times New Roman"/>
          <w:sz w:val="24"/>
          <w:szCs w:val="24"/>
        </w:rPr>
      </w:pPr>
    </w:p>
    <w:p w14:paraId="1A834AD0" w14:textId="77777777" w:rsidR="00EA4D16" w:rsidRPr="00C02317" w:rsidRDefault="00EA4D16" w:rsidP="00562EF5">
      <w:pPr>
        <w:rPr>
          <w:rFonts w:eastAsia="Times New Roman" w:cs="Times New Roman"/>
          <w:sz w:val="24"/>
          <w:szCs w:val="24"/>
        </w:rPr>
      </w:pPr>
    </w:p>
    <w:p w14:paraId="39D9BB6B" w14:textId="77777777" w:rsidR="00EA4D16" w:rsidRPr="00C02317" w:rsidRDefault="00EA4D16" w:rsidP="00562EF5">
      <w:pPr>
        <w:rPr>
          <w:rFonts w:eastAsia="Times New Roman" w:cs="Times New Roman"/>
          <w:sz w:val="24"/>
          <w:szCs w:val="24"/>
        </w:rPr>
      </w:pPr>
    </w:p>
    <w:p w14:paraId="70F7D800" w14:textId="77777777" w:rsidR="00EA4D16" w:rsidRPr="00C02317" w:rsidRDefault="00EA4D16" w:rsidP="00562EF5">
      <w:pPr>
        <w:rPr>
          <w:rFonts w:eastAsia="Times New Roman" w:cs="Times New Roman"/>
          <w:sz w:val="24"/>
          <w:szCs w:val="24"/>
        </w:rPr>
      </w:pPr>
    </w:p>
    <w:p w14:paraId="6F2679EC" w14:textId="77777777" w:rsidR="00EA4D16" w:rsidRPr="00C02317" w:rsidRDefault="00EA4D16" w:rsidP="00562EF5">
      <w:pPr>
        <w:rPr>
          <w:rFonts w:eastAsia="Times New Roman" w:cs="Times New Roman"/>
          <w:sz w:val="24"/>
          <w:szCs w:val="24"/>
        </w:rPr>
      </w:pPr>
    </w:p>
    <w:p w14:paraId="322051BD" w14:textId="77777777" w:rsidR="00EA4D16" w:rsidRPr="00C02317" w:rsidRDefault="00EA4D16" w:rsidP="00562EF5">
      <w:pPr>
        <w:rPr>
          <w:rFonts w:eastAsia="Times New Roman" w:cs="Times New Roman"/>
          <w:sz w:val="24"/>
          <w:szCs w:val="24"/>
        </w:rPr>
        <w:sectPr w:rsidR="00EA4D16" w:rsidRPr="00C02317" w:rsidSect="009564D6">
          <w:headerReference w:type="default" r:id="rId10"/>
          <w:pgSz w:w="11909" w:h="16834" w:code="9"/>
          <w:pgMar w:top="964" w:right="964" w:bottom="964" w:left="1531" w:header="680" w:footer="624" w:gutter="0"/>
          <w:pgNumType w:start="1"/>
          <w:cols w:space="720"/>
          <w:docGrid w:linePitch="326"/>
        </w:sectPr>
      </w:pPr>
    </w:p>
    <w:p w14:paraId="756FA260" w14:textId="76284680" w:rsidR="00E0492C" w:rsidRPr="00C02317" w:rsidRDefault="00E0492C" w:rsidP="00EF2914">
      <w:pPr>
        <w:pStyle w:val="PhnI"/>
        <w:outlineLvl w:val="0"/>
        <w:rPr>
          <w:rFonts w:cs="Times New Roman"/>
        </w:rPr>
      </w:pPr>
      <w:bookmarkStart w:id="8" w:name="_Toc189716117"/>
      <w:r w:rsidRPr="00C02317">
        <w:rPr>
          <w:rFonts w:cs="Times New Roman"/>
        </w:rPr>
        <w:lastRenderedPageBreak/>
        <w:t>ĐẶT VẤN ĐỀ</w:t>
      </w:r>
      <w:bookmarkEnd w:id="8"/>
    </w:p>
    <w:p w14:paraId="56B52446" w14:textId="6F7F58AA" w:rsidR="00E0492C" w:rsidRPr="00C02317" w:rsidRDefault="00E0492C" w:rsidP="00EC4D97">
      <w:pPr>
        <w:pStyle w:val="I"/>
        <w:widowControl w:val="0"/>
        <w:spacing w:before="0" w:after="0" w:line="360" w:lineRule="exact"/>
        <w:ind w:firstLine="624"/>
        <w:outlineLvl w:val="1"/>
        <w:rPr>
          <w:rFonts w:cs="Times New Roman"/>
        </w:rPr>
      </w:pPr>
      <w:bookmarkStart w:id="9" w:name="_Toc189716118"/>
      <w:r w:rsidRPr="00C02317">
        <w:rPr>
          <w:rFonts w:cs="Times New Roman"/>
        </w:rPr>
        <w:t>1. Sự cần thiết lập Kế hoạch sử dụng đất</w:t>
      </w:r>
      <w:r w:rsidR="00E51286" w:rsidRPr="00C02317">
        <w:rPr>
          <w:rFonts w:cs="Times New Roman"/>
        </w:rPr>
        <w:t xml:space="preserve"> năm 2025 huyện Quảng Trạch</w:t>
      </w:r>
      <w:bookmarkEnd w:id="9"/>
    </w:p>
    <w:p w14:paraId="1F26E1E4" w14:textId="77777777" w:rsidR="00732BD4" w:rsidRPr="00C02317" w:rsidRDefault="00732BD4" w:rsidP="00D21F1E">
      <w:pPr>
        <w:widowControl w:val="0"/>
        <w:spacing w:line="360" w:lineRule="exact"/>
        <w:ind w:firstLine="624"/>
        <w:rPr>
          <w:rFonts w:cs="Times New Roman"/>
        </w:rPr>
      </w:pPr>
      <w:bookmarkStart w:id="10" w:name="_Toc91056189"/>
      <w:bookmarkStart w:id="11" w:name="_Toc119855809"/>
      <w:bookmarkStart w:id="12" w:name="_Toc151359659"/>
      <w:r w:rsidRPr="00C02317">
        <w:rPr>
          <w:rFonts w:cs="Times New Roman"/>
        </w:rPr>
        <w:t xml:space="preserve">Đất đai là nguồn vốn, nguồn nội lực to lớn có ý nghĩa quan trọng trong quá trình phát triển kinh tế xã hội đất nước. Hiến pháp nước Cộng hoà xã hội chủ nghĩa Việt Nam hiện hành quy định "Nhà nước thống nhất quản lý đất đai theo quy hoạch và pháp luật, đảm bảo sử dụng đất đúng mục đích và có hiệu quả". Việc lập quy hoạch, kế hoạch sử dụng đất hàng năm là cơ sở pháp lý cho công tác quản lý Nhà nước về đất đai, làm căn cứ cho việc thu hồi đất, giao đất, cho thuê đất, chuyển mục đích sử dụng đất…vv, góp phần thúc đẩy phát triển kinh tế - xã hội, giữ vững ổn định, trật tự xã hội. Việc lập quy hoạch, kế hoạch sử dụng đất là một biện pháp hữu hiệu của Nhà nước nhằm quản lý sử dụng đất tiết kiệm có hiệu quả và bảo vệ môi trường, làm giảm ảnh hưởng của biến đổi khí hậu. </w:t>
      </w:r>
    </w:p>
    <w:p w14:paraId="3EDF5F0E" w14:textId="5DD47331" w:rsidR="00732BD4" w:rsidRPr="00C02317" w:rsidRDefault="00732BD4" w:rsidP="00D21F1E">
      <w:pPr>
        <w:widowControl w:val="0"/>
        <w:spacing w:line="360" w:lineRule="exact"/>
        <w:ind w:firstLine="624"/>
        <w:rPr>
          <w:rFonts w:cs="Times New Roman"/>
          <w:bCs/>
        </w:rPr>
      </w:pPr>
      <w:bookmarkStart w:id="13" w:name="_Toc440200056"/>
      <w:bookmarkStart w:id="14" w:name="_Toc440199691"/>
      <w:bookmarkEnd w:id="10"/>
      <w:bookmarkEnd w:id="11"/>
      <w:bookmarkEnd w:id="12"/>
      <w:r w:rsidRPr="00C02317">
        <w:rPr>
          <w:rFonts w:cs="Times New Roman"/>
          <w:bCs/>
        </w:rPr>
        <w:t>Thực hiện Luật Đất đai năm 2024, UBND huyện lập Kế hoạch sử dụng đất năm 2025 huyện Quảng Trạch, để đảm bảo đáp ứng kịp thời theo quy định tại Khoản 8 Điều 21 Nghị định số</w:t>
      </w:r>
      <w:r w:rsidR="003B3363">
        <w:rPr>
          <w:rFonts w:cs="Times New Roman"/>
          <w:bCs/>
        </w:rPr>
        <w:t xml:space="preserve"> 102/2024/NĐ</w:t>
      </w:r>
      <w:r w:rsidR="00432F4F">
        <w:rPr>
          <w:rFonts w:cs="Times New Roman"/>
          <w:bCs/>
        </w:rPr>
        <w:t>-CP ngày 30/7/</w:t>
      </w:r>
      <w:r w:rsidRPr="00C02317">
        <w:rPr>
          <w:rFonts w:cs="Times New Roman"/>
          <w:bCs/>
        </w:rPr>
        <w:t xml:space="preserve">2024 của Chính phủ         “Căn cứ hồ sơ kế hoạch sử dụng đất cấp huyện đã được hoàn thiện, cơ quan có chức năng quản lý đất đai cấp tỉnh Ủy ban nhân cấp tỉnh phê duyệt xong trước ngày 31 tháng 12 hàng năm” và đáp ứng nhu cầu sử dụng đất của các ngành, lĩnh vực, làm cơ sở để giao đất, cho thuê đất, cho phép chuyển mục đích sử dụng đất và thu hồi đất trên địa bàn </w:t>
      </w:r>
      <w:r w:rsidR="00C356FE">
        <w:rPr>
          <w:rFonts w:cs="Times New Roman"/>
          <w:bCs/>
        </w:rPr>
        <w:t>huyện</w:t>
      </w:r>
      <w:r w:rsidRPr="00C02317">
        <w:rPr>
          <w:rFonts w:cs="Times New Roman"/>
          <w:bCs/>
        </w:rPr>
        <w:t xml:space="preserve"> trong năm 2025.</w:t>
      </w:r>
    </w:p>
    <w:p w14:paraId="1A4E7328" w14:textId="53E2C88A" w:rsidR="00732BD4" w:rsidRPr="00C02317" w:rsidRDefault="00732BD4" w:rsidP="00D21F1E">
      <w:pPr>
        <w:widowControl w:val="0"/>
        <w:spacing w:line="360" w:lineRule="exact"/>
        <w:ind w:firstLine="624"/>
        <w:rPr>
          <w:rFonts w:cs="Times New Roman"/>
          <w:bCs/>
        </w:rPr>
      </w:pPr>
      <w:r w:rsidRPr="00C02317">
        <w:rPr>
          <w:rFonts w:cs="Times New Roman"/>
          <w:bCs/>
        </w:rPr>
        <w:t xml:space="preserve">Được sự chỉ đạo của UBND tỉnh tại Công văn số 1296/UBND-KT ngày 12/7/2024 của UBND tỉnh Quảng Bình về việc triển khai lập Kế hoạch sử dụng đất cấp huyện năm 2025, sự hướng dẫn của Sở Tài nguyên và Môi trường, UBND </w:t>
      </w:r>
      <w:r w:rsidR="00C356FE">
        <w:rPr>
          <w:rFonts w:cs="Times New Roman"/>
          <w:bCs/>
        </w:rPr>
        <w:t>huyện Quảng Trạch</w:t>
      </w:r>
      <w:r w:rsidRPr="00C02317">
        <w:rPr>
          <w:rFonts w:cs="Times New Roman"/>
          <w:bCs/>
        </w:rPr>
        <w:t xml:space="preserve"> cùng các cơ quan chức năng có liên quan phối hợp thực hiện lập “Kế hoạch sử dụng đất năm 2025, huyện Quảng Trạch".</w:t>
      </w:r>
    </w:p>
    <w:bookmarkEnd w:id="13"/>
    <w:bookmarkEnd w:id="14"/>
    <w:p w14:paraId="4EA47B8E" w14:textId="033FDE28" w:rsidR="00732BD4" w:rsidRPr="00C02317" w:rsidRDefault="00732BD4" w:rsidP="00D21F1E">
      <w:pPr>
        <w:widowControl w:val="0"/>
        <w:spacing w:line="360" w:lineRule="exact"/>
        <w:ind w:firstLine="624"/>
        <w:rPr>
          <w:rFonts w:cs="Times New Roman"/>
          <w:bCs/>
        </w:rPr>
      </w:pPr>
      <w:r w:rsidRPr="00C02317">
        <w:rPr>
          <w:rFonts w:cs="Times New Roman"/>
          <w:bCs/>
        </w:rPr>
        <w:t>Để đáp ứng yêu cầu quản lý nhà nước về đất đai trên địa bàn, UBND huyện Quảng Trạch đã giao nhiệm vụ cho Phòng Tài nguyên Môi trường phối hợp với Trung tâm Kỹ thuật Tài nguyên và Môi trường tiến hành thu thập dữ liệu và lập Kế hoạch sử dụng đất năm 2025 làm căn cứ để thực hiện quản lý sử dụng hợp lý nguồn tài nguyên đất đai.</w:t>
      </w:r>
    </w:p>
    <w:p w14:paraId="734E6C7A" w14:textId="77777777" w:rsidR="00E0492C" w:rsidRPr="00C02317" w:rsidRDefault="00E0492C" w:rsidP="00EC4D97">
      <w:pPr>
        <w:pStyle w:val="I"/>
        <w:widowControl w:val="0"/>
        <w:spacing w:before="0" w:after="0" w:line="360" w:lineRule="exact"/>
        <w:ind w:firstLine="624"/>
        <w:outlineLvl w:val="1"/>
        <w:rPr>
          <w:rFonts w:cs="Times New Roman"/>
        </w:rPr>
      </w:pPr>
      <w:bookmarkStart w:id="15" w:name="_Toc189716119"/>
      <w:r w:rsidRPr="00C02317">
        <w:rPr>
          <w:rFonts w:cs="Times New Roman"/>
        </w:rPr>
        <w:t>2. Căn cứ pháp lý và cơ sở dữ liệu lập kế hoạch sử dụng đất</w:t>
      </w:r>
      <w:bookmarkEnd w:id="15"/>
    </w:p>
    <w:p w14:paraId="22A4753D" w14:textId="77777777" w:rsidR="00E0492C" w:rsidRPr="00C02317" w:rsidRDefault="00E0492C" w:rsidP="00D21F1E">
      <w:pPr>
        <w:pStyle w:val="Heading3"/>
        <w:spacing w:before="0" w:after="0" w:line="360" w:lineRule="exact"/>
        <w:ind w:firstLine="624"/>
        <w:jc w:val="both"/>
        <w:rPr>
          <w:rFonts w:ascii="Times New Roman" w:hAnsi="Times New Roman"/>
          <w:sz w:val="28"/>
          <w:szCs w:val="28"/>
        </w:rPr>
      </w:pPr>
      <w:bookmarkStart w:id="16" w:name="_Toc189716120"/>
      <w:r w:rsidRPr="00C02317">
        <w:rPr>
          <w:rFonts w:ascii="Times New Roman" w:hAnsi="Times New Roman"/>
          <w:sz w:val="28"/>
          <w:szCs w:val="28"/>
        </w:rPr>
        <w:t>2.1. Căn cứ pháp lý</w:t>
      </w:r>
      <w:bookmarkEnd w:id="16"/>
    </w:p>
    <w:p w14:paraId="5A5FEB57" w14:textId="77777777" w:rsidR="001569A6" w:rsidRPr="00C02317" w:rsidRDefault="001569A6" w:rsidP="00D21F1E">
      <w:pPr>
        <w:widowControl w:val="0"/>
        <w:spacing w:line="360" w:lineRule="exact"/>
        <w:ind w:firstLine="624"/>
        <w:rPr>
          <w:rFonts w:cs="Times New Roman"/>
          <w:bCs/>
          <w:color w:val="000000" w:themeColor="text1"/>
        </w:rPr>
      </w:pPr>
      <w:r w:rsidRPr="00C02317">
        <w:rPr>
          <w:rFonts w:cs="Times New Roman"/>
          <w:bCs/>
          <w:color w:val="000000" w:themeColor="text1"/>
        </w:rPr>
        <w:t>Luật Đất đai số 31/2024/QH15 ngày 18 tháng 01 năm 2024;</w:t>
      </w:r>
    </w:p>
    <w:p w14:paraId="2CD45494" w14:textId="77777777" w:rsidR="001569A6" w:rsidRPr="00C02317" w:rsidRDefault="001569A6" w:rsidP="00D21F1E">
      <w:pPr>
        <w:widowControl w:val="0"/>
        <w:spacing w:line="360" w:lineRule="exact"/>
        <w:ind w:firstLine="624"/>
        <w:rPr>
          <w:rFonts w:cs="Times New Roman"/>
          <w:bCs/>
          <w:color w:val="000000" w:themeColor="text1"/>
        </w:rPr>
      </w:pPr>
      <w:r w:rsidRPr="00C02317">
        <w:rPr>
          <w:rFonts w:cs="Times New Roman"/>
          <w:bCs/>
          <w:color w:val="000000" w:themeColor="text1"/>
        </w:rPr>
        <w:t>Luật Quy hoạch ngày 24 tháng 11 năm 2017;</w:t>
      </w:r>
    </w:p>
    <w:p w14:paraId="68BD81C9" w14:textId="77777777" w:rsidR="001569A6" w:rsidRPr="00C02317" w:rsidRDefault="001569A6" w:rsidP="00D21F1E">
      <w:pPr>
        <w:widowControl w:val="0"/>
        <w:spacing w:line="360" w:lineRule="exact"/>
        <w:ind w:firstLine="624"/>
        <w:rPr>
          <w:rFonts w:cs="Times New Roman"/>
          <w:bCs/>
          <w:color w:val="000000" w:themeColor="text1"/>
        </w:rPr>
      </w:pPr>
      <w:r w:rsidRPr="00C02317">
        <w:rPr>
          <w:rFonts w:cs="Times New Roman"/>
          <w:bCs/>
          <w:color w:val="000000" w:themeColor="text1"/>
        </w:rPr>
        <w:t>Luật số 43/2024/QH15 sửa đổi bổ bungt một số điều của Luật Đất đai số 31/2024/QH15, Luật Nhà ở số 27/2023/QH15 và Luật Kinh doanh bất động sản số 29/2023/QH15 và Luật các tổ chức tín dụng số 32/2024/QH2015;</w:t>
      </w:r>
    </w:p>
    <w:p w14:paraId="4928FBEC" w14:textId="77777777" w:rsidR="001569A6" w:rsidRPr="00C02317" w:rsidRDefault="001569A6" w:rsidP="00D21F1E">
      <w:pPr>
        <w:widowControl w:val="0"/>
        <w:spacing w:line="360" w:lineRule="exact"/>
        <w:ind w:firstLine="624"/>
        <w:rPr>
          <w:rFonts w:cs="Times New Roman"/>
          <w:bCs/>
          <w:color w:val="000000" w:themeColor="text1"/>
        </w:rPr>
      </w:pPr>
      <w:r w:rsidRPr="00C02317">
        <w:rPr>
          <w:rFonts w:cs="Times New Roman"/>
          <w:bCs/>
          <w:color w:val="000000" w:themeColor="text1"/>
        </w:rPr>
        <w:t>Luật Sửa đổi, bổ sung một số điều của 37 luật có liên quan đến quy hoạch ngày 20/01/2018;</w:t>
      </w:r>
    </w:p>
    <w:p w14:paraId="445568E5" w14:textId="77777777" w:rsidR="001569A6" w:rsidRPr="00C02317" w:rsidRDefault="001569A6" w:rsidP="00D21F1E">
      <w:pPr>
        <w:widowControl w:val="0"/>
        <w:spacing w:line="360" w:lineRule="exact"/>
        <w:ind w:firstLine="624"/>
        <w:rPr>
          <w:rFonts w:cs="Times New Roman"/>
          <w:bCs/>
          <w:color w:val="000000" w:themeColor="text1"/>
        </w:rPr>
      </w:pPr>
      <w:r w:rsidRPr="00C02317">
        <w:rPr>
          <w:rFonts w:cs="Times New Roman"/>
          <w:bCs/>
          <w:color w:val="000000" w:themeColor="text1"/>
        </w:rPr>
        <w:t xml:space="preserve">Nghị định số 102/2024/NĐ-CP ngày 30/7/2024 của Chính phủ quy định chi </w:t>
      </w:r>
      <w:r w:rsidRPr="00C02317">
        <w:rPr>
          <w:rFonts w:cs="Times New Roman"/>
          <w:bCs/>
          <w:color w:val="000000" w:themeColor="text1"/>
        </w:rPr>
        <w:lastRenderedPageBreak/>
        <w:t>tiết thi hành một số điều của Luật Đất đai;</w:t>
      </w:r>
    </w:p>
    <w:p w14:paraId="1BA60311" w14:textId="77777777" w:rsidR="001569A6" w:rsidRPr="00C02317" w:rsidRDefault="001569A6" w:rsidP="00D21F1E">
      <w:pPr>
        <w:widowControl w:val="0"/>
        <w:spacing w:line="360" w:lineRule="exact"/>
        <w:ind w:firstLine="624"/>
        <w:rPr>
          <w:rFonts w:cs="Times New Roman"/>
          <w:bCs/>
        </w:rPr>
      </w:pPr>
      <w:r w:rsidRPr="00C02317">
        <w:rPr>
          <w:rFonts w:cs="Times New Roman"/>
          <w:bCs/>
        </w:rPr>
        <w:t>Nghị định số 71/2024/NĐ-CP ngày 27/6/2024 của Chính phủ quy định về giá đất;</w:t>
      </w:r>
    </w:p>
    <w:p w14:paraId="4AD06FE7" w14:textId="77777777" w:rsidR="001569A6" w:rsidRPr="00C02317" w:rsidRDefault="001569A6" w:rsidP="00D21F1E">
      <w:pPr>
        <w:widowControl w:val="0"/>
        <w:spacing w:line="360" w:lineRule="exact"/>
        <w:ind w:firstLine="624"/>
        <w:rPr>
          <w:rFonts w:cs="Times New Roman"/>
          <w:bCs/>
        </w:rPr>
      </w:pPr>
      <w:r w:rsidRPr="00C02317">
        <w:rPr>
          <w:rFonts w:cs="Times New Roman"/>
          <w:bCs/>
        </w:rPr>
        <w:t>Nghị định số 103/2024/NĐ-CP ngày 30/7/2024 của Chính phủ quy định về tiền sử dụng đất, tiền thuê đất;</w:t>
      </w:r>
    </w:p>
    <w:p w14:paraId="72E04887" w14:textId="5B3221FF" w:rsidR="00F975B5" w:rsidRPr="00C02317" w:rsidRDefault="00F975B5" w:rsidP="00D21F1E">
      <w:pPr>
        <w:widowControl w:val="0"/>
        <w:spacing w:line="360" w:lineRule="exact"/>
        <w:ind w:firstLine="624"/>
        <w:rPr>
          <w:rFonts w:cs="Times New Roman"/>
        </w:rPr>
      </w:pPr>
      <w:r w:rsidRPr="00C02317">
        <w:rPr>
          <w:rFonts w:cs="Times New Roman"/>
        </w:rPr>
        <w:t>Nghị định số 46/2014/NĐ-CP ngày 15 tháng 5 năm 2014 của Chính phủ quy định về thu tiền thuê đất, thuê mặt nước;</w:t>
      </w:r>
    </w:p>
    <w:p w14:paraId="3961CAC2" w14:textId="77777777" w:rsidR="001569A6" w:rsidRPr="00C02317" w:rsidRDefault="001569A6" w:rsidP="00D21F1E">
      <w:pPr>
        <w:widowControl w:val="0"/>
        <w:spacing w:line="360" w:lineRule="exact"/>
        <w:ind w:firstLine="624"/>
        <w:rPr>
          <w:rFonts w:cs="Times New Roman"/>
          <w:bCs/>
        </w:rPr>
      </w:pPr>
      <w:r w:rsidRPr="00C02317">
        <w:rPr>
          <w:rFonts w:cs="Times New Roman"/>
          <w:bCs/>
        </w:rPr>
        <w:t>Nghị định số 88/2024/NĐ-CP ngày 15/7/2024 của Chính phủ quy định về bồi thường, hỗ trợ, tái định cư khi nhà nước thu hồi đất;</w:t>
      </w:r>
    </w:p>
    <w:p w14:paraId="77AC4625" w14:textId="77777777" w:rsidR="001569A6" w:rsidRPr="00C02317" w:rsidRDefault="001569A6" w:rsidP="00D21F1E">
      <w:pPr>
        <w:widowControl w:val="0"/>
        <w:spacing w:line="360" w:lineRule="exact"/>
        <w:ind w:firstLine="624"/>
        <w:rPr>
          <w:rFonts w:cs="Times New Roman"/>
          <w:bCs/>
        </w:rPr>
      </w:pPr>
      <w:r w:rsidRPr="00C02317">
        <w:rPr>
          <w:rFonts w:cs="Times New Roman"/>
          <w:bCs/>
        </w:rPr>
        <w:t>Nghị định số 37/2019/NĐ-CP ngày ngày 07/5/2019 của Chính phủ quy định chi tiết thi hành một số điều của Luật Quy hoạch;</w:t>
      </w:r>
    </w:p>
    <w:p w14:paraId="270BF932" w14:textId="77777777" w:rsidR="001569A6" w:rsidRPr="00C02317" w:rsidRDefault="001569A6" w:rsidP="00D21F1E">
      <w:pPr>
        <w:widowControl w:val="0"/>
        <w:spacing w:line="360" w:lineRule="exact"/>
        <w:ind w:firstLine="624"/>
        <w:rPr>
          <w:rFonts w:cs="Times New Roman"/>
          <w:bCs/>
        </w:rPr>
      </w:pPr>
      <w:r w:rsidRPr="00C02317">
        <w:rPr>
          <w:rFonts w:cs="Times New Roman"/>
          <w:bCs/>
        </w:rPr>
        <w:t>Nghị định số 112/2024/NĐ-CP ngày 11/9/2024 của Chính phủ Quy định chi tiết về đất trồng lúa;</w:t>
      </w:r>
    </w:p>
    <w:p w14:paraId="2D4F1F4F" w14:textId="72129F1E" w:rsidR="00F975B5" w:rsidRPr="00C02317" w:rsidRDefault="00F975B5" w:rsidP="00D21F1E">
      <w:pPr>
        <w:widowControl w:val="0"/>
        <w:spacing w:line="360" w:lineRule="exact"/>
        <w:ind w:firstLine="624"/>
        <w:rPr>
          <w:rFonts w:cs="Times New Roman"/>
        </w:rPr>
      </w:pPr>
      <w:r w:rsidRPr="00C02317">
        <w:rPr>
          <w:rFonts w:cs="Times New Roman"/>
        </w:rPr>
        <w:t>Nghị định số 123/2017/NĐ-CP ngày 14 tháng 11 năm 2017 của Chính phủ sửa đổi, bổ sung một số điều của các nghị định về thu tiền sử dụng đất, thu tiền thuê đất, thuê mặt nước;</w:t>
      </w:r>
    </w:p>
    <w:p w14:paraId="1163C178" w14:textId="77777777" w:rsidR="001569A6" w:rsidRPr="00C02317" w:rsidRDefault="001569A6" w:rsidP="00D21F1E">
      <w:pPr>
        <w:widowControl w:val="0"/>
        <w:spacing w:line="360" w:lineRule="exact"/>
        <w:ind w:firstLine="624"/>
        <w:rPr>
          <w:rFonts w:cs="Times New Roman"/>
          <w:bCs/>
        </w:rPr>
      </w:pPr>
      <w:r w:rsidRPr="00C02317">
        <w:rPr>
          <w:rFonts w:cs="Times New Roman"/>
          <w:bCs/>
        </w:rPr>
        <w:t xml:space="preserve">Thông tư số </w:t>
      </w:r>
      <w:r w:rsidRPr="00C02317">
        <w:rPr>
          <w:rFonts w:cs="Times New Roman"/>
          <w:color w:val="000000"/>
          <w:sz w:val="26"/>
          <w:szCs w:val="26"/>
        </w:rPr>
        <w:t xml:space="preserve">08/2024/TT-BTNMT </w:t>
      </w:r>
      <w:r w:rsidRPr="00C02317">
        <w:rPr>
          <w:rFonts w:cs="Times New Roman"/>
          <w:bCs/>
        </w:rPr>
        <w:t>ngày 31/7/2024 của Bộ Tài nguyên và Môi trường quy định về thống kê, kiểm kê đất đai và lập bản đồ hiện trạng sử dụng đất;</w:t>
      </w:r>
    </w:p>
    <w:p w14:paraId="3B01C4F4" w14:textId="77777777" w:rsidR="001569A6" w:rsidRPr="00C02317" w:rsidRDefault="001569A6" w:rsidP="00D21F1E">
      <w:pPr>
        <w:widowControl w:val="0"/>
        <w:spacing w:line="360" w:lineRule="exact"/>
        <w:ind w:firstLine="624"/>
        <w:rPr>
          <w:rFonts w:cs="Times New Roman"/>
          <w:bCs/>
        </w:rPr>
      </w:pPr>
      <w:r w:rsidRPr="00C02317">
        <w:rPr>
          <w:rFonts w:cs="Times New Roman"/>
          <w:bCs/>
        </w:rPr>
        <w:t>Thông tư số 29/2024/TT-BTNMT ngày 12/12/2024 của Bộ Tài nguyên và Môi trường quy định kỹ thuật việc lập, điều chỉnh quy hoạch, kế hoạch sử dụng đất;</w:t>
      </w:r>
    </w:p>
    <w:p w14:paraId="2D33C565" w14:textId="77777777" w:rsidR="001569A6" w:rsidRPr="00C02317" w:rsidRDefault="001569A6" w:rsidP="00D21F1E">
      <w:pPr>
        <w:widowControl w:val="0"/>
        <w:spacing w:line="360" w:lineRule="exact"/>
        <w:ind w:firstLine="624"/>
        <w:rPr>
          <w:rFonts w:cs="Times New Roman"/>
          <w:bCs/>
        </w:rPr>
      </w:pPr>
      <w:r w:rsidRPr="00C02317">
        <w:rPr>
          <w:rFonts w:cs="Times New Roman"/>
          <w:bCs/>
        </w:rPr>
        <w:t xml:space="preserve">Quyết định số 326/QĐ-TTg ngày 9/3/2022 của Thủ tướng chính phủ về việc phân bổ chỉ tiêu Quy hoạch sử dụng đất quốc gia thời kỳ 2021- 2030, tầm nhìn đến năm 2050, kế hoạch sử dụng đất quốc gia 5 năm 2021-2025; </w:t>
      </w:r>
    </w:p>
    <w:p w14:paraId="362884B1" w14:textId="77777777" w:rsidR="001569A6" w:rsidRPr="00C02317" w:rsidRDefault="001569A6" w:rsidP="00D21F1E">
      <w:pPr>
        <w:widowControl w:val="0"/>
        <w:spacing w:line="360" w:lineRule="exact"/>
        <w:ind w:firstLine="624"/>
        <w:rPr>
          <w:rFonts w:cs="Times New Roman"/>
          <w:bCs/>
        </w:rPr>
      </w:pPr>
      <w:r w:rsidRPr="00C02317">
        <w:rPr>
          <w:rFonts w:cs="Times New Roman"/>
          <w:bCs/>
        </w:rPr>
        <w:t>Quyết định số 377/QĐ-TTg ngày 12/4/2023 của Thủ tướng Chính phủ về việc Quy hoạch tỉnh Quảng Bình thời kỳ 2021 -2030, tầm nhìn đến năm 2050;</w:t>
      </w:r>
    </w:p>
    <w:p w14:paraId="4F6F3AAF" w14:textId="6DD43222" w:rsidR="00F975B5" w:rsidRPr="00C02317" w:rsidRDefault="00F975B5" w:rsidP="00D21F1E">
      <w:pPr>
        <w:widowControl w:val="0"/>
        <w:spacing w:line="360" w:lineRule="exact"/>
        <w:ind w:firstLine="624"/>
        <w:rPr>
          <w:rFonts w:cs="Times New Roman"/>
        </w:rPr>
      </w:pPr>
      <w:r w:rsidRPr="00C02317">
        <w:rPr>
          <w:rFonts w:cs="Times New Roman"/>
        </w:rPr>
        <w:t>Quyết định số 3581/QĐ-UBND ngày 16/12/2022 về việc phê duyệt Điều chỉnh Quyết dịnh số 4534/QĐ-UBND ngày 25/12/2018 của UBND tỉnh Quảng Bình về việc điều chỉnh quy hoạch 3 loại rừng tỉnh Quảng Bình đến năm 2020 định hướng đến năm 2030;</w:t>
      </w:r>
    </w:p>
    <w:p w14:paraId="4B773B57" w14:textId="3614452B" w:rsidR="001569A6" w:rsidRPr="00C02317" w:rsidRDefault="001569A6" w:rsidP="00D21F1E">
      <w:pPr>
        <w:widowControl w:val="0"/>
        <w:spacing w:line="360" w:lineRule="exact"/>
        <w:ind w:firstLine="624"/>
        <w:rPr>
          <w:rFonts w:cs="Times New Roman"/>
          <w:color w:val="000000"/>
        </w:rPr>
      </w:pPr>
      <w:r w:rsidRPr="00C02317">
        <w:rPr>
          <w:rFonts w:cs="Times New Roman"/>
          <w:color w:val="000000"/>
        </w:rPr>
        <w:t xml:space="preserve">Nghị quyết số 155/NQ-HĐND ngày 08 tháng 12 năm 2023 của HĐND tỉnh về việc  thông qua danh mục dự án thu hồi đất, chuyển mục đích sử dụng đất năm 2024 trên địa bàn tỉnh Quảng Bình; </w:t>
      </w:r>
    </w:p>
    <w:p w14:paraId="382C458F" w14:textId="0A4A61F0" w:rsidR="001569A6" w:rsidRPr="00C02317" w:rsidRDefault="001569A6" w:rsidP="00D21F1E">
      <w:pPr>
        <w:widowControl w:val="0"/>
        <w:spacing w:line="360" w:lineRule="exact"/>
        <w:ind w:firstLine="624"/>
        <w:rPr>
          <w:rFonts w:cs="Times New Roman"/>
          <w:color w:val="000000"/>
        </w:rPr>
      </w:pPr>
      <w:r w:rsidRPr="00C02317">
        <w:rPr>
          <w:rFonts w:cs="Times New Roman"/>
          <w:color w:val="000000"/>
        </w:rPr>
        <w:t xml:space="preserve">Nghị quyết số 226/NQ-HĐND ngày 11 tháng 12 năm 2024 của HĐND tỉnh về việc  thông qua danh mục công trình,  dự án thu hồi đất, chuyển mục đích sử dụng đất năm 2025 trên địa bàn tỉnh Quảng Bình; </w:t>
      </w:r>
    </w:p>
    <w:p w14:paraId="15754755" w14:textId="77777777" w:rsidR="001569A6" w:rsidRPr="00C02317" w:rsidRDefault="001569A6" w:rsidP="00D21F1E">
      <w:pPr>
        <w:widowControl w:val="0"/>
        <w:spacing w:line="360" w:lineRule="exact"/>
        <w:ind w:firstLine="624"/>
        <w:rPr>
          <w:rFonts w:cs="Times New Roman"/>
          <w:bCs/>
        </w:rPr>
      </w:pPr>
      <w:r w:rsidRPr="00C02317">
        <w:rPr>
          <w:rFonts w:cs="Times New Roman"/>
          <w:bCs/>
        </w:rPr>
        <w:t>Quyết định số 2865/QĐ-UBND ngày 18/11/2013 của UBND tỉnh Quảng Bình về việc phê duyệt quy hoạch xây dựng vùng tỉnh Quảng Bình đến năm 2030;</w:t>
      </w:r>
    </w:p>
    <w:p w14:paraId="4F3E4D30" w14:textId="77777777" w:rsidR="001569A6" w:rsidRPr="00C02317" w:rsidRDefault="001569A6" w:rsidP="00D21F1E">
      <w:pPr>
        <w:widowControl w:val="0"/>
        <w:spacing w:line="360" w:lineRule="exact"/>
        <w:ind w:firstLine="624"/>
        <w:rPr>
          <w:rFonts w:cs="Times New Roman"/>
          <w:bCs/>
        </w:rPr>
      </w:pPr>
      <w:r w:rsidRPr="00C02317">
        <w:rPr>
          <w:rFonts w:cs="Times New Roman"/>
          <w:bCs/>
        </w:rPr>
        <w:t>Quyết định số 35/QĐ-UBND ngày 20/12/2018 của UBND tỉnh về việc Điều chỉnh, bổ sung Quy hoạch thăm dò, khai thác, sử dụng khoáng sản tỉnh Quảng Bình giai đoạn 2016 - 2020, tầm nhìn đến năm 2025;</w:t>
      </w:r>
    </w:p>
    <w:p w14:paraId="14DEC84E" w14:textId="77777777" w:rsidR="001569A6" w:rsidRPr="00C02317" w:rsidRDefault="001569A6" w:rsidP="00D21F1E">
      <w:pPr>
        <w:widowControl w:val="0"/>
        <w:spacing w:line="360" w:lineRule="exact"/>
        <w:ind w:firstLine="624"/>
        <w:rPr>
          <w:rFonts w:cs="Times New Roman"/>
          <w:bCs/>
        </w:rPr>
      </w:pPr>
      <w:r w:rsidRPr="00C02317">
        <w:rPr>
          <w:rFonts w:cs="Times New Roman"/>
          <w:bCs/>
        </w:rPr>
        <w:lastRenderedPageBreak/>
        <w:t>Quyết định số 3561/QĐ-UBND ngày 16/12/2022 của UBND tỉnh Quảng Bình về việc phê duyệt điều chỉnh Quyết định số 4534/QĐ-UBND ngày 25/12/2018 của UBND tỉnh Quảng Bình về việc điều chỉnh quy hoạch 3 loại rừng tỉnh Quảng Bình đến năm 2020, định hướng đến năm 2030;</w:t>
      </w:r>
    </w:p>
    <w:p w14:paraId="02E57927" w14:textId="3272BA9F" w:rsidR="00C83D6B" w:rsidRPr="00C02317" w:rsidRDefault="00C83D6B" w:rsidP="00D21F1E">
      <w:pPr>
        <w:widowControl w:val="0"/>
        <w:spacing w:line="360" w:lineRule="exact"/>
        <w:ind w:firstLine="624"/>
        <w:rPr>
          <w:rFonts w:cs="Times New Roman"/>
        </w:rPr>
      </w:pPr>
      <w:r w:rsidRPr="00C02317">
        <w:rPr>
          <w:rFonts w:cs="Times New Roman"/>
        </w:rPr>
        <w:t>Quyết định số 38/2022/QĐ-UBND ngày 21/9/2022 của UBND tỉnh Quảng Bình về việc Quy định chính sách bồi thường, hỗ trợ, tái định cư khi Nhà nước thu hồi đất trên địa bàn tỉnh Quảng Bình ban hành kèm theo Quyết định 22/2018/QĐ-UBND ngày 13/9/2018;</w:t>
      </w:r>
    </w:p>
    <w:p w14:paraId="41B70CA3" w14:textId="77777777" w:rsidR="001569A6" w:rsidRPr="00C02317" w:rsidRDefault="001569A6" w:rsidP="00D21F1E">
      <w:pPr>
        <w:widowControl w:val="0"/>
        <w:spacing w:line="360" w:lineRule="exact"/>
        <w:ind w:firstLine="624"/>
        <w:rPr>
          <w:rFonts w:cs="Times New Roman"/>
          <w:bCs/>
        </w:rPr>
      </w:pPr>
      <w:r w:rsidRPr="00C02317">
        <w:rPr>
          <w:rFonts w:cs="Times New Roman"/>
          <w:bCs/>
        </w:rPr>
        <w:t>Quyết định số 40/2019/QĐ-UBND ngày 20/12/2019 của UBND tỉnh Quảng Bình về việc quy định bảng giá các loại đất trên địa bàn tỉnh Quảng Bình giai đoạn 2020 - 2024;</w:t>
      </w:r>
    </w:p>
    <w:p w14:paraId="766E466B" w14:textId="25A309C4" w:rsidR="00C83D6B" w:rsidRPr="00C02317" w:rsidRDefault="00C83D6B" w:rsidP="00D21F1E">
      <w:pPr>
        <w:widowControl w:val="0"/>
        <w:spacing w:line="360" w:lineRule="exact"/>
        <w:ind w:firstLine="624"/>
        <w:rPr>
          <w:rFonts w:cs="Times New Roman"/>
        </w:rPr>
      </w:pPr>
      <w:r w:rsidRPr="00C02317">
        <w:rPr>
          <w:rFonts w:cs="Times New Roman"/>
        </w:rPr>
        <w:t>Quyết định số 43/2023/QĐ-UBND ngày 21 tháng 12 năm 2023 của UBND tỉnh Quảng Bình về việc Quy định hệ số điều chỉnh giá đất năm 2024 trên địa bàn tỉnh Quảng Bình;</w:t>
      </w:r>
    </w:p>
    <w:p w14:paraId="40B268E5" w14:textId="4AF6BC28" w:rsidR="001569A6" w:rsidRPr="00C02317" w:rsidRDefault="001569A6" w:rsidP="00D21F1E">
      <w:pPr>
        <w:widowControl w:val="0"/>
        <w:spacing w:line="360" w:lineRule="exact"/>
        <w:ind w:firstLine="624"/>
        <w:rPr>
          <w:rFonts w:cs="Times New Roman"/>
          <w:bCs/>
          <w:color w:val="000000" w:themeColor="text1"/>
        </w:rPr>
      </w:pPr>
      <w:r w:rsidRPr="00C02317">
        <w:rPr>
          <w:rFonts w:cs="Times New Roman"/>
          <w:bCs/>
          <w:color w:val="000000" w:themeColor="text1"/>
        </w:rPr>
        <w:t xml:space="preserve">Quyết định số </w:t>
      </w:r>
      <w:r w:rsidR="00883EF7" w:rsidRPr="00C02317">
        <w:rPr>
          <w:rFonts w:cs="Times New Roman"/>
          <w:bCs/>
          <w:color w:val="000000" w:themeColor="text1"/>
        </w:rPr>
        <w:t>407</w:t>
      </w:r>
      <w:r w:rsidRPr="00C02317">
        <w:rPr>
          <w:rFonts w:cs="Times New Roman"/>
          <w:bCs/>
          <w:color w:val="000000" w:themeColor="text1"/>
        </w:rPr>
        <w:t>/QĐ-UBND ngày 0</w:t>
      </w:r>
      <w:r w:rsidR="00883EF7" w:rsidRPr="00C02317">
        <w:rPr>
          <w:rFonts w:cs="Times New Roman"/>
          <w:bCs/>
          <w:color w:val="000000" w:themeColor="text1"/>
        </w:rPr>
        <w:t>1</w:t>
      </w:r>
      <w:r w:rsidRPr="00C02317">
        <w:rPr>
          <w:rFonts w:cs="Times New Roman"/>
          <w:bCs/>
          <w:color w:val="000000" w:themeColor="text1"/>
        </w:rPr>
        <w:t>/</w:t>
      </w:r>
      <w:r w:rsidR="00F36A3F" w:rsidRPr="00C02317">
        <w:rPr>
          <w:rFonts w:cs="Times New Roman"/>
          <w:bCs/>
          <w:color w:val="000000" w:themeColor="text1"/>
        </w:rPr>
        <w:t>0</w:t>
      </w:r>
      <w:r w:rsidRPr="00C02317">
        <w:rPr>
          <w:rFonts w:cs="Times New Roman"/>
          <w:bCs/>
          <w:color w:val="000000" w:themeColor="text1"/>
        </w:rPr>
        <w:t>3/2023 của UBND tỉnh Quảng Bình về việc Phê duyệt điều chỉnh quy hoạch sử dụng đất đến năm 2030 huyện Quảng Trạch;</w:t>
      </w:r>
    </w:p>
    <w:p w14:paraId="176EE492" w14:textId="6C1D657B" w:rsidR="001569A6" w:rsidRPr="00C02317" w:rsidRDefault="001569A6" w:rsidP="00D21F1E">
      <w:pPr>
        <w:widowControl w:val="0"/>
        <w:spacing w:line="360" w:lineRule="exact"/>
        <w:ind w:firstLine="624"/>
        <w:rPr>
          <w:rFonts w:cs="Times New Roman"/>
          <w:bCs/>
        </w:rPr>
      </w:pPr>
      <w:r w:rsidRPr="00C02317">
        <w:rPr>
          <w:rFonts w:cs="Times New Roman"/>
          <w:bCs/>
        </w:rPr>
        <w:t xml:space="preserve">Quyết định số </w:t>
      </w:r>
      <w:r w:rsidR="00883EF7" w:rsidRPr="00C02317">
        <w:rPr>
          <w:rFonts w:cs="Times New Roman"/>
          <w:bCs/>
        </w:rPr>
        <w:t>236</w:t>
      </w:r>
      <w:r w:rsidRPr="00C02317">
        <w:rPr>
          <w:rFonts w:cs="Times New Roman"/>
          <w:bCs/>
        </w:rPr>
        <w:t xml:space="preserve">/QĐ-UBND ngày </w:t>
      </w:r>
      <w:r w:rsidR="00883EF7" w:rsidRPr="00C02317">
        <w:rPr>
          <w:rFonts w:cs="Times New Roman"/>
          <w:bCs/>
        </w:rPr>
        <w:t>31/01</w:t>
      </w:r>
      <w:r w:rsidRPr="00C02317">
        <w:rPr>
          <w:rFonts w:cs="Times New Roman"/>
          <w:bCs/>
        </w:rPr>
        <w:t>/2024 của UBND tỉnh Quảng Bình về việc phê duyệt kế hoạch sử dụng đất năm 2024 huyện Quảng Trạch;</w:t>
      </w:r>
    </w:p>
    <w:p w14:paraId="3ECB0FB4" w14:textId="7CDAE6E6" w:rsidR="00883EF7" w:rsidRPr="00C02317" w:rsidRDefault="00883EF7" w:rsidP="00D21F1E">
      <w:pPr>
        <w:widowControl w:val="0"/>
        <w:spacing w:line="360" w:lineRule="exact"/>
        <w:ind w:firstLine="624"/>
        <w:rPr>
          <w:rFonts w:cs="Times New Roman"/>
          <w:bCs/>
        </w:rPr>
      </w:pPr>
      <w:r w:rsidRPr="00C02317">
        <w:rPr>
          <w:rFonts w:cs="Times New Roman"/>
          <w:bCs/>
        </w:rPr>
        <w:t>Quyết định số 2237/QĐ-UBND ngày 31/0</w:t>
      </w:r>
      <w:r w:rsidR="00B2548E" w:rsidRPr="00C02317">
        <w:rPr>
          <w:rFonts w:cs="Times New Roman"/>
          <w:bCs/>
        </w:rPr>
        <w:t>7</w:t>
      </w:r>
      <w:r w:rsidRPr="00C02317">
        <w:rPr>
          <w:rFonts w:cs="Times New Roman"/>
          <w:bCs/>
        </w:rPr>
        <w:t xml:space="preserve">/2024 của UBND tỉnh Quảng Bình về việc phê duyệt </w:t>
      </w:r>
      <w:r w:rsidR="00B2548E" w:rsidRPr="00C02317">
        <w:rPr>
          <w:rFonts w:cs="Times New Roman"/>
          <w:bCs/>
        </w:rPr>
        <w:t xml:space="preserve">điều chỉnh </w:t>
      </w:r>
      <w:r w:rsidRPr="00C02317">
        <w:rPr>
          <w:rFonts w:cs="Times New Roman"/>
          <w:bCs/>
        </w:rPr>
        <w:t>kế hoạch sử dụng đất năm 2024 huyện Quảng Trạch;</w:t>
      </w:r>
    </w:p>
    <w:p w14:paraId="74D8F0A0" w14:textId="391AF1E0" w:rsidR="001C25E6" w:rsidRPr="00C02317" w:rsidRDefault="001C25E6" w:rsidP="00D21F1E">
      <w:pPr>
        <w:widowControl w:val="0"/>
        <w:spacing w:line="360" w:lineRule="exact"/>
        <w:ind w:firstLine="624"/>
        <w:rPr>
          <w:rFonts w:cs="Times New Roman"/>
          <w:bCs/>
          <w:color w:val="FF0000"/>
        </w:rPr>
      </w:pPr>
      <w:r w:rsidRPr="00C02317">
        <w:rPr>
          <w:rFonts w:cs="Times New Roman"/>
          <w:bCs/>
          <w:color w:val="FF0000"/>
        </w:rPr>
        <w:t>Quyết định số …./QĐ-UBND ngày …/…/… của UBND huyện Quảng Trạch về việc phê duyệt Đề cương nhiệm vụ, dự toán kinh phí và Kế hoạch lựa chọn nhà thầu thực hiện dự án: Lập kế hoạch sử dụng đất năm 2025 huyện Quảng Trạch, tỉnh Quảng Bình;</w:t>
      </w:r>
    </w:p>
    <w:p w14:paraId="1443848A" w14:textId="77777777" w:rsidR="001569A6" w:rsidRPr="00C02317" w:rsidRDefault="001569A6" w:rsidP="00D21F1E">
      <w:pPr>
        <w:widowControl w:val="0"/>
        <w:spacing w:line="360" w:lineRule="exact"/>
        <w:ind w:firstLine="624"/>
        <w:rPr>
          <w:rFonts w:cs="Times New Roman"/>
          <w:bCs/>
        </w:rPr>
      </w:pPr>
      <w:r w:rsidRPr="00C02317">
        <w:rPr>
          <w:rFonts w:cs="Times New Roman"/>
          <w:bCs/>
        </w:rPr>
        <w:t>Công văn số 1296/UBND-KT ngày 12/7/2024 của UBND tỉnh Quảng Bình về việc triển khai lập Kế hoạch sử dụng đất năm 2025 cấp huyện;</w:t>
      </w:r>
    </w:p>
    <w:p w14:paraId="7D407141" w14:textId="02DF1313" w:rsidR="001569A6" w:rsidRPr="00C02317" w:rsidRDefault="001569A6" w:rsidP="00D21F1E">
      <w:pPr>
        <w:widowControl w:val="0"/>
        <w:spacing w:line="360" w:lineRule="exact"/>
        <w:ind w:firstLine="624"/>
        <w:rPr>
          <w:rFonts w:cs="Times New Roman"/>
          <w:bCs/>
          <w:color w:val="FF0000"/>
        </w:rPr>
      </w:pPr>
      <w:r w:rsidRPr="00C02317">
        <w:rPr>
          <w:rFonts w:cs="Times New Roman"/>
          <w:color w:val="FF0000"/>
        </w:rPr>
        <w:t>C</w:t>
      </w:r>
      <w:r w:rsidRPr="00C02317">
        <w:rPr>
          <w:rFonts w:cs="Times New Roman"/>
          <w:color w:val="FF0000"/>
          <w:lang w:val="vi-VN"/>
        </w:rPr>
        <w:t>ông văn s</w:t>
      </w:r>
      <w:r w:rsidRPr="00C02317">
        <w:rPr>
          <w:rFonts w:cs="Times New Roman"/>
          <w:color w:val="FF0000"/>
        </w:rPr>
        <w:t>ố …</w:t>
      </w:r>
      <w:r w:rsidRPr="00C02317">
        <w:rPr>
          <w:rFonts w:cs="Times New Roman"/>
          <w:color w:val="FF0000"/>
          <w:lang w:val="vi-VN"/>
        </w:rPr>
        <w:t>/UBND-KT ngày</w:t>
      </w:r>
      <w:r w:rsidRPr="00C02317">
        <w:rPr>
          <w:rFonts w:cs="Times New Roman"/>
          <w:color w:val="FF0000"/>
        </w:rPr>
        <w:t xml:space="preserve"> …/../…</w:t>
      </w:r>
      <w:r w:rsidRPr="00C02317">
        <w:rPr>
          <w:rFonts w:cs="Times New Roman"/>
          <w:color w:val="FF0000"/>
          <w:lang w:val="vi-VN"/>
        </w:rPr>
        <w:t xml:space="preserve"> của </w:t>
      </w:r>
      <w:r w:rsidRPr="00C02317">
        <w:rPr>
          <w:rFonts w:cs="Times New Roman"/>
          <w:color w:val="FF0000"/>
        </w:rPr>
        <w:t>UBND</w:t>
      </w:r>
      <w:r w:rsidRPr="00C02317">
        <w:rPr>
          <w:rFonts w:cs="Times New Roman"/>
          <w:color w:val="FF0000"/>
          <w:lang w:val="vi-VN"/>
        </w:rPr>
        <w:t xml:space="preserve"> tỉnh về việ</w:t>
      </w:r>
      <w:r w:rsidR="00744257" w:rsidRPr="00C02317">
        <w:rPr>
          <w:rFonts w:cs="Times New Roman"/>
          <w:color w:val="FF0000"/>
          <w:lang w:val="vi-VN"/>
        </w:rPr>
        <w:t>c</w:t>
      </w:r>
      <w:r w:rsidR="00744257" w:rsidRPr="00C02317">
        <w:rPr>
          <w:rFonts w:cs="Times New Roman"/>
          <w:color w:val="FF0000"/>
        </w:rPr>
        <w:t xml:space="preserve"> </w:t>
      </w:r>
      <w:r w:rsidRPr="00C02317">
        <w:rPr>
          <w:rFonts w:cs="Times New Roman"/>
          <w:color w:val="FF0000"/>
        </w:rPr>
        <w:t>phân bổ c</w:t>
      </w:r>
      <w:r w:rsidRPr="00C02317">
        <w:rPr>
          <w:rFonts w:cs="Times New Roman"/>
          <w:color w:val="FF0000"/>
          <w:lang w:val="vi-VN"/>
        </w:rPr>
        <w:t xml:space="preserve">hỉ tiêu </w:t>
      </w:r>
      <w:r w:rsidRPr="00C02317">
        <w:rPr>
          <w:rFonts w:cs="Times New Roman"/>
          <w:color w:val="FF0000"/>
        </w:rPr>
        <w:t>Kế hoạch sử dụn</w:t>
      </w:r>
      <w:r w:rsidRPr="00C02317">
        <w:rPr>
          <w:rFonts w:cs="Times New Roman"/>
          <w:color w:val="FF0000"/>
          <w:lang w:val="vi-VN"/>
        </w:rPr>
        <w:t xml:space="preserve">g đất </w:t>
      </w:r>
      <w:r w:rsidRPr="00C02317">
        <w:rPr>
          <w:rFonts w:cs="Times New Roman"/>
          <w:color w:val="FF0000"/>
        </w:rPr>
        <w:t>năm 202</w:t>
      </w:r>
      <w:r w:rsidR="00744257" w:rsidRPr="00C02317">
        <w:rPr>
          <w:rFonts w:cs="Times New Roman"/>
          <w:color w:val="FF0000"/>
        </w:rPr>
        <w:t>5</w:t>
      </w:r>
      <w:r w:rsidRPr="00C02317">
        <w:rPr>
          <w:rFonts w:cs="Times New Roman"/>
          <w:color w:val="FF0000"/>
          <w:lang w:val="vi-VN"/>
        </w:rPr>
        <w:t xml:space="preserve"> của </w:t>
      </w:r>
      <w:r w:rsidRPr="00C02317">
        <w:rPr>
          <w:rFonts w:cs="Times New Roman"/>
          <w:color w:val="FF0000"/>
        </w:rPr>
        <w:t>huyện Quảng Trạch</w:t>
      </w:r>
      <w:r w:rsidR="001C25E6" w:rsidRPr="00C02317">
        <w:rPr>
          <w:rFonts w:cs="Times New Roman"/>
          <w:bCs/>
          <w:color w:val="FF0000"/>
        </w:rPr>
        <w:t>.</w:t>
      </w:r>
    </w:p>
    <w:p w14:paraId="77B50520" w14:textId="44BC7355" w:rsidR="00E0492C" w:rsidRPr="00C02317" w:rsidRDefault="00E0492C" w:rsidP="00D21F1E">
      <w:pPr>
        <w:pStyle w:val="Heading3"/>
        <w:spacing w:before="0" w:after="0" w:line="360" w:lineRule="exact"/>
        <w:ind w:firstLine="624"/>
        <w:jc w:val="both"/>
        <w:rPr>
          <w:rFonts w:ascii="Times New Roman" w:hAnsi="Times New Roman"/>
          <w:sz w:val="28"/>
          <w:szCs w:val="28"/>
        </w:rPr>
      </w:pPr>
      <w:bookmarkStart w:id="17" w:name="_Toc189716121"/>
      <w:r w:rsidRPr="00C02317">
        <w:rPr>
          <w:rFonts w:ascii="Times New Roman" w:hAnsi="Times New Roman"/>
          <w:sz w:val="28"/>
          <w:szCs w:val="28"/>
        </w:rPr>
        <w:t>2.2</w:t>
      </w:r>
      <w:r w:rsidR="00EC5600" w:rsidRPr="00C02317">
        <w:rPr>
          <w:rFonts w:ascii="Times New Roman" w:hAnsi="Times New Roman"/>
          <w:sz w:val="28"/>
          <w:szCs w:val="28"/>
        </w:rPr>
        <w:t>.</w:t>
      </w:r>
      <w:r w:rsidRPr="00C02317">
        <w:rPr>
          <w:rFonts w:ascii="Times New Roman" w:hAnsi="Times New Roman"/>
          <w:sz w:val="28"/>
          <w:szCs w:val="28"/>
        </w:rPr>
        <w:t xml:space="preserve"> Cơ sở thông tin, tư liệu, bản đồ</w:t>
      </w:r>
      <w:bookmarkEnd w:id="17"/>
    </w:p>
    <w:p w14:paraId="76929422"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Quy hoạch xây dựng vùng tỉnh Quảng Bình đến năm 2030 theo Quyết định số 2865/QĐ-UBND ngày 18/11/2013 của UBND tỉnh Quảng Bình;</w:t>
      </w:r>
    </w:p>
    <w:p w14:paraId="14682F5E" w14:textId="491332E8" w:rsidR="00A00A17" w:rsidRPr="00C02317" w:rsidRDefault="00A00A17" w:rsidP="00D21F1E">
      <w:pPr>
        <w:pStyle w:val="Thn"/>
        <w:widowControl w:val="0"/>
        <w:spacing w:before="0" w:after="0" w:line="360" w:lineRule="exact"/>
        <w:ind w:firstLine="624"/>
        <w:rPr>
          <w:rFonts w:cs="Times New Roman"/>
        </w:rPr>
      </w:pPr>
      <w:r w:rsidRPr="00C02317">
        <w:rPr>
          <w:rFonts w:cs="Times New Roman"/>
        </w:rPr>
        <w:t>- Quyết định 3581/QĐ-UBND ngày 16 tháng 12 năm 2022 về việc phê duyệt Điều chỉnh Quyết định số 4534/QĐ-UBND ngày 25/12/2018 của UBND tỉnh Quảng Bình về việc điều chỉnh quy hoạch 3 loại rừng tỉnh Quảng Bình đến năm 2020, định hướng đến năm 2030.</w:t>
      </w:r>
    </w:p>
    <w:p w14:paraId="5B0117F4"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Quy hoạch điều chỉnh, bổ sung Quy hoạch thăm dò, khai thác, sử dụng khoáng sản tỉnh Quảng Bình giai đoạn 2016-2020, tầm nhìn đến năm 2025 theo Quyết định số 35/2018/QĐ-UBND ngày 20/12/2018 của UBND tỉnh Quảng Bình.</w:t>
      </w:r>
    </w:p>
    <w:p w14:paraId="5400DE0E"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lastRenderedPageBreak/>
        <w:t>- Quy hoạch chung xây dựng thị trấn huyện lỵ mới của huyện Quảng Trạch, tỉnh Quảng Bình đến năm 2030 theo Quyết định số 2117/QĐ-UBND ngày 04/9/2013 của UBND tỉnh Quảng Bình.</w:t>
      </w:r>
    </w:p>
    <w:p w14:paraId="4053A6F0"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Các Nghị quyết của Tỉnh uỷ, Hội đồng nhân dân tỉnh Quảng Bình về phát triển kinh tế - xã hội, quốc phòng an ninh trong tỉnh;</w:t>
      </w:r>
    </w:p>
    <w:p w14:paraId="64381595"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Nghị quyết Đại hội Đảng bộ huyện Quảng Trạch lần thứ XXV, nhiệm kỳ 2020-2025;</w:t>
      </w:r>
    </w:p>
    <w:p w14:paraId="111B0DC6" w14:textId="60D543E6" w:rsidR="001F00EF" w:rsidRPr="00C02317" w:rsidRDefault="001F00EF" w:rsidP="00D21F1E">
      <w:pPr>
        <w:pStyle w:val="Thn"/>
        <w:widowControl w:val="0"/>
        <w:spacing w:before="0" w:after="0" w:line="360" w:lineRule="exact"/>
        <w:ind w:firstLine="624"/>
        <w:rPr>
          <w:rFonts w:cs="Times New Roman"/>
        </w:rPr>
      </w:pPr>
      <w:r w:rsidRPr="00C02317">
        <w:rPr>
          <w:rFonts w:cs="Times New Roman"/>
        </w:rPr>
        <w:t>- Các Nghị quyết của Hội đồng nhân dân tỉnh Quảng Bình về danh mục dự án thu hồi đất, chuyển mục đích sử dụng đất trên địa bàn tỉnh Quảng Bình;</w:t>
      </w:r>
    </w:p>
    <w:p w14:paraId="56A0F182"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Các Nghị quyết của Hội đồng nhân dân huyện Quảng Trạch về phát triển kinh tế - xã hội, quốc phòng an ninh;</w:t>
      </w:r>
    </w:p>
    <w:p w14:paraId="5E2BEC40" w14:textId="79452081" w:rsidR="00F87C86" w:rsidRPr="00C02317" w:rsidRDefault="00F87C86" w:rsidP="00D21F1E">
      <w:pPr>
        <w:widowControl w:val="0"/>
        <w:spacing w:line="360" w:lineRule="exact"/>
        <w:ind w:firstLine="624"/>
        <w:rPr>
          <w:rFonts w:cs="Times New Roman"/>
          <w:bCs/>
        </w:rPr>
      </w:pPr>
      <w:r w:rsidRPr="00C02317">
        <w:rPr>
          <w:rFonts w:cs="Times New Roman"/>
        </w:rPr>
        <w:t xml:space="preserve">- </w:t>
      </w:r>
      <w:r w:rsidRPr="00C02317">
        <w:rPr>
          <w:rFonts w:cs="Times New Roman"/>
          <w:bCs/>
        </w:rPr>
        <w:t xml:space="preserve">Báo cáo của </w:t>
      </w:r>
      <w:r w:rsidR="00667B37" w:rsidRPr="00C02317">
        <w:rPr>
          <w:rFonts w:cs="Times New Roman"/>
          <w:bCs/>
        </w:rPr>
        <w:t>huyện Quảng Trạch</w:t>
      </w:r>
      <w:r w:rsidRPr="00C02317">
        <w:rPr>
          <w:rFonts w:cs="Times New Roman"/>
          <w:bCs/>
        </w:rPr>
        <w:t xml:space="preserve"> về tình hình thực hiện nhiệm vụ phát triển kinh tế - xã hội năm 2024 và kế hoạch năm 2025;</w:t>
      </w:r>
    </w:p>
    <w:p w14:paraId="4CB012C5" w14:textId="77777777" w:rsidR="00A50E4F" w:rsidRPr="00C02317" w:rsidRDefault="00E0492C" w:rsidP="00D21F1E">
      <w:pPr>
        <w:pStyle w:val="Thn"/>
        <w:widowControl w:val="0"/>
        <w:spacing w:before="0" w:after="0" w:line="360" w:lineRule="exact"/>
        <w:ind w:firstLine="624"/>
        <w:rPr>
          <w:rFonts w:cs="Times New Roman"/>
        </w:rPr>
      </w:pPr>
      <w:r w:rsidRPr="00C02317">
        <w:rPr>
          <w:rFonts w:cs="Times New Roman"/>
        </w:rPr>
        <w:t>- Số liệu, bản đồ địa chính; bản đồ hiện trạng qua các kỳ kiểm kê, thống kê đất đai; bản đồ quy hoạch xây dựng các công trình dự án trên địa bàn huyện Quảng Trạch.</w:t>
      </w:r>
    </w:p>
    <w:p w14:paraId="041C8502" w14:textId="4ECA9482" w:rsidR="00E0492C" w:rsidRPr="00C02317" w:rsidRDefault="00E0492C" w:rsidP="00EC4D97">
      <w:pPr>
        <w:pStyle w:val="I"/>
        <w:widowControl w:val="0"/>
        <w:spacing w:before="0" w:after="0" w:line="360" w:lineRule="exact"/>
        <w:ind w:firstLine="624"/>
        <w:outlineLvl w:val="1"/>
        <w:rPr>
          <w:rFonts w:cs="Times New Roman"/>
        </w:rPr>
      </w:pPr>
      <w:bookmarkStart w:id="18" w:name="_Toc189716122"/>
      <w:r w:rsidRPr="00C02317">
        <w:rPr>
          <w:rFonts w:cs="Times New Roman"/>
        </w:rPr>
        <w:t>3. Mục đích, yêu cầu, nhiệm vụ của việc lập kế hoạch sử dụng đất</w:t>
      </w:r>
      <w:bookmarkEnd w:id="18"/>
    </w:p>
    <w:p w14:paraId="61E443BA" w14:textId="77777777" w:rsidR="00E0492C" w:rsidRPr="00C02317" w:rsidRDefault="00E0492C" w:rsidP="00D21F1E">
      <w:pPr>
        <w:pStyle w:val="Heading3"/>
        <w:spacing w:before="0" w:after="0" w:line="360" w:lineRule="exact"/>
        <w:ind w:firstLine="624"/>
        <w:jc w:val="both"/>
        <w:rPr>
          <w:rFonts w:ascii="Times New Roman" w:hAnsi="Times New Roman"/>
          <w:sz w:val="28"/>
          <w:szCs w:val="28"/>
        </w:rPr>
      </w:pPr>
      <w:bookmarkStart w:id="19" w:name="_Toc189716123"/>
      <w:r w:rsidRPr="00C02317">
        <w:rPr>
          <w:rFonts w:ascii="Times New Roman" w:hAnsi="Times New Roman"/>
          <w:sz w:val="28"/>
          <w:szCs w:val="28"/>
        </w:rPr>
        <w:t>3.1. Mục đích</w:t>
      </w:r>
      <w:bookmarkEnd w:id="19"/>
    </w:p>
    <w:p w14:paraId="5B0A8666" w14:textId="2C66D6DB" w:rsidR="00667B37" w:rsidRPr="00C02317" w:rsidRDefault="00667B37" w:rsidP="00D21F1E">
      <w:pPr>
        <w:widowControl w:val="0"/>
        <w:spacing w:line="360" w:lineRule="exact"/>
        <w:ind w:firstLine="624"/>
        <w:rPr>
          <w:rFonts w:cs="Times New Roman"/>
          <w:bCs/>
        </w:rPr>
      </w:pPr>
      <w:r w:rsidRPr="00C02317">
        <w:rPr>
          <w:rFonts w:cs="Times New Roman"/>
          <w:bCs/>
        </w:rPr>
        <w:t xml:space="preserve">- Đánh giá tình hình thực hiện kế hoạch sử dụng đất của </w:t>
      </w:r>
      <w:r w:rsidR="00AB5356">
        <w:rPr>
          <w:rFonts w:cs="Times New Roman"/>
          <w:bCs/>
        </w:rPr>
        <w:t>huyện</w:t>
      </w:r>
      <w:r w:rsidRPr="00C02317">
        <w:rPr>
          <w:rFonts w:cs="Times New Roman"/>
          <w:bCs/>
        </w:rPr>
        <w:t xml:space="preserve"> năm 2024 đã được phê duyệt. Làm rõ những vướng mắc, khó khăn, bất cập trong việc lập, thực hiện kế hoạch sử dụng đất năm trước để thực hiện lập kế hoạch sử dụng đất năm 2024 được hoàn thiện và đạt hiệu quả cao hơn.</w:t>
      </w:r>
    </w:p>
    <w:p w14:paraId="3DD2F0AA" w14:textId="2FF1B7DB" w:rsidR="00667B37" w:rsidRPr="00C02317" w:rsidRDefault="00667B37" w:rsidP="00D21F1E">
      <w:pPr>
        <w:widowControl w:val="0"/>
        <w:spacing w:line="360" w:lineRule="exact"/>
        <w:ind w:firstLine="624"/>
        <w:rPr>
          <w:rFonts w:cs="Times New Roman"/>
          <w:bCs/>
        </w:rPr>
      </w:pPr>
      <w:bookmarkStart w:id="20" w:name="_Toc85533964"/>
      <w:bookmarkStart w:id="21" w:name="_Toc87990711"/>
      <w:bookmarkStart w:id="22" w:name="_Toc91056197"/>
      <w:bookmarkStart w:id="23" w:name="_Toc119855817"/>
      <w:bookmarkStart w:id="24" w:name="_Toc151359667"/>
      <w:r w:rsidRPr="00C02317">
        <w:rPr>
          <w:rFonts w:cs="Times New Roman"/>
          <w:bCs/>
        </w:rPr>
        <w:t xml:space="preserve">- Xác định các chỉ tiêu sử dụng đất cấp tỉnh đã phân bổ cho </w:t>
      </w:r>
      <w:r w:rsidR="00AB5356">
        <w:rPr>
          <w:rFonts w:cs="Times New Roman"/>
          <w:bCs/>
        </w:rPr>
        <w:t>huyện</w:t>
      </w:r>
      <w:r w:rsidRPr="00C02317">
        <w:rPr>
          <w:rFonts w:cs="Times New Roman"/>
          <w:bCs/>
        </w:rPr>
        <w:t xml:space="preserve"> trong năm kế hoạch và phân bổ đến từng đơn vị hành chính cấp xã, phường.</w:t>
      </w:r>
      <w:bookmarkEnd w:id="20"/>
      <w:bookmarkEnd w:id="21"/>
      <w:bookmarkEnd w:id="22"/>
      <w:bookmarkEnd w:id="23"/>
      <w:bookmarkEnd w:id="24"/>
    </w:p>
    <w:p w14:paraId="60677C07" w14:textId="77777777" w:rsidR="00667B37" w:rsidRPr="00C02317" w:rsidRDefault="00667B37" w:rsidP="00D21F1E">
      <w:pPr>
        <w:widowControl w:val="0"/>
        <w:spacing w:line="360" w:lineRule="exact"/>
        <w:ind w:firstLine="624"/>
        <w:rPr>
          <w:rFonts w:cs="Times New Roman"/>
          <w:bCs/>
        </w:rPr>
      </w:pPr>
      <w:bookmarkStart w:id="25" w:name="_Toc85533965"/>
      <w:bookmarkStart w:id="26" w:name="_Toc87990712"/>
      <w:bookmarkStart w:id="27" w:name="_Toc91056198"/>
      <w:bookmarkStart w:id="28" w:name="_Toc119855818"/>
      <w:bookmarkStart w:id="29" w:name="_Toc151359668"/>
      <w:r w:rsidRPr="00C02317">
        <w:rPr>
          <w:rFonts w:cs="Times New Roman"/>
          <w:bCs/>
        </w:rPr>
        <w:t>- Xác định nhu cầu sử dụng đất cho các ngành, lĩnh vực trong năm kế hoạch.</w:t>
      </w:r>
      <w:bookmarkEnd w:id="25"/>
      <w:bookmarkEnd w:id="26"/>
      <w:bookmarkEnd w:id="27"/>
      <w:bookmarkEnd w:id="28"/>
      <w:bookmarkEnd w:id="29"/>
    </w:p>
    <w:p w14:paraId="7D0E0350" w14:textId="77777777" w:rsidR="00667B37" w:rsidRPr="00C02317" w:rsidRDefault="00667B37" w:rsidP="00D21F1E">
      <w:pPr>
        <w:widowControl w:val="0"/>
        <w:spacing w:line="360" w:lineRule="exact"/>
        <w:ind w:firstLine="624"/>
        <w:rPr>
          <w:rFonts w:cs="Times New Roman"/>
          <w:bCs/>
        </w:rPr>
      </w:pPr>
      <w:bookmarkStart w:id="30" w:name="_Toc85533966"/>
      <w:bookmarkStart w:id="31" w:name="_Toc87990713"/>
      <w:bookmarkStart w:id="32" w:name="_Toc91056199"/>
      <w:bookmarkStart w:id="33" w:name="_Toc119855819"/>
      <w:bookmarkStart w:id="34" w:name="_Toc151359669"/>
      <w:r w:rsidRPr="00C02317">
        <w:rPr>
          <w:rFonts w:cs="Times New Roman"/>
          <w:bCs/>
        </w:rPr>
        <w:t>- Tổng hợp nhu cầu sử dụng đất, cân đối xác định các chỉ tiêu sử dụng đất cho các ngành lĩnh vực trong năm kế hoạch và phân bổ đến từng đơn vị hành chính cấp xã, phường.</w:t>
      </w:r>
      <w:bookmarkEnd w:id="30"/>
      <w:bookmarkEnd w:id="31"/>
      <w:bookmarkEnd w:id="32"/>
      <w:bookmarkEnd w:id="33"/>
      <w:bookmarkEnd w:id="34"/>
    </w:p>
    <w:p w14:paraId="1DA20E0C" w14:textId="77777777" w:rsidR="00667B37" w:rsidRPr="00C02317" w:rsidRDefault="00667B37" w:rsidP="00D21F1E">
      <w:pPr>
        <w:widowControl w:val="0"/>
        <w:spacing w:line="360" w:lineRule="exact"/>
        <w:ind w:firstLine="624"/>
        <w:rPr>
          <w:rFonts w:cs="Times New Roman"/>
          <w:bCs/>
        </w:rPr>
      </w:pPr>
      <w:r w:rsidRPr="00C02317">
        <w:rPr>
          <w:rFonts w:cs="Times New Roman"/>
          <w:bCs/>
        </w:rPr>
        <w:t xml:space="preserve">- Xác định diện tích các loại đất cần chuyển mục đích sử dụng đất, khai thác quỹ đất chưa sử dụng đưa vào sử dụng có hiệu quả; xác định loại đất cần thu hồi trong kế hoạch sử dụng đất năm 2025 đến từng đơn vị hành chính xã, phường; </w:t>
      </w:r>
    </w:p>
    <w:p w14:paraId="6D01B11B" w14:textId="0CFB810D" w:rsidR="00667B37" w:rsidRPr="00C02317" w:rsidRDefault="00667B37" w:rsidP="00D21F1E">
      <w:pPr>
        <w:widowControl w:val="0"/>
        <w:spacing w:line="360" w:lineRule="exact"/>
        <w:ind w:firstLine="624"/>
        <w:rPr>
          <w:rFonts w:cs="Times New Roman"/>
          <w:bCs/>
        </w:rPr>
      </w:pPr>
      <w:r w:rsidRPr="00C02317">
        <w:rPr>
          <w:rFonts w:cs="Times New Roman"/>
          <w:bCs/>
        </w:rPr>
        <w:t>Lập bản đồ kế hoạch sử dụng đất năm 2025 của huyện Quảng Trạch.</w:t>
      </w:r>
    </w:p>
    <w:p w14:paraId="0261C849" w14:textId="77777777" w:rsidR="00E0492C" w:rsidRPr="00C02317" w:rsidRDefault="00E0492C" w:rsidP="00D21F1E">
      <w:pPr>
        <w:pStyle w:val="Heading3"/>
        <w:spacing w:before="0" w:after="0" w:line="360" w:lineRule="exact"/>
        <w:ind w:firstLine="624"/>
        <w:jc w:val="both"/>
        <w:rPr>
          <w:rFonts w:ascii="Times New Roman" w:hAnsi="Times New Roman"/>
          <w:sz w:val="28"/>
          <w:szCs w:val="28"/>
        </w:rPr>
      </w:pPr>
      <w:bookmarkStart w:id="35" w:name="_Toc189716124"/>
      <w:r w:rsidRPr="00C02317">
        <w:rPr>
          <w:rFonts w:ascii="Times New Roman" w:hAnsi="Times New Roman"/>
          <w:sz w:val="28"/>
          <w:szCs w:val="28"/>
        </w:rPr>
        <w:t>3.2. Yêu cầu</w:t>
      </w:r>
      <w:bookmarkEnd w:id="35"/>
    </w:p>
    <w:p w14:paraId="7C4D46F9" w14:textId="22F7E398"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Kế hoạch sử dụng đất năm 202</w:t>
      </w:r>
      <w:r w:rsidR="00DD0E54" w:rsidRPr="00C02317">
        <w:rPr>
          <w:rFonts w:cs="Times New Roman"/>
        </w:rPr>
        <w:t>5</w:t>
      </w:r>
      <w:r w:rsidRPr="00C02317">
        <w:rPr>
          <w:rFonts w:cs="Times New Roman"/>
        </w:rPr>
        <w:t xml:space="preserve"> của huyện Quảng Trạch phải phù hợp với mục tiêu, chiến lược phát triển kinh tế - xã hội, quốc phòng an ninh của tỉnh và huyện.</w:t>
      </w:r>
    </w:p>
    <w:p w14:paraId="3BA8AFFA" w14:textId="602B5414"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xml:space="preserve">- Kế hoạch sử dụng đất của huyện phải phù hợp với tình hình thực tế phát triển kinh tế - xã hội và xây dựng cơ sở hạ tầng, cân đối tính toán đưa ra phương án có tính nguyên tắc về phân bố hợp lý quỹ đất cho các mục đích sử dụng, phù hợp với định hướng phát triển không gian về lâu dài, đồng thời đáp ứng nhu cầu, các chỉ </w:t>
      </w:r>
      <w:r w:rsidRPr="00C02317">
        <w:rPr>
          <w:rFonts w:cs="Times New Roman"/>
        </w:rPr>
        <w:lastRenderedPageBreak/>
        <w:t>tiêu sử dụng đất của các ngành, lĩnh vực, các địa phương cụ thể trong năm 202</w:t>
      </w:r>
      <w:r w:rsidR="00E10A03" w:rsidRPr="00C02317">
        <w:rPr>
          <w:rFonts w:cs="Times New Roman"/>
        </w:rPr>
        <w:t>5</w:t>
      </w:r>
      <w:r w:rsidRPr="00C02317">
        <w:rPr>
          <w:rFonts w:cs="Times New Roman"/>
        </w:rPr>
        <w:t>.</w:t>
      </w:r>
    </w:p>
    <w:p w14:paraId="5173DB6B" w14:textId="2D8752A3"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Các nhu cầu sử dụng đất được tính toán chi tiết đến từng công trình, từng đơn vị xã, đồng thời kế hoạch thực hiện được cụ thể trong năm 202</w:t>
      </w:r>
      <w:r w:rsidR="00DD0E54" w:rsidRPr="00C02317">
        <w:rPr>
          <w:rFonts w:cs="Times New Roman"/>
        </w:rPr>
        <w:t>5</w:t>
      </w:r>
      <w:r w:rsidRPr="00C02317">
        <w:rPr>
          <w:rFonts w:cs="Times New Roman"/>
        </w:rPr>
        <w:t>, phù hợp với mục tiêu phát triển kinh tế xã hội và những yêu cầu cụ thể trong giai đoạn.</w:t>
      </w:r>
    </w:p>
    <w:p w14:paraId="64B56A4A"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xml:space="preserve">- Kế hoạch hóa quá trình chuyển dịch cơ cấu sử dụng đất trong kế hoạch phải gắn liền với quá trình chuyển dịch cơ cấu kinh tế và phân công lao động, cân đối giữa mục tiêu an ninh lương thực với phát triển công nghiệp và đô thị, đáp ứng yêu cầu công nghiệp hóa, hiện đại hóa. </w:t>
      </w:r>
    </w:p>
    <w:p w14:paraId="248DFA74" w14:textId="6A01FB4A" w:rsidR="00AC549C" w:rsidRPr="00C02317" w:rsidRDefault="00E0492C" w:rsidP="00D21F1E">
      <w:pPr>
        <w:pStyle w:val="Thn"/>
        <w:widowControl w:val="0"/>
        <w:spacing w:before="0" w:after="0" w:line="360" w:lineRule="exact"/>
        <w:ind w:firstLine="624"/>
        <w:rPr>
          <w:rFonts w:cs="Times New Roman"/>
        </w:rPr>
      </w:pPr>
      <w:r w:rsidRPr="00C02317">
        <w:rPr>
          <w:rFonts w:cs="Times New Roman"/>
        </w:rPr>
        <w:t>- Bảo đảm mối quan hệ hài hòa giữa khai thác và sử dụng đất để phát triển kinh tế xã hội với sử dụng đất bền vững và bảo vệ môi trường sinh thái.</w:t>
      </w:r>
    </w:p>
    <w:p w14:paraId="1CCD3F99" w14:textId="77777777" w:rsidR="00E0492C" w:rsidRPr="00C02317" w:rsidRDefault="00E0492C" w:rsidP="00D21F1E">
      <w:pPr>
        <w:pStyle w:val="Heading3"/>
        <w:spacing w:before="0" w:after="0" w:line="360" w:lineRule="exact"/>
        <w:ind w:firstLine="624"/>
        <w:jc w:val="both"/>
        <w:rPr>
          <w:rFonts w:ascii="Times New Roman" w:hAnsi="Times New Roman"/>
          <w:sz w:val="28"/>
          <w:szCs w:val="28"/>
        </w:rPr>
      </w:pPr>
      <w:bookmarkStart w:id="36" w:name="_Toc189716125"/>
      <w:r w:rsidRPr="00C02317">
        <w:rPr>
          <w:rFonts w:ascii="Times New Roman" w:hAnsi="Times New Roman"/>
          <w:sz w:val="28"/>
          <w:szCs w:val="28"/>
        </w:rPr>
        <w:t>3.3. Nhiệm vụ</w:t>
      </w:r>
      <w:bookmarkEnd w:id="36"/>
    </w:p>
    <w:p w14:paraId="090DA016"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Điều tra, thu thập thông tin, nghiên cứu, phân tích, tổng hợp điều kiện tự nhiên, kinh tế - xã hội của huyện Quảng Trạch.</w:t>
      </w:r>
    </w:p>
    <w:p w14:paraId="6AC314C0"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Khái quát tình hình quản lý, sử dụng đất của huyện liên quan tới công tác lập kế hoạch sử dụng đất; đánh giá hiện trạng sử dụng đất, kết quả thực hiện kế hoạch sử dụng đất kỳ trước.</w:t>
      </w:r>
    </w:p>
    <w:p w14:paraId="590002C2"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Đánh giá tiềm năng đất đai của huyện.</w:t>
      </w:r>
    </w:p>
    <w:p w14:paraId="7076B3BA" w14:textId="532A3C7A"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Xây dựng phương án Kế hoạch sử dụng đất năm 202</w:t>
      </w:r>
      <w:r w:rsidR="00DD0E54" w:rsidRPr="00C02317">
        <w:rPr>
          <w:rFonts w:cs="Times New Roman"/>
        </w:rPr>
        <w:t>5</w:t>
      </w:r>
      <w:r w:rsidRPr="00C02317">
        <w:rPr>
          <w:rFonts w:cs="Times New Roman"/>
        </w:rPr>
        <w:t xml:space="preserve"> huyện Quảng Trạch.</w:t>
      </w:r>
    </w:p>
    <w:p w14:paraId="6FCBB134" w14:textId="50E40C5B" w:rsidR="00FE074A" w:rsidRPr="00C02317" w:rsidRDefault="00E0492C" w:rsidP="00D21F1E">
      <w:pPr>
        <w:pStyle w:val="Thn"/>
        <w:widowControl w:val="0"/>
        <w:tabs>
          <w:tab w:val="left" w:pos="567"/>
        </w:tabs>
        <w:spacing w:before="0" w:after="0" w:line="360" w:lineRule="exact"/>
        <w:ind w:firstLine="624"/>
        <w:rPr>
          <w:rFonts w:cs="Times New Roman"/>
          <w:highlight w:val="yellow"/>
        </w:rPr>
      </w:pPr>
      <w:r w:rsidRPr="00C02317">
        <w:rPr>
          <w:rFonts w:cs="Times New Roman"/>
        </w:rPr>
        <w:t>- Xây dựng bản đồ Kế hoạch sử dụng đất năm 202</w:t>
      </w:r>
      <w:r w:rsidR="00DD0E54" w:rsidRPr="00C02317">
        <w:rPr>
          <w:rFonts w:cs="Times New Roman"/>
        </w:rPr>
        <w:t>5</w:t>
      </w:r>
      <w:r w:rsidRPr="00C02317">
        <w:rPr>
          <w:rFonts w:cs="Times New Roman"/>
        </w:rPr>
        <w:t xml:space="preserve"> huyện Quảng Trạch;           </w:t>
      </w:r>
      <w:r w:rsidR="00FE074A" w:rsidRPr="00C02317">
        <w:rPr>
          <w:rFonts w:cs="Times New Roman"/>
        </w:rPr>
        <w:t xml:space="preserve">                          </w:t>
      </w:r>
      <w:r w:rsidR="00FE074A" w:rsidRPr="00C02317">
        <w:rPr>
          <w:rFonts w:cs="Times New Roman"/>
          <w:highlight w:val="yellow"/>
        </w:rPr>
        <w:t xml:space="preserve">          </w:t>
      </w:r>
    </w:p>
    <w:p w14:paraId="0271F9FB" w14:textId="77777777" w:rsidR="00E0492C" w:rsidRPr="00C02317" w:rsidRDefault="00E0492C" w:rsidP="00EC4D97">
      <w:pPr>
        <w:pStyle w:val="I"/>
        <w:widowControl w:val="0"/>
        <w:spacing w:before="0" w:after="0" w:line="360" w:lineRule="exact"/>
        <w:ind w:firstLine="624"/>
        <w:outlineLvl w:val="1"/>
        <w:rPr>
          <w:rFonts w:cs="Times New Roman"/>
        </w:rPr>
      </w:pPr>
      <w:bookmarkStart w:id="37" w:name="_Toc189716126"/>
      <w:r w:rsidRPr="00C02317">
        <w:rPr>
          <w:rFonts w:cs="Times New Roman"/>
        </w:rPr>
        <w:t>4. Nội dung báo cáo thuyết minh tổng hợp</w:t>
      </w:r>
      <w:bookmarkEnd w:id="37"/>
    </w:p>
    <w:p w14:paraId="698FB759" w14:textId="4E3EF8F4"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Báo cáo thuyết minh tổng hợp kế hoạch sử dụng đất năm 202</w:t>
      </w:r>
      <w:r w:rsidR="00DD0E54" w:rsidRPr="00C02317">
        <w:rPr>
          <w:rFonts w:cs="Times New Roman"/>
        </w:rPr>
        <w:t>5</w:t>
      </w:r>
      <w:r w:rsidRPr="00C02317">
        <w:rPr>
          <w:rFonts w:cs="Times New Roman"/>
        </w:rPr>
        <w:t xml:space="preserve"> huyện Quảng Trạch, ngoài phần đặt vấn đề, kết luận và kiến nghị, gồm các nội dung chính sau:</w:t>
      </w:r>
    </w:p>
    <w:p w14:paraId="5889D357" w14:textId="77777777" w:rsidR="00357A45" w:rsidRPr="00C02317" w:rsidRDefault="00357A45" w:rsidP="00D21F1E">
      <w:pPr>
        <w:widowControl w:val="0"/>
        <w:spacing w:line="360" w:lineRule="exact"/>
        <w:ind w:firstLine="624"/>
        <w:rPr>
          <w:rFonts w:cs="Times New Roman"/>
          <w:bCs/>
        </w:rPr>
      </w:pPr>
      <w:r w:rsidRPr="00C02317">
        <w:rPr>
          <w:rFonts w:cs="Times New Roman"/>
          <w:bCs/>
        </w:rPr>
        <w:t>I. Khái quát về điều kiện tự nhiên, kinh tế - xã hội</w:t>
      </w:r>
    </w:p>
    <w:p w14:paraId="3A7D953C" w14:textId="77777777" w:rsidR="00357A45" w:rsidRPr="00C02317" w:rsidRDefault="00357A45" w:rsidP="00D21F1E">
      <w:pPr>
        <w:widowControl w:val="0"/>
        <w:spacing w:line="360" w:lineRule="exact"/>
        <w:ind w:firstLine="624"/>
        <w:rPr>
          <w:rFonts w:cs="Times New Roman"/>
          <w:bCs/>
        </w:rPr>
      </w:pPr>
      <w:r w:rsidRPr="00C02317">
        <w:rPr>
          <w:rFonts w:cs="Times New Roman"/>
          <w:bCs/>
        </w:rPr>
        <w:t>II. Thực trạng phát triển kinh tế - xã hội</w:t>
      </w:r>
    </w:p>
    <w:p w14:paraId="7ED2F676" w14:textId="77777777" w:rsidR="00357A45" w:rsidRPr="00C02317" w:rsidRDefault="00357A45" w:rsidP="00D21F1E">
      <w:pPr>
        <w:widowControl w:val="0"/>
        <w:spacing w:line="360" w:lineRule="exact"/>
        <w:ind w:firstLine="624"/>
        <w:rPr>
          <w:rFonts w:cs="Times New Roman"/>
          <w:bCs/>
        </w:rPr>
      </w:pPr>
      <w:r w:rsidRPr="00C02317">
        <w:rPr>
          <w:rFonts w:cs="Times New Roman"/>
          <w:bCs/>
        </w:rPr>
        <w:t>III. Kết quả thực hiện kế hoạch sử dụng đất năm trước</w:t>
      </w:r>
    </w:p>
    <w:p w14:paraId="7E45FAA2" w14:textId="77777777" w:rsidR="00357A45" w:rsidRPr="00C02317" w:rsidRDefault="00357A45" w:rsidP="00D21F1E">
      <w:pPr>
        <w:widowControl w:val="0"/>
        <w:spacing w:line="360" w:lineRule="exact"/>
        <w:ind w:firstLine="624"/>
        <w:rPr>
          <w:rFonts w:cs="Times New Roman"/>
          <w:bCs/>
        </w:rPr>
      </w:pPr>
      <w:r w:rsidRPr="00C02317">
        <w:rPr>
          <w:rFonts w:cs="Times New Roman"/>
          <w:bCs/>
        </w:rPr>
        <w:t>IV. Lập kế hoạch sử dụng đất</w:t>
      </w:r>
    </w:p>
    <w:p w14:paraId="5DAD1D19" w14:textId="77777777" w:rsidR="00357A45" w:rsidRPr="00C02317" w:rsidRDefault="00357A45" w:rsidP="00D21F1E">
      <w:pPr>
        <w:widowControl w:val="0"/>
        <w:spacing w:line="360" w:lineRule="exact"/>
        <w:ind w:firstLine="624"/>
        <w:rPr>
          <w:rFonts w:cs="Times New Roman"/>
          <w:bCs/>
        </w:rPr>
      </w:pPr>
      <w:r w:rsidRPr="00C02317">
        <w:rPr>
          <w:rFonts w:cs="Times New Roman"/>
          <w:bCs/>
        </w:rPr>
        <w:t>V. Giải pháp tổ chức thực hiện kế hoạch sử dụng đất</w:t>
      </w:r>
    </w:p>
    <w:p w14:paraId="5851C248" w14:textId="50BE8EB8" w:rsidR="00357A45" w:rsidRPr="00C02317" w:rsidRDefault="00357A45" w:rsidP="00D21F1E">
      <w:pPr>
        <w:widowControl w:val="0"/>
        <w:spacing w:line="360" w:lineRule="exact"/>
        <w:ind w:firstLine="624"/>
        <w:rPr>
          <w:rFonts w:cs="Times New Roman"/>
          <w:bCs/>
        </w:rPr>
      </w:pPr>
    </w:p>
    <w:p w14:paraId="39761544" w14:textId="5307DB5F" w:rsidR="00FE4AEC" w:rsidRPr="00C02317" w:rsidRDefault="00FE4AEC" w:rsidP="00D21F1E">
      <w:pPr>
        <w:widowControl w:val="0"/>
        <w:spacing w:line="360" w:lineRule="exact"/>
        <w:ind w:firstLine="624"/>
        <w:rPr>
          <w:rFonts w:cs="Times New Roman"/>
          <w:bCs/>
        </w:rPr>
      </w:pPr>
    </w:p>
    <w:p w14:paraId="6F77B469" w14:textId="58DFCF63" w:rsidR="00FE4AEC" w:rsidRPr="00C02317" w:rsidRDefault="00FE4AEC" w:rsidP="00D21F1E">
      <w:pPr>
        <w:widowControl w:val="0"/>
        <w:spacing w:line="360" w:lineRule="exact"/>
        <w:ind w:firstLine="624"/>
        <w:rPr>
          <w:rFonts w:cs="Times New Roman"/>
          <w:bCs/>
        </w:rPr>
      </w:pPr>
    </w:p>
    <w:p w14:paraId="1D23DDB6" w14:textId="69E12398" w:rsidR="00FE4AEC" w:rsidRPr="00C02317" w:rsidRDefault="00FE4AEC" w:rsidP="00D21F1E">
      <w:pPr>
        <w:widowControl w:val="0"/>
        <w:spacing w:line="360" w:lineRule="exact"/>
        <w:ind w:firstLine="624"/>
        <w:rPr>
          <w:rFonts w:cs="Times New Roman"/>
          <w:bCs/>
        </w:rPr>
      </w:pPr>
    </w:p>
    <w:p w14:paraId="7D1F653E" w14:textId="71B57370" w:rsidR="00FE4AEC" w:rsidRPr="00C02317" w:rsidRDefault="00FE4AEC" w:rsidP="00D21F1E">
      <w:pPr>
        <w:widowControl w:val="0"/>
        <w:spacing w:line="360" w:lineRule="exact"/>
        <w:ind w:firstLine="624"/>
        <w:rPr>
          <w:rFonts w:cs="Times New Roman"/>
          <w:bCs/>
        </w:rPr>
      </w:pPr>
    </w:p>
    <w:p w14:paraId="591A8F10" w14:textId="57AE29A5" w:rsidR="00FE4AEC" w:rsidRPr="00C02317" w:rsidRDefault="00FE4AEC" w:rsidP="00D21F1E">
      <w:pPr>
        <w:widowControl w:val="0"/>
        <w:spacing w:line="360" w:lineRule="exact"/>
        <w:ind w:firstLine="624"/>
        <w:rPr>
          <w:rFonts w:cs="Times New Roman"/>
          <w:bCs/>
        </w:rPr>
      </w:pPr>
    </w:p>
    <w:p w14:paraId="4F809075" w14:textId="0E29F4B8" w:rsidR="00FE4AEC" w:rsidRPr="00C02317" w:rsidRDefault="00FE4AEC" w:rsidP="00D21F1E">
      <w:pPr>
        <w:widowControl w:val="0"/>
        <w:spacing w:line="360" w:lineRule="exact"/>
        <w:ind w:firstLine="624"/>
        <w:rPr>
          <w:rFonts w:cs="Times New Roman"/>
          <w:bCs/>
        </w:rPr>
      </w:pPr>
    </w:p>
    <w:p w14:paraId="7A9DFE9F" w14:textId="0EBCB556" w:rsidR="00FE4AEC" w:rsidRPr="00C02317" w:rsidRDefault="00FE4AEC" w:rsidP="00D21F1E">
      <w:pPr>
        <w:widowControl w:val="0"/>
        <w:spacing w:line="360" w:lineRule="exact"/>
        <w:ind w:firstLine="624"/>
        <w:rPr>
          <w:rFonts w:cs="Times New Roman"/>
          <w:bCs/>
        </w:rPr>
      </w:pPr>
    </w:p>
    <w:p w14:paraId="78854B94" w14:textId="5E2705AE" w:rsidR="00FE4AEC" w:rsidRPr="00C02317" w:rsidRDefault="00FE4AEC" w:rsidP="00D21F1E">
      <w:pPr>
        <w:widowControl w:val="0"/>
        <w:spacing w:line="360" w:lineRule="exact"/>
        <w:ind w:firstLine="624"/>
        <w:rPr>
          <w:rFonts w:cs="Times New Roman"/>
          <w:bCs/>
        </w:rPr>
      </w:pPr>
    </w:p>
    <w:p w14:paraId="1A11BD3B" w14:textId="6513ADCB" w:rsidR="00FE4AEC" w:rsidRPr="00C02317" w:rsidRDefault="00FE4AEC" w:rsidP="00D21F1E">
      <w:pPr>
        <w:widowControl w:val="0"/>
        <w:spacing w:line="360" w:lineRule="exact"/>
        <w:ind w:firstLine="624"/>
        <w:rPr>
          <w:rFonts w:cs="Times New Roman"/>
          <w:bCs/>
        </w:rPr>
      </w:pPr>
    </w:p>
    <w:p w14:paraId="3EFF38E3" w14:textId="3C32C36D" w:rsidR="00FE4AEC" w:rsidRPr="00C02317" w:rsidRDefault="00FE4AEC" w:rsidP="00D21F1E">
      <w:pPr>
        <w:widowControl w:val="0"/>
        <w:spacing w:line="360" w:lineRule="exact"/>
        <w:ind w:firstLine="624"/>
        <w:rPr>
          <w:rFonts w:cs="Times New Roman"/>
          <w:bCs/>
        </w:rPr>
      </w:pPr>
    </w:p>
    <w:p w14:paraId="028008FD" w14:textId="5E27D6AC" w:rsidR="00FE4AEC" w:rsidRPr="00C02317" w:rsidRDefault="00FE4AEC" w:rsidP="00D21F1E">
      <w:pPr>
        <w:widowControl w:val="0"/>
        <w:spacing w:line="360" w:lineRule="exact"/>
        <w:ind w:firstLine="624"/>
        <w:rPr>
          <w:rFonts w:cs="Times New Roman"/>
          <w:bCs/>
        </w:rPr>
      </w:pPr>
    </w:p>
    <w:p w14:paraId="39636AC3" w14:textId="77777777" w:rsidR="00FE4AEC" w:rsidRPr="00C02317" w:rsidRDefault="00FE4AEC" w:rsidP="00D21F1E">
      <w:pPr>
        <w:widowControl w:val="0"/>
        <w:spacing w:line="360" w:lineRule="exact"/>
        <w:ind w:firstLine="624"/>
        <w:rPr>
          <w:rFonts w:cs="Times New Roman"/>
          <w:bCs/>
        </w:rPr>
      </w:pPr>
    </w:p>
    <w:p w14:paraId="5EB45194" w14:textId="77777777" w:rsidR="00E0492C" w:rsidRPr="00C02317" w:rsidRDefault="00E0492C" w:rsidP="00D21F1E">
      <w:pPr>
        <w:pStyle w:val="I"/>
        <w:widowControl w:val="0"/>
        <w:spacing w:before="0" w:after="0" w:line="360" w:lineRule="exact"/>
        <w:ind w:firstLine="624"/>
        <w:outlineLvl w:val="1"/>
        <w:rPr>
          <w:rFonts w:cs="Times New Roman"/>
        </w:rPr>
      </w:pPr>
      <w:bookmarkStart w:id="38" w:name="_Toc189716127"/>
      <w:r w:rsidRPr="00C02317">
        <w:rPr>
          <w:rFonts w:cs="Times New Roman"/>
        </w:rPr>
        <w:lastRenderedPageBreak/>
        <w:t>I. KHÁI QUÁT VỀ ĐIỀU KIỆN TỰ NHIÊN, KINH TẾ, XÃ HỘI</w:t>
      </w:r>
      <w:bookmarkEnd w:id="38"/>
    </w:p>
    <w:p w14:paraId="46AA8E88" w14:textId="77777777" w:rsidR="00E0492C" w:rsidRPr="00C02317" w:rsidRDefault="00E0492C" w:rsidP="00D21F1E">
      <w:pPr>
        <w:pStyle w:val="Heading3"/>
        <w:spacing w:before="0" w:after="0" w:line="360" w:lineRule="exact"/>
        <w:ind w:firstLine="624"/>
        <w:jc w:val="both"/>
        <w:rPr>
          <w:rFonts w:ascii="Times New Roman" w:hAnsi="Times New Roman"/>
          <w:sz w:val="28"/>
          <w:szCs w:val="28"/>
        </w:rPr>
      </w:pPr>
      <w:bookmarkStart w:id="39" w:name="_Toc189716128"/>
      <w:r w:rsidRPr="00C02317">
        <w:rPr>
          <w:rFonts w:ascii="Times New Roman" w:hAnsi="Times New Roman"/>
          <w:sz w:val="28"/>
          <w:szCs w:val="28"/>
        </w:rPr>
        <w:t>1.1. Đặc điểm điều kiện tự nhiên</w:t>
      </w:r>
      <w:bookmarkEnd w:id="39"/>
    </w:p>
    <w:p w14:paraId="182AC33D" w14:textId="77777777" w:rsidR="00E0492C" w:rsidRPr="00C02317" w:rsidRDefault="00E0492C" w:rsidP="00D21F1E">
      <w:pPr>
        <w:pStyle w:val="111"/>
        <w:widowControl w:val="0"/>
        <w:spacing w:before="0" w:after="0" w:line="360" w:lineRule="exact"/>
        <w:ind w:firstLine="624"/>
        <w:rPr>
          <w:rFonts w:cs="Times New Roman"/>
        </w:rPr>
      </w:pPr>
      <w:r w:rsidRPr="00C02317">
        <w:rPr>
          <w:rFonts w:cs="Times New Roman"/>
        </w:rPr>
        <w:t xml:space="preserve">1.1.1. Vị trí địa lý </w:t>
      </w:r>
    </w:p>
    <w:p w14:paraId="3B90A7BE"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Huyện Quảng Trạch nằm ở phía Bắc tỉnh Quảng Bình, có vị trí giới hạn:</w:t>
      </w:r>
    </w:p>
    <w:p w14:paraId="378000C9" w14:textId="2C60D891"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Phía Bắ</w:t>
      </w:r>
      <w:r w:rsidR="00344971" w:rsidRPr="00C02317">
        <w:rPr>
          <w:rFonts w:cs="Times New Roman"/>
        </w:rPr>
        <w:t>c giáp tỉ</w:t>
      </w:r>
      <w:r w:rsidRPr="00C02317">
        <w:rPr>
          <w:rFonts w:cs="Times New Roman"/>
        </w:rPr>
        <w:t>nh Hà Tĩnh;</w:t>
      </w:r>
    </w:p>
    <w:p w14:paraId="44AAF3EA" w14:textId="14A35E3C"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xml:space="preserve">- Phía Nam giáp </w:t>
      </w:r>
      <w:r w:rsidR="00344971" w:rsidRPr="00C02317">
        <w:rPr>
          <w:rFonts w:cs="Times New Roman"/>
        </w:rPr>
        <w:t>thị xã</w:t>
      </w:r>
      <w:r w:rsidRPr="00C02317">
        <w:rPr>
          <w:rFonts w:cs="Times New Roman"/>
        </w:rPr>
        <w:t xml:space="preserve"> Ba Đồn;</w:t>
      </w:r>
    </w:p>
    <w:p w14:paraId="6D5C2A20" w14:textId="77777777" w:rsidR="00E0492C" w:rsidRPr="00C02317" w:rsidRDefault="00E0492C" w:rsidP="00D21F1E">
      <w:pPr>
        <w:pStyle w:val="Thn"/>
        <w:widowControl w:val="0"/>
        <w:spacing w:before="0" w:after="0" w:line="360" w:lineRule="exact"/>
        <w:ind w:firstLine="624"/>
        <w:rPr>
          <w:rFonts w:cs="Times New Roman"/>
        </w:rPr>
      </w:pPr>
      <w:r w:rsidRPr="00C02317">
        <w:rPr>
          <w:rFonts w:cs="Times New Roman"/>
        </w:rPr>
        <w:t>- Phía Tây giáp huyện Tuyên Hóa;</w:t>
      </w:r>
    </w:p>
    <w:p w14:paraId="26D1599C" w14:textId="56BB609E" w:rsidR="002019DB" w:rsidRPr="00C02317" w:rsidRDefault="00E0492C" w:rsidP="00D21F1E">
      <w:pPr>
        <w:pStyle w:val="Thn"/>
        <w:widowControl w:val="0"/>
        <w:spacing w:before="0" w:after="0" w:line="360" w:lineRule="exact"/>
        <w:ind w:firstLine="624"/>
        <w:rPr>
          <w:rFonts w:cs="Times New Roman"/>
        </w:rPr>
      </w:pPr>
      <w:r w:rsidRPr="00C02317">
        <w:rPr>
          <w:rFonts w:cs="Times New Roman"/>
        </w:rPr>
        <w:t>- Phía Đông giáp Biển Đông.</w:t>
      </w:r>
    </w:p>
    <w:p w14:paraId="66170494" w14:textId="56714DD5" w:rsidR="005922E4" w:rsidRPr="00C02317" w:rsidRDefault="005922E4" w:rsidP="005922E4">
      <w:pPr>
        <w:pStyle w:val="Thn"/>
        <w:spacing w:before="80" w:after="80"/>
        <w:jc w:val="center"/>
        <w:rPr>
          <w:rFonts w:cs="Times New Roman"/>
          <w:b/>
          <w:bCs/>
        </w:rPr>
      </w:pPr>
      <w:r w:rsidRPr="00C02317">
        <w:rPr>
          <w:rFonts w:cs="Times New Roman"/>
          <w:b/>
          <w:bCs/>
        </w:rPr>
        <w:t>Hình ảnh thu nhỏ của huyện Quảng Trạch</w:t>
      </w:r>
    </w:p>
    <w:p w14:paraId="6E1557D2" w14:textId="46DAB1B0" w:rsidR="00E0492C" w:rsidRPr="00C02317" w:rsidRDefault="005922E4" w:rsidP="00951D97">
      <w:pPr>
        <w:spacing w:before="120"/>
        <w:jc w:val="center"/>
        <w:rPr>
          <w:rFonts w:cs="Times New Roman"/>
        </w:rPr>
      </w:pPr>
      <w:r w:rsidRPr="00C02317">
        <w:rPr>
          <w:rFonts w:cs="Times New Roman"/>
          <w:b/>
          <w:noProof/>
        </w:rPr>
        <w:drawing>
          <wp:inline distT="0" distB="0" distL="0" distR="0" wp14:anchorId="2BA95E81" wp14:editId="6794239D">
            <wp:extent cx="5923319" cy="4255200"/>
            <wp:effectExtent l="19050" t="19050" r="20320" b="12065"/>
            <wp:docPr id="2" name="Picture 2" descr="Description: Ảnh có chứa bản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Description: Ảnh có chứa bản đồ&#10;&#10;Mô tả được tạo tự độ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1378" cy="4268173"/>
                    </a:xfrm>
                    <a:prstGeom prst="rect">
                      <a:avLst/>
                    </a:prstGeom>
                    <a:noFill/>
                    <a:ln w="12700" cmpd="thickThin">
                      <a:solidFill>
                        <a:schemeClr val="tx1">
                          <a:alpha val="99000"/>
                        </a:schemeClr>
                      </a:solidFill>
                    </a:ln>
                  </pic:spPr>
                </pic:pic>
              </a:graphicData>
            </a:graphic>
          </wp:inline>
        </w:drawing>
      </w:r>
    </w:p>
    <w:p w14:paraId="43D712BE" w14:textId="02989E74" w:rsidR="00E0492C" w:rsidRPr="00C02317" w:rsidRDefault="00951D97" w:rsidP="00DD291A">
      <w:pPr>
        <w:widowControl w:val="0"/>
        <w:spacing w:before="120"/>
        <w:jc w:val="center"/>
        <w:rPr>
          <w:rFonts w:eastAsia=".VnTime" w:cs="Times New Roman"/>
          <w:i/>
          <w:szCs w:val="28"/>
        </w:rPr>
      </w:pPr>
      <w:r w:rsidRPr="00C02317">
        <w:rPr>
          <w:rFonts w:eastAsia=".VnTime" w:cs="Times New Roman"/>
          <w:i/>
          <w:szCs w:val="28"/>
          <w:lang w:val="vi-VN"/>
        </w:rPr>
        <w:t xml:space="preserve">(Nguồn: </w:t>
      </w:r>
      <w:r w:rsidRPr="00C02317">
        <w:rPr>
          <w:rFonts w:eastAsia=".VnTime" w:cs="Times New Roman"/>
          <w:i/>
          <w:szCs w:val="28"/>
          <w:u w:color="FF0000"/>
          <w:lang w:val="vi-VN"/>
        </w:rPr>
        <w:t>quangbinh</w:t>
      </w:r>
      <w:r w:rsidRPr="00C02317">
        <w:rPr>
          <w:rFonts w:eastAsia=".VnTime" w:cs="Times New Roman"/>
          <w:i/>
          <w:szCs w:val="28"/>
          <w:lang w:val="vi-VN"/>
        </w:rPr>
        <w:t>.</w:t>
      </w:r>
      <w:r w:rsidRPr="00C02317">
        <w:rPr>
          <w:rFonts w:eastAsia=".VnTime" w:cs="Times New Roman"/>
          <w:i/>
          <w:szCs w:val="28"/>
          <w:u w:color="FF0000"/>
          <w:lang w:val="vi-VN"/>
        </w:rPr>
        <w:t>gov</w:t>
      </w:r>
      <w:r w:rsidRPr="00C02317">
        <w:rPr>
          <w:rFonts w:eastAsia=".VnTime" w:cs="Times New Roman"/>
          <w:i/>
          <w:szCs w:val="28"/>
          <w:lang w:val="vi-VN"/>
        </w:rPr>
        <w:t>.</w:t>
      </w:r>
      <w:r w:rsidRPr="00C02317">
        <w:rPr>
          <w:rFonts w:eastAsia=".VnTime" w:cs="Times New Roman"/>
          <w:i/>
          <w:szCs w:val="28"/>
          <w:u w:color="FF0000"/>
          <w:lang w:val="vi-VN"/>
        </w:rPr>
        <w:t>vn</w:t>
      </w:r>
      <w:r w:rsidRPr="00C02317">
        <w:rPr>
          <w:rFonts w:eastAsia=".VnTime" w:cs="Times New Roman"/>
          <w:i/>
          <w:szCs w:val="28"/>
          <w:lang w:val="vi-VN"/>
        </w:rPr>
        <w:t>)</w:t>
      </w:r>
    </w:p>
    <w:p w14:paraId="2CF6DBD1" w14:textId="33369B97" w:rsidR="00E0492C" w:rsidRPr="00C02317" w:rsidRDefault="00E0492C" w:rsidP="00DD291A">
      <w:pPr>
        <w:pStyle w:val="Thn"/>
        <w:widowControl w:val="0"/>
        <w:spacing w:before="0" w:after="0" w:line="340" w:lineRule="exact"/>
        <w:ind w:firstLine="624"/>
        <w:rPr>
          <w:rFonts w:cs="Times New Roman"/>
        </w:rPr>
      </w:pPr>
      <w:r w:rsidRPr="00C02317">
        <w:rPr>
          <w:rFonts w:cs="Times New Roman"/>
          <w:color w:val="000000" w:themeColor="text1"/>
        </w:rPr>
        <w:t>Huyện Quảng Trạch có tổng diện tích tự nhiên 44.661,12 ha, dân số trung bình năm 202</w:t>
      </w:r>
      <w:r w:rsidR="002E5388" w:rsidRPr="00C02317">
        <w:rPr>
          <w:rFonts w:cs="Times New Roman"/>
          <w:color w:val="000000" w:themeColor="text1"/>
        </w:rPr>
        <w:t>3</w:t>
      </w:r>
      <w:r w:rsidRPr="00C02317">
        <w:rPr>
          <w:rFonts w:cs="Times New Roman"/>
          <w:color w:val="000000" w:themeColor="text1"/>
        </w:rPr>
        <w:t xml:space="preserve"> là </w:t>
      </w:r>
      <w:r w:rsidR="002E5388" w:rsidRPr="00C02317">
        <w:rPr>
          <w:rFonts w:cs="Times New Roman"/>
          <w:color w:val="000000" w:themeColor="text1"/>
        </w:rPr>
        <w:t>112.838</w:t>
      </w:r>
      <w:r w:rsidRPr="00C02317">
        <w:rPr>
          <w:rFonts w:cs="Times New Roman"/>
          <w:color w:val="000000" w:themeColor="text1"/>
        </w:rPr>
        <w:t xml:space="preserve"> người, mật độ dân số bình quân khoảng 25</w:t>
      </w:r>
      <w:r w:rsidR="002E5388" w:rsidRPr="00C02317">
        <w:rPr>
          <w:rFonts w:cs="Times New Roman"/>
          <w:color w:val="000000" w:themeColor="text1"/>
        </w:rPr>
        <w:t>2</w:t>
      </w:r>
      <w:r w:rsidRPr="00C02317">
        <w:rPr>
          <w:rFonts w:cs="Times New Roman"/>
          <w:color w:val="000000" w:themeColor="text1"/>
        </w:rPr>
        <w:t xml:space="preserve"> người/km². </w:t>
      </w:r>
      <w:r w:rsidRPr="00C02317">
        <w:rPr>
          <w:rFonts w:cs="Times New Roman"/>
        </w:rPr>
        <w:t>Toàn huyện hiện có 17 đơn vị hành chính cấp xã: Cảnh Dương, Cảnh Hóa, Phù Hóa, Quảng Châu, Quảng Đông, Quảng Hợp, Quảng Hưng, Quảng Kim, Quảng Lưu, Quảng Phú, Quảng Phương, Quảng Thạch, Quảng Thanh, Quảng Tiến, Liên Trường, Quảng Tùng, Quảng Xuân.</w:t>
      </w:r>
    </w:p>
    <w:p w14:paraId="401692AD" w14:textId="5436E657" w:rsidR="00DA6668" w:rsidRPr="00C02317" w:rsidRDefault="00E0492C" w:rsidP="00DD291A">
      <w:pPr>
        <w:pStyle w:val="Thn"/>
        <w:widowControl w:val="0"/>
        <w:spacing w:before="0" w:after="0" w:line="340" w:lineRule="exact"/>
        <w:ind w:firstLine="624"/>
        <w:rPr>
          <w:rFonts w:cs="Times New Roman"/>
        </w:rPr>
      </w:pPr>
      <w:r w:rsidRPr="00C02317">
        <w:rPr>
          <w:rFonts w:cs="Times New Roman"/>
        </w:rPr>
        <w:t>Huyện có Sông Gianh và sông Ròon chảy qua, có 24,4 km bờ biển và 5 hòn đảo lớn nhỏ, có Khu kinh tế Hòn La - khu kinh tế trọng điểm phía Bắc của tỉnh Quảng Bình, có Quốc lộ 1A, 12A đi qua huyện; đây là lợi thế cơ bản để phát triển kinh tế giao lưu kinh tế và trao đổi hàng hoá với các vùng phụ cận.</w:t>
      </w:r>
    </w:p>
    <w:p w14:paraId="76C054EC" w14:textId="3516A076" w:rsidR="00E0492C" w:rsidRPr="00C02317" w:rsidRDefault="00E0492C" w:rsidP="00DD291A">
      <w:pPr>
        <w:pStyle w:val="111"/>
        <w:widowControl w:val="0"/>
        <w:spacing w:before="0" w:after="0" w:line="340" w:lineRule="exact"/>
        <w:ind w:firstLine="624"/>
        <w:rPr>
          <w:rFonts w:cs="Times New Roman"/>
        </w:rPr>
      </w:pPr>
      <w:r w:rsidRPr="00C02317">
        <w:rPr>
          <w:rFonts w:cs="Times New Roman"/>
        </w:rPr>
        <w:t xml:space="preserve">1.1.2. Địa hình, địa mạo </w:t>
      </w:r>
    </w:p>
    <w:p w14:paraId="1E67565B" w14:textId="72771A07" w:rsidR="00F92C7E" w:rsidRPr="00C02317" w:rsidRDefault="00E0492C" w:rsidP="00DD291A">
      <w:pPr>
        <w:pStyle w:val="Thn"/>
        <w:widowControl w:val="0"/>
        <w:spacing w:before="0" w:after="0" w:line="340" w:lineRule="exact"/>
        <w:ind w:firstLine="624"/>
        <w:rPr>
          <w:rFonts w:cs="Times New Roman"/>
        </w:rPr>
      </w:pPr>
      <w:r w:rsidRPr="00C02317">
        <w:rPr>
          <w:rFonts w:cs="Times New Roman"/>
        </w:rPr>
        <w:lastRenderedPageBreak/>
        <w:t>Quảng Trạch là huyện có địa hình khá đa dạng, bao gồm đồng bằng, đồi núi cùng với biển rộng. Phía Tây và phía Bắc là đồi núi của dãy Trường Sơn lan sát ra biển; ở giữa là đông bằng nhưng bị chia cắt bởi các con sông và cồn cát nội địa. Phía Đông là biển, ven biển có các cồn cát kéo dài, địa hình nghiêng theo hướng Tây Bắc - Đông Nam.</w:t>
      </w:r>
    </w:p>
    <w:p w14:paraId="0E0FC31C" w14:textId="77777777" w:rsidR="00E0492C" w:rsidRPr="00C02317" w:rsidRDefault="00E0492C" w:rsidP="00DD291A">
      <w:pPr>
        <w:pStyle w:val="a"/>
        <w:widowControl w:val="0"/>
        <w:spacing w:before="0" w:after="0" w:line="340" w:lineRule="exact"/>
        <w:ind w:firstLine="624"/>
        <w:rPr>
          <w:rFonts w:cs="Times New Roman"/>
        </w:rPr>
      </w:pPr>
      <w:r w:rsidRPr="00C02317">
        <w:rPr>
          <w:rFonts w:cs="Times New Roman"/>
        </w:rPr>
        <w:t>a) Địa hình</w:t>
      </w:r>
    </w:p>
    <w:p w14:paraId="0DBCD0A8" w14:textId="77777777" w:rsidR="00E0492C" w:rsidRPr="00C02317" w:rsidRDefault="00E0492C" w:rsidP="00DD291A">
      <w:pPr>
        <w:pStyle w:val="Thn"/>
        <w:widowControl w:val="0"/>
        <w:spacing w:before="0" w:after="0" w:line="340" w:lineRule="exact"/>
        <w:ind w:firstLine="624"/>
        <w:rPr>
          <w:rFonts w:cs="Times New Roman"/>
        </w:rPr>
      </w:pPr>
      <w:r w:rsidRPr="00C02317">
        <w:rPr>
          <w:rFonts w:cs="Times New Roman"/>
        </w:rPr>
        <w:t xml:space="preserve">Địa hình của huyện chia thành các dạng sau: </w:t>
      </w:r>
    </w:p>
    <w:p w14:paraId="1F9D7B73" w14:textId="77777777" w:rsidR="00E0492C" w:rsidRPr="00C02317" w:rsidRDefault="00E0492C" w:rsidP="00DD291A">
      <w:pPr>
        <w:pStyle w:val="Thn"/>
        <w:widowControl w:val="0"/>
        <w:spacing w:before="0" w:after="0" w:line="340" w:lineRule="exact"/>
        <w:ind w:firstLine="624"/>
        <w:rPr>
          <w:rFonts w:cs="Times New Roman"/>
        </w:rPr>
      </w:pPr>
      <w:r w:rsidRPr="00C02317">
        <w:rPr>
          <w:rFonts w:cs="Times New Roman"/>
        </w:rPr>
        <w:t xml:space="preserve">Địa hình đồi núi thấp: Kiểu địa hình này chiếm phần nhiều diện tích đất của huyện, có độ cao dưới 900 m. Khu vực này bị chia cắt bởi sông, suối và đất đai chủ yếu phát triển trồng rừng, trồng cây lâu năm, chăn nuôi đại gia súc. </w:t>
      </w:r>
    </w:p>
    <w:p w14:paraId="7795AA04" w14:textId="77777777" w:rsidR="00E0492C" w:rsidRPr="00C02317" w:rsidRDefault="00E0492C" w:rsidP="00DD291A">
      <w:pPr>
        <w:pStyle w:val="Thn"/>
        <w:widowControl w:val="0"/>
        <w:spacing w:before="0" w:after="0" w:line="340" w:lineRule="exact"/>
        <w:ind w:firstLine="624"/>
        <w:rPr>
          <w:rFonts w:cs="Times New Roman"/>
        </w:rPr>
      </w:pPr>
      <w:r w:rsidRPr="00C02317">
        <w:rPr>
          <w:rFonts w:cs="Times New Roman"/>
        </w:rPr>
        <w:t>Thung lũng kiến tạo - xâm thực: Độ cao trung bình dưới 50 m, bao gồm các thung lũng sông Gianh, sông Ròon... theo hướng chính từ Tây sang Đông, cấu tạo chủ yếu bởi các trầm tích bở vụn, dễ bị xâm thực. Chiều ngang các thung lũng này tương đối rộng, địa hình thoải, lượn sóng nhẹ. Khu vực này thích hợp cho trồng cây công nghiệp như cao su, hồ tiêu, cây ăn quả lâu năm.</w:t>
      </w:r>
    </w:p>
    <w:p w14:paraId="43A840FB" w14:textId="77777777" w:rsidR="00E0492C" w:rsidRPr="00C02317" w:rsidRDefault="00E0492C" w:rsidP="00DD291A">
      <w:pPr>
        <w:pStyle w:val="Thn"/>
        <w:widowControl w:val="0"/>
        <w:spacing w:before="0" w:after="0" w:line="340" w:lineRule="exact"/>
        <w:ind w:firstLine="624"/>
        <w:rPr>
          <w:rFonts w:cs="Times New Roman"/>
        </w:rPr>
      </w:pPr>
      <w:r w:rsidRPr="00C02317">
        <w:rPr>
          <w:rFonts w:cs="Times New Roman"/>
        </w:rPr>
        <w:t>Đồng bằng: Vùng đồng bằng huyện Quảng Trạch nằm ở hạ lưu sông Gianh, sông Ròon. Địa hình này tương đối bằng phẳng, nhất là các xã hình thành bởi phù sa của sông Gianh. Đây là vùng sản xuất nông nghiệp chính của huyện, hàng năm cung cấp một lượng lớn lương thực, thực phẩm cho nhân dân. Địa hình này rất thuận lợi cho giao thông đi lại cũng như sản xuất nông nghiệp, nuôi trồng thuỷ sản.</w:t>
      </w:r>
    </w:p>
    <w:p w14:paraId="28D1BBD2" w14:textId="77777777" w:rsidR="00E0492C" w:rsidRPr="00C02317" w:rsidRDefault="00E0492C" w:rsidP="00DD291A">
      <w:pPr>
        <w:pStyle w:val="Thn"/>
        <w:widowControl w:val="0"/>
        <w:spacing w:before="0" w:after="0" w:line="340" w:lineRule="exact"/>
        <w:ind w:firstLine="624"/>
        <w:rPr>
          <w:rFonts w:cs="Times New Roman"/>
        </w:rPr>
      </w:pPr>
      <w:r w:rsidRPr="00C02317">
        <w:rPr>
          <w:rFonts w:cs="Times New Roman"/>
        </w:rPr>
        <w:t>Địa hình ven biển: Chủ yếu là các cồn cát và dải cát trắng vàng, độ cao từ 3 m đến 30 m, độ dốc nhiều khi đạt 3000 với dạng lưỡi liềm, dải quạt. Đất đai chủ yếu phát triển các loại cây lâu năm, trồng rừng, khai khoáng.</w:t>
      </w:r>
    </w:p>
    <w:p w14:paraId="111F2A94" w14:textId="77777777" w:rsidR="00E0492C" w:rsidRPr="00C02317" w:rsidRDefault="00E0492C" w:rsidP="00DD291A">
      <w:pPr>
        <w:pStyle w:val="a"/>
        <w:widowControl w:val="0"/>
        <w:spacing w:before="0" w:after="0" w:line="340" w:lineRule="exact"/>
        <w:ind w:firstLine="624"/>
        <w:rPr>
          <w:rFonts w:cs="Times New Roman"/>
        </w:rPr>
      </w:pPr>
      <w:r w:rsidRPr="00C02317">
        <w:rPr>
          <w:rFonts w:cs="Times New Roman"/>
        </w:rPr>
        <w:t>b) Địa chất</w:t>
      </w:r>
    </w:p>
    <w:p w14:paraId="0F6D2F35" w14:textId="77777777" w:rsidR="00FA087D" w:rsidRPr="00C02317" w:rsidRDefault="00FA087D" w:rsidP="00DD291A">
      <w:pPr>
        <w:pStyle w:val="Thn"/>
        <w:widowControl w:val="0"/>
        <w:spacing w:before="0" w:after="0" w:line="340" w:lineRule="exact"/>
        <w:ind w:firstLine="624"/>
        <w:rPr>
          <w:rFonts w:cs="Times New Roman"/>
          <w:b/>
          <w:bCs/>
        </w:rPr>
      </w:pPr>
      <w:r w:rsidRPr="00C02317">
        <w:rPr>
          <w:rFonts w:cs="Times New Roman"/>
        </w:rPr>
        <w:t>Đá mẹ và mẫu chất: Đá mẹ, mẫu chất hình thành đất ở Quảng Trạch phân bố thành vùng tương đối rõ. Vùng phía Bắc - Tây Bắc đồi núi cao thuộc xã Quảng Tiến, Quảng Kim chủ yếu là đá macma axit, vùng đồi núi thấp phía Tây thuộc các xã Quảng Thạch, Quảng Liên, Quảng Trường, Quảng Phương, Quảng Lưu, Quảng Châu, chủ yếu là các đá trầm tích. Núi đá Ryotit có diện tích nhỏ chủ yếu ở các xã Quảng Đông và Cảnh Hoá.</w:t>
      </w:r>
    </w:p>
    <w:p w14:paraId="6AB8C4C4" w14:textId="77777777" w:rsidR="00FA087D" w:rsidRPr="00C02317" w:rsidRDefault="00FA087D" w:rsidP="00DD291A">
      <w:pPr>
        <w:pStyle w:val="Thn"/>
        <w:widowControl w:val="0"/>
        <w:spacing w:before="0" w:after="0" w:line="340" w:lineRule="exact"/>
        <w:ind w:firstLine="624"/>
        <w:rPr>
          <w:rFonts w:cs="Times New Roman"/>
          <w:b/>
          <w:bCs/>
        </w:rPr>
      </w:pPr>
      <w:r w:rsidRPr="00C02317">
        <w:rPr>
          <w:rFonts w:cs="Times New Roman"/>
        </w:rPr>
        <w:t>Sản phẩm bồi tụ phù sa: Sản phẩm bồi tụ phù sa cổ, phù sa cũ và phù sa mới được hình thành và phân bố chủ yếu ở ven và hạ lưu các con sông lớn trong huyện. Vật liệu của phù sa cổ có màu nâu vàng ở các tầng dưới, lên tầng mặt vì có sản phẩm hữu cơ nên đất có màu xám. Ở đất phù sa cũ, sản phẩm phù sa biến đổi hình thành tầng loang lổ đỏ vàng, tầng glây, không còn đặc tính phân lớp của phù sa mới.</w:t>
      </w:r>
    </w:p>
    <w:p w14:paraId="4D617C1A" w14:textId="77777777" w:rsidR="00FA087D" w:rsidRPr="00C02317" w:rsidRDefault="00FA087D" w:rsidP="00DD291A">
      <w:pPr>
        <w:pStyle w:val="Thn"/>
        <w:widowControl w:val="0"/>
        <w:spacing w:before="0" w:after="0" w:line="340" w:lineRule="exact"/>
        <w:ind w:firstLine="624"/>
        <w:rPr>
          <w:rFonts w:cs="Times New Roman"/>
          <w:b/>
          <w:bCs/>
        </w:rPr>
      </w:pPr>
      <w:r w:rsidRPr="00C02317">
        <w:rPr>
          <w:rFonts w:cs="Times New Roman"/>
        </w:rPr>
        <w:t xml:space="preserve">Trầm tích biển: Cát biển ở Quảng Trạch có tuổi halocen và được chia thành các đơn vị sau: </w:t>
      </w:r>
    </w:p>
    <w:p w14:paraId="2FE2D6AD" w14:textId="77777777" w:rsidR="00FA087D" w:rsidRPr="00C02317" w:rsidRDefault="00FA087D" w:rsidP="00D21F1E">
      <w:pPr>
        <w:pStyle w:val="Thn"/>
        <w:keepNext/>
        <w:widowControl w:val="0"/>
        <w:spacing w:before="0" w:after="0" w:line="340" w:lineRule="exact"/>
        <w:ind w:firstLine="624"/>
        <w:rPr>
          <w:rFonts w:cs="Times New Roman"/>
          <w:b/>
          <w:bCs/>
        </w:rPr>
      </w:pPr>
      <w:r w:rsidRPr="00C02317">
        <w:rPr>
          <w:rFonts w:cs="Times New Roman"/>
        </w:rPr>
        <w:t>Cồn cát: Đây là đơn vị có vật liệu thô hơn hết do sóng biển để lại bên bờ biển có dạng dải cao hơn mặt biển 3m đến 30m.</w:t>
      </w:r>
    </w:p>
    <w:p w14:paraId="2C526D89" w14:textId="77777777" w:rsidR="00FA087D" w:rsidRPr="00C02317" w:rsidRDefault="00FA087D" w:rsidP="00D21F1E">
      <w:pPr>
        <w:pStyle w:val="Thn"/>
        <w:keepNext/>
        <w:widowControl w:val="0"/>
        <w:spacing w:before="0" w:after="0" w:line="340" w:lineRule="exact"/>
        <w:ind w:firstLine="624"/>
        <w:rPr>
          <w:rFonts w:cs="Times New Roman"/>
          <w:b/>
          <w:bCs/>
        </w:rPr>
      </w:pPr>
      <w:r w:rsidRPr="00C02317">
        <w:rPr>
          <w:rFonts w:cs="Times New Roman"/>
        </w:rPr>
        <w:t xml:space="preserve">Đất cát giữa cồn: Giữa 2 cồn cát hoặc sau cồn cát là bãi cát hoặc đất cát khá bằng phẳng mà vật liệu trầm tích gồm có phần của cồn cát và phần đầm mặn. Loại nằm giữa hai cồn cát thì có tỷ lệ cát cao, còn phần nằm sát với đầm mặn thì tỷ lệ cát </w:t>
      </w:r>
      <w:r w:rsidRPr="00C02317">
        <w:rPr>
          <w:rFonts w:cs="Times New Roman"/>
        </w:rPr>
        <w:lastRenderedPageBreak/>
        <w:t>thấp hơn.</w:t>
      </w:r>
    </w:p>
    <w:p w14:paraId="7140ED91" w14:textId="77777777" w:rsidR="00FA087D" w:rsidRPr="00C02317" w:rsidRDefault="00FA087D" w:rsidP="00D21F1E">
      <w:pPr>
        <w:pStyle w:val="Thn"/>
        <w:keepNext/>
        <w:widowControl w:val="0"/>
        <w:spacing w:before="0" w:after="0" w:line="340" w:lineRule="exact"/>
        <w:ind w:firstLine="624"/>
        <w:rPr>
          <w:rFonts w:cs="Times New Roman"/>
          <w:b/>
          <w:bCs/>
        </w:rPr>
      </w:pPr>
      <w:r w:rsidRPr="00C02317">
        <w:rPr>
          <w:rFonts w:cs="Times New Roman"/>
        </w:rPr>
        <w:t>Trầm tích đầm lầy biển: Đơn vị này bị ngập mặn với mạng lưới lạch triều khá dày. Phần lớn diện tích ngập triều ở mức trung bình và có một số nơi nhô ra khỏi mặt nước lúc triều thấp. Đặc trưng của trầm tích này là sự có mặt của sulfidic, hình thành bởi điều kiện yếm khí, sự ngập lụt đều đặn theo chu kỳ của nước lợ.</w:t>
      </w:r>
    </w:p>
    <w:p w14:paraId="7023FC36" w14:textId="77777777" w:rsidR="00E0492C" w:rsidRPr="00C02317" w:rsidRDefault="00E0492C" w:rsidP="00D21F1E">
      <w:pPr>
        <w:pStyle w:val="111"/>
        <w:keepNext/>
        <w:widowControl w:val="0"/>
        <w:spacing w:before="0" w:after="0" w:line="340" w:lineRule="exact"/>
        <w:ind w:firstLine="624"/>
        <w:rPr>
          <w:rFonts w:cs="Times New Roman"/>
        </w:rPr>
      </w:pPr>
      <w:r w:rsidRPr="00C02317">
        <w:rPr>
          <w:rFonts w:cs="Times New Roman"/>
        </w:rPr>
        <w:t>1.1.3. Khí hậu</w:t>
      </w:r>
    </w:p>
    <w:p w14:paraId="2F8F87A6"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Quảng Trạch nằm ở vùng khí hậu đồng bằng ven biển phía Bắc của tỉnh Quảng Bình (vùng I). Đặc điểm riêng của khí hậu vùng này là tổng lượng mưa trung bình nhiều năm nhỏ, hướng gió Đông Bắc trong mùa Đông khi thổi đến vùng này do sự chi phối của địa hình nên chuyển thành hướng tây (nhưng bản chất của gió không thay đổi). Trong vùng khí hậu này có một số xã sát phía nam đèo Ngang như: Quảng Châu, Quảng Đông, Quảng Hưng, Quảng Phú, Cảnh Dương, Quảng Thạch, Quảng Tiến có tổng lượng mưa trung bình nhiều năm nhỏ hơn 2000 mm/năm.</w:t>
      </w:r>
    </w:p>
    <w:p w14:paraId="3053B1AA"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Khí hậu của khu vực xây dựng dự án có 2 mùa rõ rệt:</w:t>
      </w:r>
      <w:r w:rsidRPr="00C02317">
        <w:rPr>
          <w:rFonts w:cs="Times New Roman"/>
        </w:rPr>
        <w:tab/>
      </w:r>
    </w:p>
    <w:p w14:paraId="15D38FBE"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 xml:space="preserve">- Mùa nóng: Bắt đầu từ tháng 4 và kết thúc vào tháng 10 với nắng nóng do chịu ảnh hưởng của gió Tây Nam khô nóng, lượng bốc hơi lớn nên gây ra hạn hán. Nhiệt độ trung bình từ 25,2-27 °C, cao nhất 40 °C. Mùa này có lượng mưa xấp xỉ 30% tổng lượng mưa cả năm. Thời gian nóng nhất vào tháng 5 đến tháng 7. Nhiệt độ thấp nhất vào tháng 1 và cao nhất là tháng 5 và tháng 7. </w:t>
      </w:r>
    </w:p>
    <w:p w14:paraId="703E1C59"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 Mùa lạnh: Mùa lạnh bắt đầu từ tháng 11 năm trước đến tháng 3 năm sau. Nhiệt độ trung bình từ 17 °C đến 20 °C, lạnh nhất 11 °C.</w:t>
      </w:r>
    </w:p>
    <w:p w14:paraId="19D2889B" w14:textId="77777777" w:rsidR="00E0492C" w:rsidRPr="00C02317" w:rsidRDefault="00E0492C" w:rsidP="00D21F1E">
      <w:pPr>
        <w:pStyle w:val="a"/>
        <w:keepNext/>
        <w:widowControl w:val="0"/>
        <w:spacing w:before="0" w:after="0" w:line="340" w:lineRule="exact"/>
        <w:ind w:firstLine="624"/>
        <w:rPr>
          <w:rFonts w:cs="Times New Roman"/>
        </w:rPr>
      </w:pPr>
      <w:r w:rsidRPr="00C02317">
        <w:rPr>
          <w:rFonts w:cs="Times New Roman"/>
        </w:rPr>
        <w:t>a) Nhiệt độ</w:t>
      </w:r>
    </w:p>
    <w:p w14:paraId="3CCF68F7"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Trung bình năm: 24°C - 25°C</w:t>
      </w:r>
    </w:p>
    <w:p w14:paraId="7BFAB095"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 xml:space="preserve">Trung bình lớn nhất năm: 29,5°C - 30°C. </w:t>
      </w:r>
    </w:p>
    <w:p w14:paraId="5B5530B3"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 xml:space="preserve">Trung bình thấp nhất năm: 16°C - 17°C. </w:t>
      </w:r>
    </w:p>
    <w:p w14:paraId="6E3A2482" w14:textId="77777777" w:rsidR="00E0492C" w:rsidRPr="00C02317" w:rsidRDefault="00E0492C" w:rsidP="00D21F1E">
      <w:pPr>
        <w:pStyle w:val="a"/>
        <w:keepNext/>
        <w:widowControl w:val="0"/>
        <w:spacing w:before="0" w:after="0" w:line="340" w:lineRule="exact"/>
        <w:ind w:firstLine="624"/>
        <w:rPr>
          <w:rFonts w:cs="Times New Roman"/>
        </w:rPr>
      </w:pPr>
      <w:r w:rsidRPr="00C02317">
        <w:rPr>
          <w:rFonts w:cs="Times New Roman"/>
        </w:rPr>
        <w:t>b) Chế độ mưa</w:t>
      </w:r>
    </w:p>
    <w:p w14:paraId="47977521" w14:textId="7D0ED92B"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Tổng lượng mưa bình quân nhiều năm tại Quảng Trạch là 2.590,4 mm. Mùa mưa thường tập trung trong các tháng 9, 10, 11 với tổng lượng mưa chiếm 61,7% tổng lượng mưa cả năm, các tháng có lượng mưa thấ</w:t>
      </w:r>
      <w:r w:rsidR="005E1778" w:rsidRPr="00C02317">
        <w:rPr>
          <w:rFonts w:cs="Times New Roman"/>
        </w:rPr>
        <w:t xml:space="preserve">p là tháng 1, </w:t>
      </w:r>
      <w:r w:rsidRPr="00C02317">
        <w:rPr>
          <w:rFonts w:cs="Times New Roman"/>
        </w:rPr>
        <w:t>2, 3, 4.</w:t>
      </w:r>
    </w:p>
    <w:p w14:paraId="2B150DC8" w14:textId="77777777" w:rsidR="00FA087D" w:rsidRPr="00C02317" w:rsidRDefault="00FA087D" w:rsidP="00D21F1E">
      <w:pPr>
        <w:pStyle w:val="Thn"/>
        <w:keepNext/>
        <w:widowControl w:val="0"/>
        <w:spacing w:before="0" w:after="0" w:line="340" w:lineRule="exact"/>
        <w:ind w:firstLine="624"/>
        <w:rPr>
          <w:rFonts w:cs="Times New Roman"/>
        </w:rPr>
      </w:pPr>
      <w:r w:rsidRPr="00C02317">
        <w:rPr>
          <w:rFonts w:cs="Times New Roman"/>
        </w:rPr>
        <w:t>Tổng số ngày mưa trong năm là 138 ngày;</w:t>
      </w:r>
    </w:p>
    <w:p w14:paraId="61BE868C" w14:textId="77777777" w:rsidR="00FA087D" w:rsidRPr="00C02317" w:rsidRDefault="00FA087D" w:rsidP="00D21F1E">
      <w:pPr>
        <w:pStyle w:val="Thn"/>
        <w:keepNext/>
        <w:widowControl w:val="0"/>
        <w:spacing w:before="0" w:after="0" w:line="340" w:lineRule="exact"/>
        <w:ind w:firstLine="624"/>
        <w:rPr>
          <w:rFonts w:cs="Times New Roman"/>
        </w:rPr>
      </w:pPr>
      <w:r w:rsidRPr="00C02317">
        <w:rPr>
          <w:rFonts w:cs="Times New Roman"/>
        </w:rPr>
        <w:t>Lượng mưa 1 ngày lớn nhất: 537mm/ ngày đêm.</w:t>
      </w:r>
    </w:p>
    <w:p w14:paraId="673F309E" w14:textId="77777777" w:rsidR="00E0492C" w:rsidRPr="00C02317" w:rsidRDefault="00E0492C" w:rsidP="00D21F1E">
      <w:pPr>
        <w:pStyle w:val="a"/>
        <w:keepNext/>
        <w:widowControl w:val="0"/>
        <w:spacing w:before="0" w:after="0" w:line="340" w:lineRule="exact"/>
        <w:ind w:firstLine="624"/>
        <w:rPr>
          <w:rFonts w:cs="Times New Roman"/>
          <w:color w:val="000000" w:themeColor="text1"/>
        </w:rPr>
      </w:pPr>
      <w:r w:rsidRPr="00C02317">
        <w:rPr>
          <w:rFonts w:cs="Times New Roman"/>
          <w:color w:val="000000" w:themeColor="text1"/>
        </w:rPr>
        <w:t>c) Độ ẩm</w:t>
      </w:r>
    </w:p>
    <w:p w14:paraId="7E390193"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Độ ẩm tuyệt đối trung bình theo các tháng trong năm tại huyện Quảng Trạch phân bố không đều. Độ ẩm trung bình năm của khu vực là 83%. Tháng có độ ẩm cao nhất là tháng III (90%), tháng có độ ẩm thấp nhất là tháng VII (72%). Tại khu vực có sự hình thành hai thời kỳ khô ẩm khác nhau trong năm. Thời kỳ ẩm kéo dài từ tháng IX năm trước đến tháng IV năm sau, trùng với thời kỳ hoạt động của không khí lạnh cực đới biến tính. Trong những tháng này độ ẩm tương đối đạt từ 85% đến 90%. Từ tháng V đến tháng VII là thời kỳ khô ráo, tức là trùng với thời kỳ hoạt động mạnh của gió Tây Nam. Đây cũng là thời kỳ các chất ô nhiễm khuếch tán mạnh nhất.</w:t>
      </w:r>
    </w:p>
    <w:p w14:paraId="6BFE5EFC" w14:textId="77777777" w:rsidR="00E0492C" w:rsidRPr="00C02317" w:rsidRDefault="00E0492C" w:rsidP="00D21F1E">
      <w:pPr>
        <w:pStyle w:val="a"/>
        <w:keepNext/>
        <w:widowControl w:val="0"/>
        <w:spacing w:before="0" w:after="0" w:line="340" w:lineRule="exact"/>
        <w:ind w:firstLine="624"/>
        <w:rPr>
          <w:rFonts w:cs="Times New Roman"/>
        </w:rPr>
      </w:pPr>
      <w:r w:rsidRPr="00C02317">
        <w:rPr>
          <w:rFonts w:cs="Times New Roman"/>
        </w:rPr>
        <w:t>d) Gió</w:t>
      </w:r>
    </w:p>
    <w:p w14:paraId="188EC9AF"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lastRenderedPageBreak/>
        <w:t>Quảng Bình nằm trong khu vực nhiệt đới gió mùa nên có hai mùa gió chính là gió mùa mùa đông và gió mùa mùa hè. Do địa hình chi phối nên hướng gió không phản ánh đúng cơ chế của hoàn lưu. Tuy nhiên, hướng gió thịnh hành vẫn biến đổi theo mùa rõ rệt. Gió được xác định chủ yếu theo hai đại lượng: hướng gió và tốc độ gió.</w:t>
      </w:r>
    </w:p>
    <w:p w14:paraId="38DBF3D9" w14:textId="77777777" w:rsidR="00E0492C" w:rsidRPr="00C02317" w:rsidRDefault="00E0492C" w:rsidP="00D21F1E">
      <w:pPr>
        <w:pStyle w:val="Thn"/>
        <w:keepNext/>
        <w:widowControl w:val="0"/>
        <w:spacing w:before="0" w:after="0" w:line="340" w:lineRule="exact"/>
        <w:ind w:firstLine="624"/>
        <w:rPr>
          <w:rFonts w:cs="Times New Roman"/>
        </w:rPr>
      </w:pPr>
      <w:r w:rsidRPr="00C02317">
        <w:rPr>
          <w:rFonts w:cs="Times New Roman"/>
        </w:rPr>
        <w:t>Mùa hè: Các hướng gió thịnh hành là Tây Nam hoặc Đông và Đông Nam với tần suất đạt khoảng 14 - 35%, sau đó là các hướng Nam, Tây với tần suất mỗi hướng dao động trong khoảng 12 - 22%. Gió Tây Nam (gió Lào) khô nóng xuất hiện từng đợt bắt đầu từ tháng 3 và kết thúc vào tháng 9 hàng năm, cao điểm vào tháng 7 gây ra hiện tượng khô hạn, thiếu nước cho đời sống sản xuất của nhân dân trong vùng.</w:t>
      </w:r>
    </w:p>
    <w:p w14:paraId="6926AB4A"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Mùa đông: Gió Đông Bắc ảnh hưởng trực tiếp hoặc gián tiếp đến Quảng Trạch từ tháng 11 đến tháng 4 năm sau. Trong cơ chế gió mùa đông, ngay những tháng giữa mùa thỉnh thoảng cũng xuất hiện các hướng gió trái mùa như hướng gió Nam hoặc hướng Tây Nam, xen kẽ giữa hai đợt gió mùa Đông Bắc là những ngày gió Đông hoặc Đông Nam. Gió mùa Đông Bắc làm nhiệt độ giảm mạnh có lúc từ 3- 5°C gây hậu quả xấu cho sản xuất; </w:t>
      </w:r>
    </w:p>
    <w:p w14:paraId="0B861F76"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Bão lũ cũng thường xuất hiện vào khoảng thời gian từ tháng 6 đến tháng 10 với lượng mưa lớn gây ảnh hưởng đến mùa vụ sản xuất và thiệt hại tài sản. Theo số liệu thống kê, tính trung bình mỗi năm ở Quảng bình có từ 1-2 cơn bão đổ bộ trực tiếp vào biển của tỉnh.</w:t>
      </w:r>
    </w:p>
    <w:p w14:paraId="3371A2B9" w14:textId="77777777" w:rsidR="00E0492C" w:rsidRPr="00C02317" w:rsidRDefault="00E0492C" w:rsidP="006F5C48">
      <w:pPr>
        <w:pStyle w:val="a"/>
        <w:widowControl w:val="0"/>
        <w:spacing w:before="0" w:after="0" w:line="340" w:lineRule="exact"/>
        <w:ind w:firstLine="624"/>
        <w:rPr>
          <w:rFonts w:cs="Times New Roman"/>
        </w:rPr>
      </w:pPr>
      <w:r w:rsidRPr="00C02317">
        <w:rPr>
          <w:rFonts w:cs="Times New Roman"/>
        </w:rPr>
        <w:t>e) Nắng</w:t>
      </w:r>
    </w:p>
    <w:p w14:paraId="297C572B"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Huyện Quảng Trạch có số giờ nắng khá cao, trung bình 5 - 6 giờ/ngày. Các tháng có số giờ nắng cao thường vào các tháng 5, 6, 7, 8. Số giờ nắng trung bình khoảng 2.600 giờ/năm.</w:t>
      </w:r>
    </w:p>
    <w:p w14:paraId="2228DCCC" w14:textId="77777777" w:rsidR="00E0492C" w:rsidRPr="00C02317" w:rsidRDefault="00E0492C" w:rsidP="006F5C48">
      <w:pPr>
        <w:pStyle w:val="111"/>
        <w:widowControl w:val="0"/>
        <w:spacing w:before="0" w:after="0" w:line="340" w:lineRule="exact"/>
        <w:ind w:firstLine="624"/>
        <w:rPr>
          <w:rFonts w:cs="Times New Roman"/>
        </w:rPr>
      </w:pPr>
      <w:r w:rsidRPr="00C02317">
        <w:rPr>
          <w:rFonts w:cs="Times New Roman"/>
        </w:rPr>
        <w:t>1.1.4. Thủy văn</w:t>
      </w:r>
    </w:p>
    <w:p w14:paraId="14AB3F3A"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Huyện Quảng Trạch có hai con sông chính là sông Ròon, sông Gianh và các sông, suối nhỏ với diện tích lưu vực khoảng 3.067 ha. Các sông, suối ở Quảng Trạch có đặc điểm là chiều dài ngắn, dốc nên tốc độ dòng chảy lớn, sự phân bố dòng chảy theo mùa rõ rệt thường gây ra lũ lụt trong mùa mưa. Các con sông chịu ảnh hưởng mạnh mẽ bởi mưa lũ ở thượng nguồn và chế độ thuỷ triều ở hạ lưu. Vì vậy, các vùng đất thấp ở hạ lưu các con sông đều bị nhiễm mặn ảnh hưởng xấu đến sản xuất nông nghiệp. Tuy nhiên, có thể vận dụng đặc điểm này để quy hoạch phát triển nuôi trồng thuỷ sản mặn, lợ.</w:t>
      </w:r>
    </w:p>
    <w:p w14:paraId="08A541A1"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Sông Gianh, sông Ròon là hai con sông cung cấp nguồn chủ yếu cho sản xuất, sinh hoạt của nhân dân, đồng thời có một hệ thống suối nhỏ chằng chịt, có khả năng nuôi trồng thuỷ sản và xây dựng các đập, hồ thuỷ lợi để phục vụ cho sản xuất nông nghiệp và công nghiệp, ổn định môi trường trong lành. Tuy nhiên hệ thống sông suối đa dạng, địa hình phức tạp và lượng mưa phân bố không đều ảnh hưởng không nhỏ đến sản xuất nông nghiệp và sinh hoạt của nhân dân.</w:t>
      </w:r>
    </w:p>
    <w:p w14:paraId="46D381BF"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Sông Ròon: Bắt nguồn từ dãy núi Hoành Sơn và đổ ra Biển Đông tại nơi giáp ranh giữa xã Quảng Phú và xã Cảnh Dương. Sông có chiều dài 30 km, cửa biển sông Ròon là nơi ra vào, neo đậu, tránh bão cho hơn 520 tàu thuyền...</w:t>
      </w:r>
    </w:p>
    <w:p w14:paraId="3B25686F" w14:textId="06D6E0FA"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lastRenderedPageBreak/>
        <w:t xml:space="preserve">- Sông Gianh: Là hợp lưu của sông Rào Nậy, sông Rào Nan và sông Rào Trỗ bắt nguồn từ dãy núi phía Tây đổ ra biển tại Cửa Gianh thuộc phường Quảng Phúc thuộc </w:t>
      </w:r>
      <w:r w:rsidR="007F52B1" w:rsidRPr="00C02317">
        <w:rPr>
          <w:rFonts w:cs="Times New Roman"/>
        </w:rPr>
        <w:t>thị xã</w:t>
      </w:r>
      <w:r w:rsidRPr="00C02317">
        <w:rPr>
          <w:rFonts w:cs="Times New Roman"/>
        </w:rPr>
        <w:t xml:space="preserve"> Ba Đồn, sông ngắn và dốc nên về mùa mưa tháng 8, tháng 9, tháng 10 nước đầu nguồn đổ về gây ra lũ lụt ở đồng bằng và cửa sông. </w:t>
      </w:r>
    </w:p>
    <w:p w14:paraId="25244151"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Vùng ven biển Quảng Trạch chịu ảnh hưởng của chế độ bán nhật triều, hầu hết các ngày trong tháng đều có 2 lần triều lên và 2 lần triều xuống cách khoảng trên dưới 6 giờ. Chênh lệch độ cao giữa 2 lần nước lớn và 2 lần nước ròng khá rõ rệt. Trong thời kỳ nước cường, độ lớn triều có thể đạt trên 0,40 m.</w:t>
      </w:r>
    </w:p>
    <w:p w14:paraId="7AEA95D7" w14:textId="268FF040" w:rsidR="00E0492C" w:rsidRPr="00C02317" w:rsidRDefault="004D1BAF" w:rsidP="0035054B">
      <w:pPr>
        <w:pStyle w:val="Heading3"/>
        <w:spacing w:before="0" w:after="0" w:line="340" w:lineRule="exact"/>
        <w:ind w:firstLine="624"/>
        <w:jc w:val="both"/>
        <w:rPr>
          <w:rFonts w:ascii="Times New Roman" w:hAnsi="Times New Roman"/>
          <w:sz w:val="28"/>
          <w:szCs w:val="28"/>
        </w:rPr>
      </w:pPr>
      <w:bookmarkStart w:id="40" w:name="_Toc189716129"/>
      <w:r w:rsidRPr="00C02317">
        <w:rPr>
          <w:rFonts w:ascii="Times New Roman" w:hAnsi="Times New Roman"/>
          <w:sz w:val="28"/>
          <w:szCs w:val="28"/>
        </w:rPr>
        <w:t>1.2. Phân tích c</w:t>
      </w:r>
      <w:r w:rsidR="00E0492C" w:rsidRPr="00C02317">
        <w:rPr>
          <w:rFonts w:ascii="Times New Roman" w:hAnsi="Times New Roman"/>
          <w:sz w:val="28"/>
          <w:szCs w:val="28"/>
        </w:rPr>
        <w:t>ác nguồn tài nguyên</w:t>
      </w:r>
      <w:bookmarkEnd w:id="40"/>
    </w:p>
    <w:p w14:paraId="14835C02" w14:textId="77777777" w:rsidR="00E0492C" w:rsidRPr="00C02317" w:rsidRDefault="00E0492C" w:rsidP="006F5C48">
      <w:pPr>
        <w:pStyle w:val="111"/>
        <w:widowControl w:val="0"/>
        <w:spacing w:before="0" w:after="0" w:line="340" w:lineRule="exact"/>
        <w:ind w:firstLine="624"/>
        <w:rPr>
          <w:rFonts w:cs="Times New Roman"/>
        </w:rPr>
      </w:pPr>
      <w:r w:rsidRPr="00C02317">
        <w:rPr>
          <w:rFonts w:cs="Times New Roman"/>
        </w:rPr>
        <w:t>1.2.1. Tài nguyên đất</w:t>
      </w:r>
    </w:p>
    <w:p w14:paraId="0E6D78CB" w14:textId="2655D0CD" w:rsidR="00E0492C" w:rsidRPr="00C02317" w:rsidRDefault="00E0492C" w:rsidP="006F5C48">
      <w:pPr>
        <w:pStyle w:val="Thn"/>
        <w:widowControl w:val="0"/>
        <w:spacing w:before="0" w:after="0" w:line="340" w:lineRule="exact"/>
        <w:ind w:firstLine="624"/>
        <w:rPr>
          <w:rFonts w:cs="Times New Roman"/>
          <w:color w:val="000000" w:themeColor="text1"/>
        </w:rPr>
      </w:pPr>
      <w:r w:rsidRPr="00C02317">
        <w:rPr>
          <w:rFonts w:cs="Times New Roman"/>
          <w:color w:val="000000" w:themeColor="text1"/>
        </w:rPr>
        <w:t xml:space="preserve">Theo số liệu </w:t>
      </w:r>
      <w:r w:rsidR="0037341A" w:rsidRPr="00C02317">
        <w:rPr>
          <w:rFonts w:cs="Times New Roman"/>
          <w:color w:val="000000" w:themeColor="text1"/>
        </w:rPr>
        <w:t>hiện trạng sử dụng đất</w:t>
      </w:r>
      <w:r w:rsidRPr="00C02317">
        <w:rPr>
          <w:rFonts w:cs="Times New Roman"/>
          <w:color w:val="000000" w:themeColor="text1"/>
        </w:rPr>
        <w:t xml:space="preserve"> năm 202</w:t>
      </w:r>
      <w:r w:rsidR="00AB3F5A" w:rsidRPr="00C02317">
        <w:rPr>
          <w:rFonts w:cs="Times New Roman"/>
          <w:color w:val="000000" w:themeColor="text1"/>
        </w:rPr>
        <w:t>4</w:t>
      </w:r>
      <w:r w:rsidRPr="00C02317">
        <w:rPr>
          <w:rFonts w:cs="Times New Roman"/>
          <w:color w:val="000000" w:themeColor="text1"/>
        </w:rPr>
        <w:t>, tổng diện tích tự nhiên của toàn huyện là 44.</w:t>
      </w:r>
      <w:r w:rsidR="00ED27AB" w:rsidRPr="00C02317">
        <w:rPr>
          <w:rFonts w:cs="Times New Roman"/>
          <w:color w:val="000000" w:themeColor="text1"/>
        </w:rPr>
        <w:t>661,12</w:t>
      </w:r>
      <w:r w:rsidRPr="00C02317">
        <w:rPr>
          <w:rFonts w:cs="Times New Roman"/>
          <w:color w:val="000000" w:themeColor="text1"/>
        </w:rPr>
        <w:t xml:space="preserve"> ha. Trong đó đất nông nghiệp là 35.</w:t>
      </w:r>
      <w:r w:rsidR="00B123BF" w:rsidRPr="00C02317">
        <w:rPr>
          <w:rFonts w:cs="Times New Roman"/>
          <w:color w:val="000000" w:themeColor="text1"/>
        </w:rPr>
        <w:t>014,60</w:t>
      </w:r>
      <w:r w:rsidRPr="00C02317">
        <w:rPr>
          <w:rFonts w:cs="Times New Roman"/>
          <w:color w:val="000000" w:themeColor="text1"/>
        </w:rPr>
        <w:t xml:space="preserve"> ha; đất phi nông nghiệp là </w:t>
      </w:r>
      <w:r w:rsidR="00B123BF" w:rsidRPr="00C02317">
        <w:rPr>
          <w:rFonts w:cs="Times New Roman"/>
          <w:color w:val="000000" w:themeColor="text1"/>
        </w:rPr>
        <w:t xml:space="preserve">7.875,68 </w:t>
      </w:r>
      <w:r w:rsidRPr="00C02317">
        <w:rPr>
          <w:rFonts w:cs="Times New Roman"/>
          <w:color w:val="000000" w:themeColor="text1"/>
        </w:rPr>
        <w:t xml:space="preserve"> ha; đất chưa sử dụng là </w:t>
      </w:r>
      <w:r w:rsidR="00B123BF" w:rsidRPr="00C02317">
        <w:rPr>
          <w:rFonts w:cs="Times New Roman"/>
          <w:color w:val="000000" w:themeColor="text1"/>
        </w:rPr>
        <w:t>1.770,84</w:t>
      </w:r>
      <w:r w:rsidRPr="00C02317">
        <w:rPr>
          <w:rFonts w:cs="Times New Roman"/>
          <w:color w:val="000000" w:themeColor="text1"/>
        </w:rPr>
        <w:t xml:space="preserve"> ha. Chia ra các nhóm đất sau:</w:t>
      </w:r>
    </w:p>
    <w:p w14:paraId="18BFC2D7" w14:textId="77777777" w:rsidR="00E0492C" w:rsidRPr="00C02317" w:rsidRDefault="00E0492C" w:rsidP="006F5C48">
      <w:pPr>
        <w:pStyle w:val="Thn"/>
        <w:widowControl w:val="0"/>
        <w:spacing w:before="0" w:after="0" w:line="340" w:lineRule="exact"/>
        <w:ind w:firstLine="624"/>
        <w:rPr>
          <w:rFonts w:cs="Times New Roman"/>
          <w:color w:val="000000" w:themeColor="text1"/>
        </w:rPr>
      </w:pPr>
      <w:r w:rsidRPr="00C02317">
        <w:rPr>
          <w:rFonts w:cs="Times New Roman"/>
          <w:color w:val="000000" w:themeColor="text1"/>
        </w:rPr>
        <w:t>* Nhóm đất cát</w:t>
      </w:r>
    </w:p>
    <w:p w14:paraId="0FA26356"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Cồn cát trắng vàng (Cc-Luvic Arenosols): Phân bố dọc theo bờ biển, hình thành những cồn cát cao từ 2-3 m đến 50 m. Loại đất này có thành phần cơ giới rất thô, nghèo chất dinh dưỡng; đất thường có phản ứng chua pHKCl » 4,5; hàm lượng chất hữu cơ rất thấp &lt;1%; hàm lượng đạm tổng số nhỏ &lt;0,06%; lân và kali dễ tiêu đều rất nghèo &lt;5mg/100g đất. Loại đất này hầu như ít sử dụng cho nông nghiệp, chủ yếu là trồng rừng phòng hộ chống cát bay, cát chảy và còn hoang hoá. Loại đất này phân bổ chủ yếu ở các xã: Quảng Đông, Quảng Phú, Quảng Tùng, Quảng Hưng, Quảng Xuân, Quảng Phương, Quảng Tiến, Cảnh Dương.</w:t>
      </w:r>
    </w:p>
    <w:p w14:paraId="63C99AAE"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cát biển trung tính ít chua (C - Eutric Arenosols): phân bố ở địa hình thấp hơn và sâu vào trong đất liền. Đất hình thành do quá trình lắng đọng trầm tích biển, có địa hình tương đối khá bằng phẳng. Thành phần cơ giới của đất nhẹ thường là cát pha, có phản ứng ít chua pHKCl 5-6. Hàm lượng mùn và đạm tổng số tầng mặt nghèo (1,13% và 0,1%), các tầng dưới rất nghèo. Lân và kali tổng số, dễ tiêu đều nghèo. Tổng cation kiềm trao đổi và dung tích hấp thu đều thấp &lt;5meq/100g đất. Loại đất này đã được cải tạo trồng lúa ở những nơi thấp chủ động nước và trồng hoa màu ở những nơi cao. Loại đất này phân bố chủ yếu ở các xã: Quảng Hưng, Quảng Xuân, Quảng Tiến.</w:t>
      </w:r>
    </w:p>
    <w:p w14:paraId="483FE724"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cát biển chua có tầng hữu cơ (Cd - Dystric Arenosols): phân bố ở các xã Quảng Xuân, Quảng Phương. Đặc điểm chính của loại đất này là có tầng than bùn có hàm lượng hữu cơ rất cao &gt;7%. Vì vậy, đất có phản ứng rất chua pHKCl »4. Các chất lân và kali tổng số và dễ tiêu đều nghèo. Tổng cation kiềm trao đổi và dung tích hấp thu CEC đều thấp.</w:t>
      </w:r>
    </w:p>
    <w:p w14:paraId="5693396D"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 Nhóm đất phèn </w:t>
      </w:r>
    </w:p>
    <w:p w14:paraId="690EF345" w14:textId="77777777" w:rsidR="00E0492C" w:rsidRPr="00C02317" w:rsidRDefault="00E0492C" w:rsidP="00DD291A">
      <w:pPr>
        <w:pStyle w:val="Thn"/>
        <w:spacing w:before="0" w:after="0" w:line="340" w:lineRule="exact"/>
        <w:ind w:firstLine="624"/>
        <w:rPr>
          <w:rFonts w:cs="Times New Roman"/>
        </w:rPr>
      </w:pPr>
      <w:r w:rsidRPr="00C02317">
        <w:rPr>
          <w:rFonts w:cs="Times New Roman"/>
        </w:rPr>
        <w:t xml:space="preserve">Đất có độ phì tương đối, hàm lượng mùn biến động từ 1,5-2,5%, đạm tổng số từ 0,12-0,20%. Lân và kali tổng số trung bình (0,08% và 1,2%). Lân và kali dễ tiêu nghèo &lt;10 mg/100g đất. Lượng cation kiềm trao đổi thấp &lt;5 meq/100g đất. Dung tích hấp thu CEC trung bình khá 11-18 meq/100g đất. Đặc biệt đất phèn mặn có </w:t>
      </w:r>
      <w:r w:rsidRPr="00C02317">
        <w:rPr>
          <w:rFonts w:cs="Times New Roman"/>
        </w:rPr>
        <w:lastRenderedPageBreak/>
        <w:t>phản ứng rất chua pHKCl ở các tầng đều dưới 4, hàm lượng Clo dao động từ 0,05-0,2%.</w:t>
      </w:r>
    </w:p>
    <w:p w14:paraId="7D9794C0"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có thành phần cơ giới thường là thịt nặng ở địa hình thấp, khá bằng phẳng dễ bị ngập úng vì vậy hiện tại phần lớn diện tích sử dụng trồng 1 vụ lúa. Muốn sử dụng tốt đất phèn cần phải xây dựng hoàn chỉnh hệ thống thuỷ lợi chủ động tưới tiêu nước để ém phèn và thoát phèn. Loại đất này phân bố chủ yếu ở xã Quảng Phương.</w:t>
      </w:r>
    </w:p>
    <w:p w14:paraId="3B327F2A"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 Nhóm đất phù sa (P - Fluvisols): phân bố tập trung ở vùng đồng bằng ven biển là sản phẩm phù sa của sông Gianh, sông Roòn và các sông suối khác trong huyện. </w:t>
      </w:r>
    </w:p>
    <w:p w14:paraId="1B453A03"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phù sa trung tính ít chua (P - Eutric Fluvisols): Diện tích 1.980 ha chiếm 3,23% diện tích tự nhiên, phân bố ở các xã dọc theo hai bờ sông Gianh.</w:t>
      </w:r>
    </w:p>
    <w:p w14:paraId="49CF5111"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có phản ứng gần trung tính ít chua pHKCl 5-7, lượng cation kiềm trao đổi dao động lớn từ 3-13 meq/100g đất. Dung tích hấp thu CEC từ thấp đến khá 6-19 meq/100g đất. Hàm lượng mùn và đạm tổng số từ nghèo đến khá (0,8-2% và 0,07-0,2%). Lân tổng số trung bình khá, kali tổng số trung bình thấp. Lân và kali dễ tiêu nghèo &lt;10 meq/100g đất.</w:t>
      </w:r>
    </w:p>
    <w:p w14:paraId="3165DA0F"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Thành phần cơ giới của đất từ thịt nhẹ đến thịt nặng, đất khá tơi xốp, không chặt. Đây là một trong những loại đất tốt rất thích hợp để phát triển các loại cây hoa màu lương thực.</w:t>
      </w:r>
    </w:p>
    <w:p w14:paraId="2B6B45F8"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Hiện tại hầu hết diện tích loại đất này đã được sử dụng trong nông nghiệp và phân bố chủ yếu ở các xã: Quảng Hưng, Quảng Xuân.</w:t>
      </w:r>
    </w:p>
    <w:p w14:paraId="4D6810BC"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Đất phù sa chua (Pc - Dystric Fluvisols): phân bố nhiều ở các xã: Quảng Châu, Quảng Tùng, Phù Hoá, Quảng Phương, Quảng Tiến, Quảng Hưng, Quảng Phú, Quảng Thanh, Quảng Lưu, Quảng Hợp, Liên Trường, Cảnh Hóa.</w:t>
      </w:r>
    </w:p>
    <w:p w14:paraId="2C56EDBD"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có thành phần cơ giới từ cát pha đến thịt trung bình. Phản ứng chua pHKCl đều &lt;5 ở các tầng. Hàm lượng mùn và đạm tổng số tầng mặt từ nghèo đến khá (0,5-2,0% và 0,05-0,2%). Lân tổng số trung bình, kali tổng số thấp. Lân và kali dễ tiêu đều ở mức độ nghèo. Lượng cation kiềm trao đổi thấp &lt;7 meq/100g đất, dung tích hấp thu thấp &lt;10 meq/100g đất.</w:t>
      </w:r>
    </w:p>
    <w:p w14:paraId="1DEB45A7"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phù sa chua hầu hết diện tích đã được sử dụng trong nông nghiệp. ở những nơi cao trồng các loại cây trồng cạn ngắn ngày, ở những nơi thấp trồng 2 vụ lúa cho năng suất trung bình khá.</w:t>
      </w:r>
    </w:p>
    <w:p w14:paraId="65DBD0E9"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Nhóm đất xám</w:t>
      </w:r>
    </w:p>
    <w:p w14:paraId="3CEA7228"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Nhóm đất xám có diện tích lớn nhất, phân bố khắp các xã trong huyện. Đất được hình thành, phát triển trên các loại đá mẹ khác nhau như: đá cát, đá phiến sa, đá granit. Nhóm đất này có 4 đơn vị đất như sau:</w:t>
      </w:r>
    </w:p>
    <w:p w14:paraId="092A3782"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Đất xám cơ giới nhẹ (Xa - Arenic Acrisols): Đất xám cơ giới nhẹ được hình thành trên đá cát, đá phiến sa.</w:t>
      </w:r>
    </w:p>
    <w:p w14:paraId="33A03AF0" w14:textId="77777777" w:rsidR="00E0492C" w:rsidRPr="00C02317" w:rsidRDefault="00E0492C" w:rsidP="00DD291A">
      <w:pPr>
        <w:pStyle w:val="Thn"/>
        <w:spacing w:before="0" w:after="0" w:line="340" w:lineRule="exact"/>
        <w:ind w:firstLine="624"/>
        <w:rPr>
          <w:rFonts w:cs="Times New Roman"/>
        </w:rPr>
      </w:pPr>
      <w:r w:rsidRPr="00C02317">
        <w:rPr>
          <w:rFonts w:cs="Times New Roman"/>
        </w:rPr>
        <w:t xml:space="preserve">Đất có phản ứng rất chua pHKCl¬ 3,96-4,83, lượng cation kiềm trao đổi rất nghèo &lt; 2 meq/100g đất, dung tích hấp thu CEC thấp &lt; 6 meq/100g đất; hàm lượng mùn và đạm tổng số tầng mặt nghèo (1,2-1,5% và 0,9-0,145%); lân tổng số khá </w:t>
      </w:r>
      <w:r w:rsidRPr="00C02317">
        <w:rPr>
          <w:rFonts w:cs="Times New Roman"/>
        </w:rPr>
        <w:lastRenderedPageBreak/>
        <w:t>(0,12-0,15%); kali tổng số nghèo (0,2-0,4%); lân và kali dễ tiêu thấp 0.5mg/100g đất.</w:t>
      </w:r>
    </w:p>
    <w:p w14:paraId="2501D252"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Đây là loại đất nghèo chất dinh dưỡng, dễ bị khô hạn vì vậy nên trồng các loại cây phát triển nhanh như tràm hoa vàng, các loại keo để cải tạo đất.</w:t>
      </w:r>
    </w:p>
    <w:p w14:paraId="51EE520E"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Đất xám bạc màu (Xab - Albic Acrisols): Đất xám bạc màu được hình thành trên các loại mẫu chất đá mẹ có thành phần cơ giới nhẹ, cấp hạt sét bị rửa trôi mạnh, phân bố rải rác ở hầu hết các xã Quảng Đông, Quảng Phú, Quảng Kim, Quảng Hưng, Quảng Tùng. Đất xám bạc màu là loại đất có chất dinh dưỡng thấp nhất, nhưng lại thuận lợi cho sản xuất nông nghiệp vì phần lớn diện tích đất có địa hình bằng thoải, thoáng khí, thoát nước, dễ canh tác và thích hợp với nhiều cây trồng cạn ngắn ngày.</w:t>
      </w:r>
    </w:p>
    <w:p w14:paraId="3ECEBAC1"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Đất xám feralit (Xf - Feralic Acrisols): phân bố ở tất cả các xã có đất đồi núi trong huyện trên nhiều dạng địa hình khác nhau. Đất hình thành trên các loại đá mẹ nghèo kiềm, trong điều kiện nhiệt đới ẩm, khoáng sét bị biến đổi đáng kể, quá trình rửa trôi sét và cation kiềm thổ xảy ra mạnh mẽ, tạo cho đất có tầng tích tụ (tầng Arigic), có dung lượng trao đổi cation thấp. Hiện tại một số mô hình nông lâm kết hợp đang được chú trọng phát triển trên loại đất này. Loại đất này phân bố chủ yếu ở các xã: Quảng Kim, Quảng Phương, Quảng Lưu, Liên Trường, Quảng Tiến, Cảnh Hóa, Quảng Châu, Quảng Hợp, Quảng Thạch.</w:t>
      </w:r>
    </w:p>
    <w:p w14:paraId="1BDF4586"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Đất xám kết von (Xfe - Ferric Acrisols): Đất hình thành do sản phẩm phong hoá của đá mẹ có thành phần cơ giới nhẹ, thảm thực vật thưa thớt, có mực nước ngầm gần mặt đất chịu tác động định kỳ của chế độ rửa trôi theo chiều ngang và chiều thẳng đứng vào mùa mưa và chế độ bốc hơi vào mùa khô.</w:t>
      </w:r>
    </w:p>
    <w:p w14:paraId="5F7ADD20"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có phản ứng khá chua pHKCl 4-5, lượng cation kiềm trao đổi rất thấp (&lt; 2 meq/100g đất); dung tích hấp thu CEC thấp (&lt;7 meq/100g đất); hàm lượng mùn và đạm tổng số nghèo (0,9-1,4% và 0,09-0,12%); lân tổng số từ nghèo đến khá (0,05-0,14%); kali tổng số nghèo (&lt;0,7%); lân và kali dễ tiêu thấp (4-7 mg/100g đất).</w:t>
      </w:r>
    </w:p>
    <w:p w14:paraId="0781FE5A"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Đất xám kết von đa số có tầng mỏng, có nhiều kết von, nghèo chất dinh dưỡng, thực vật tự nhiên chủ yếu là sim, mua, cây lùm bụi. Vì vậy cần trồng những cây phát triển nhanh để phủ đất và cải tạo đất như tràm hoa vàng, keo tai tượng.</w:t>
      </w:r>
    </w:p>
    <w:p w14:paraId="2107817D"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 Nhóm đất tầng mỏng(E - Leptosols): </w:t>
      </w:r>
    </w:p>
    <w:p w14:paraId="37FF5421"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Loại đất này có tầng đất mỏng lẫn nhiều đá và kết von, do xói mòn rửa trôi mạnh, nghèo chất dinh dưỡng. Hàm lượng mùn và đạm tổng số nghèo (0,9-1,3% và 0,08-0,12%); lân và kali tổng số nghèo (&lt;0,06% và 0,2%); lân và kali dễ tiêu đều rất nghèo (&lt;5mg/100g đất).</w:t>
      </w:r>
    </w:p>
    <w:p w14:paraId="594B46E9"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Đây là một trong những loại đất xấu nhất, ít thích hợp với sản xuất nông nghiệp, chỉ nên dành để phát triển lâm nghiệp, trồng những cây phát triển nhanh, che phủ đất, cải tạo môi sinh. Loại đất này phân bố chủ yếu ở các xã: Cảnh Hóa, Quảng Thạch, Quảng Lưu, Quảng Đông, Quảng Phú, Quảng Tùng, Liên Trường, Quảng Châu, Quảng Hợp.</w:t>
      </w:r>
    </w:p>
    <w:p w14:paraId="27C3A3D1" w14:textId="3D9CA1CC" w:rsidR="004C0DA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Đánh giá chung: Tài nguyên đất Quảng Trạch có sự phong phú về nhóm, loại đất nên quá trình khai thác sử dụng có thể cho phép đa dạng hóa các loại hình sử </w:t>
      </w:r>
      <w:r w:rsidRPr="00C02317">
        <w:rPr>
          <w:rFonts w:cs="Times New Roman"/>
        </w:rPr>
        <w:lastRenderedPageBreak/>
        <w:t xml:space="preserve">dụng với nhiều loại cây trồng như cây rừng, cây ăn trái, cây công nghiệp dài ngày và các loại cây công nghiệp ngắn ngày. Tuy nhiên, do điều kiện địa hình và đặc điểm khí hậu nên phần lớn đất nghèo dinh dưỡng, một số nơi bị xói mòn, rửa trôi nghiêm trọng... Vì vậy để góp phần khai thác tốt nguồn tài nguyên đất đai, phát triển bền vững và bảo vệ môi trường đòi hỏi phải có sự đầu tư thỏa đáng, đặc biệt là các công trình thủy lợi; đồng thời bảo vệ, phát triển rừng đầu nguồn, rừng phòng hộ nhằm tăng cường khả năng giữ nước. </w:t>
      </w:r>
    </w:p>
    <w:p w14:paraId="7C568556" w14:textId="77777777" w:rsidR="00E0492C" w:rsidRPr="00C02317" w:rsidRDefault="00E0492C" w:rsidP="006F5C48">
      <w:pPr>
        <w:pStyle w:val="111"/>
        <w:widowControl w:val="0"/>
        <w:spacing w:before="0" w:after="0" w:line="340" w:lineRule="exact"/>
        <w:ind w:firstLine="624"/>
        <w:rPr>
          <w:rFonts w:cs="Times New Roman"/>
        </w:rPr>
      </w:pPr>
      <w:r w:rsidRPr="00C02317">
        <w:rPr>
          <w:rFonts w:cs="Times New Roman"/>
        </w:rPr>
        <w:t xml:space="preserve">1.2.2 Tài nguyên rừng </w:t>
      </w:r>
    </w:p>
    <w:p w14:paraId="24BBAE52" w14:textId="6BC6B04B" w:rsidR="00582145" w:rsidRPr="00C02317" w:rsidRDefault="00E0492C" w:rsidP="006F5C48">
      <w:pPr>
        <w:pStyle w:val="Thn"/>
        <w:widowControl w:val="0"/>
        <w:spacing w:before="0" w:after="0" w:line="340" w:lineRule="exact"/>
        <w:ind w:firstLine="624"/>
        <w:rPr>
          <w:rFonts w:cs="Times New Roman"/>
        </w:rPr>
      </w:pPr>
      <w:r w:rsidRPr="00C02317">
        <w:rPr>
          <w:rFonts w:cs="Times New Roman"/>
          <w:color w:val="000000" w:themeColor="text1"/>
        </w:rPr>
        <w:t>Là một huyện có tiềm năng rừng khá lớn; diện tích đất lâm nghiệp năm 202</w:t>
      </w:r>
      <w:r w:rsidR="00AB3F5A" w:rsidRPr="00C02317">
        <w:rPr>
          <w:rFonts w:cs="Times New Roman"/>
          <w:color w:val="000000" w:themeColor="text1"/>
        </w:rPr>
        <w:t>4</w:t>
      </w:r>
      <w:r w:rsidRPr="00C02317">
        <w:rPr>
          <w:rFonts w:cs="Times New Roman"/>
          <w:color w:val="000000" w:themeColor="text1"/>
        </w:rPr>
        <w:t xml:space="preserve"> là 26,</w:t>
      </w:r>
      <w:r w:rsidR="006320ED" w:rsidRPr="00C02317">
        <w:rPr>
          <w:rFonts w:cs="Times New Roman"/>
          <w:color w:val="000000" w:themeColor="text1"/>
        </w:rPr>
        <w:t>724,44</w:t>
      </w:r>
      <w:r w:rsidR="000236BA" w:rsidRPr="00C02317">
        <w:rPr>
          <w:rFonts w:cs="Times New Roman"/>
          <w:color w:val="000000" w:themeColor="text1"/>
        </w:rPr>
        <w:t xml:space="preserve"> </w:t>
      </w:r>
      <w:r w:rsidRPr="00C02317">
        <w:rPr>
          <w:rFonts w:cs="Times New Roman"/>
          <w:color w:val="000000" w:themeColor="text1"/>
        </w:rPr>
        <w:t>ha, chiếm 59,</w:t>
      </w:r>
      <w:r w:rsidR="00A84D92" w:rsidRPr="00C02317">
        <w:rPr>
          <w:rFonts w:cs="Times New Roman"/>
          <w:color w:val="000000" w:themeColor="text1"/>
        </w:rPr>
        <w:t>8</w:t>
      </w:r>
      <w:r w:rsidR="006320ED" w:rsidRPr="00C02317">
        <w:rPr>
          <w:rFonts w:cs="Times New Roman"/>
          <w:color w:val="000000" w:themeColor="text1"/>
        </w:rPr>
        <w:t>4</w:t>
      </w:r>
      <w:r w:rsidRPr="00C02317">
        <w:rPr>
          <w:rFonts w:cs="Times New Roman"/>
          <w:color w:val="000000" w:themeColor="text1"/>
        </w:rPr>
        <w:t xml:space="preserve">% so với tổng diện tích đất tự nhiên, </w:t>
      </w:r>
      <w:r w:rsidRPr="00C02317">
        <w:rPr>
          <w:rFonts w:cs="Times New Roman"/>
        </w:rPr>
        <w:t xml:space="preserve">với </w:t>
      </w:r>
      <w:r w:rsidR="007C2889" w:rsidRPr="00C02317">
        <w:rPr>
          <w:rFonts w:cs="Times New Roman"/>
        </w:rPr>
        <w:t>sản</w:t>
      </w:r>
      <w:r w:rsidRPr="00C02317">
        <w:rPr>
          <w:rFonts w:cs="Times New Roman"/>
        </w:rPr>
        <w:t xml:space="preserve"> lượng </w:t>
      </w:r>
      <w:r w:rsidR="007C2889" w:rsidRPr="00C02317">
        <w:rPr>
          <w:rFonts w:cs="Times New Roman"/>
        </w:rPr>
        <w:t xml:space="preserve">gỗ khai thác </w:t>
      </w:r>
      <w:r w:rsidRPr="00C02317">
        <w:rPr>
          <w:rFonts w:cs="Times New Roman"/>
        </w:rPr>
        <w:t xml:space="preserve">khoảng </w:t>
      </w:r>
      <w:r w:rsidR="007C2889" w:rsidRPr="00C02317">
        <w:rPr>
          <w:rFonts w:cs="Times New Roman"/>
        </w:rPr>
        <w:t>67.655</w:t>
      </w:r>
      <w:r w:rsidRPr="00C02317">
        <w:rPr>
          <w:rFonts w:cs="Times New Roman"/>
        </w:rPr>
        <w:t xml:space="preserve"> m³ gỗ (trong đó: Tổng trữ lượng gỗ rừng tự nhiên khoảng </w:t>
      </w:r>
      <w:r w:rsidR="007C2889" w:rsidRPr="00C02317">
        <w:rPr>
          <w:rFonts w:cs="Times New Roman"/>
        </w:rPr>
        <w:t>0</w:t>
      </w:r>
      <w:r w:rsidRPr="00C02317">
        <w:rPr>
          <w:rFonts w:cs="Times New Roman"/>
        </w:rPr>
        <w:t xml:space="preserve"> m³; </w:t>
      </w:r>
      <w:r w:rsidR="007C2889" w:rsidRPr="00C02317">
        <w:rPr>
          <w:rFonts w:cs="Times New Roman"/>
        </w:rPr>
        <w:t>khai thác từ</w:t>
      </w:r>
      <w:r w:rsidRPr="00C02317">
        <w:rPr>
          <w:rFonts w:cs="Times New Roman"/>
        </w:rPr>
        <w:t xml:space="preserve"> rừng trồng: </w:t>
      </w:r>
      <w:r w:rsidR="008B647F" w:rsidRPr="00C02317">
        <w:rPr>
          <w:rFonts w:cs="Times New Roman"/>
        </w:rPr>
        <w:t>67.655</w:t>
      </w:r>
      <w:r w:rsidRPr="00C02317">
        <w:rPr>
          <w:rFonts w:cs="Times New Roman"/>
        </w:rPr>
        <w:t xml:space="preserve"> m³)</w:t>
      </w:r>
      <w:r w:rsidR="008B647F" w:rsidRPr="00C02317">
        <w:rPr>
          <w:rFonts w:cs="Times New Roman"/>
        </w:rPr>
        <w:t>,</w:t>
      </w:r>
      <w:r w:rsidRPr="00C02317">
        <w:rPr>
          <w:rFonts w:cs="Times New Roman"/>
        </w:rPr>
        <w:t xml:space="preserve"> có khoảng </w:t>
      </w:r>
      <w:r w:rsidR="008B647F" w:rsidRPr="00C02317">
        <w:rPr>
          <w:rFonts w:cs="Times New Roman"/>
        </w:rPr>
        <w:t>1.682</w:t>
      </w:r>
      <w:r w:rsidRPr="00C02317">
        <w:rPr>
          <w:rFonts w:cs="Times New Roman"/>
        </w:rPr>
        <w:t xml:space="preserve"> ha </w:t>
      </w:r>
      <w:r w:rsidR="008B647F" w:rsidRPr="00C02317">
        <w:rPr>
          <w:rFonts w:cs="Times New Roman"/>
        </w:rPr>
        <w:t xml:space="preserve">diện tích </w:t>
      </w:r>
      <w:r w:rsidRPr="00C02317">
        <w:rPr>
          <w:rFonts w:cs="Times New Roman"/>
        </w:rPr>
        <w:t xml:space="preserve">rừng </w:t>
      </w:r>
      <w:r w:rsidR="008B647F" w:rsidRPr="00C02317">
        <w:rPr>
          <w:rFonts w:cs="Times New Roman"/>
        </w:rPr>
        <w:t>trồng mới</w:t>
      </w:r>
      <w:r w:rsidR="00791CC0" w:rsidRPr="00C02317">
        <w:rPr>
          <w:rFonts w:cs="Times New Roman"/>
        </w:rPr>
        <w:t>. N</w:t>
      </w:r>
      <w:r w:rsidRPr="00C02317">
        <w:rPr>
          <w:rFonts w:cs="Times New Roman"/>
        </w:rPr>
        <w:t>hững khu rừng tái sinh như ở Quảng Lưu đã tạo được một khu rừng tái sinh rộng lớn, có thảm thực vật phong phú, nhiều động vật hoang dã được bảo tồn đang tái sinh. Đặc biệt các vùng rừng đầu nguồn của các hồ đập thuỷ lợi được bảo vệ an toàn và nghiêm ngặt. Từ đó có chiều hướng tạo ra nhiều cảnh quan, mở ra các chương trình du lịch sinh thái phong phú, đầy triển vọng trong tương lai.</w:t>
      </w:r>
    </w:p>
    <w:p w14:paraId="03AAA9F2" w14:textId="77777777" w:rsidR="00E0492C" w:rsidRPr="00C02317" w:rsidRDefault="00E0492C" w:rsidP="006F5C48">
      <w:pPr>
        <w:pStyle w:val="111"/>
        <w:widowControl w:val="0"/>
        <w:spacing w:before="0" w:after="0" w:line="340" w:lineRule="exact"/>
        <w:ind w:firstLine="624"/>
        <w:rPr>
          <w:rFonts w:cs="Times New Roman"/>
        </w:rPr>
      </w:pPr>
      <w:r w:rsidRPr="00C02317">
        <w:rPr>
          <w:rFonts w:cs="Times New Roman"/>
        </w:rPr>
        <w:t>1.2.3. Tài nguyên khoáng sản</w:t>
      </w:r>
    </w:p>
    <w:p w14:paraId="2FEBF04E"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Tài nguyên khoáng sản cũng là một thế mạnh của Quảng Trạch; theo số liệu khảo sát về các danh mục khoáng sản quý hiếm, đặc biệt là quặng Titan, cát Thạch Anh có trữ lượng khoảng 35 triệu m3 với hàm lượng SI02 cao có khả năng lớn trong việc sản xuất các mặt hàng pha lê cao cấp. Bên cạnh đó là trữ lượng lớn Than bùn khoảng 1 triệu m3, có khả năng cung cấp chất đốt và sản xuất phân vi sinh đã và đang được khai thác. Ngoài ra còn có một trữ lượng lớn về Đá xây dựng và Đất sét có khả năng cung cấp nguồn nguyên liệu cho sản xuất vật liệu xây dựng gạch và xi măng. Phân bố cụ thể:</w:t>
      </w:r>
    </w:p>
    <w:p w14:paraId="096EA32D"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Sắt: Quảng Lưu, Quảng Hợp, Quảng Châu, Quảng Tiến.</w:t>
      </w:r>
    </w:p>
    <w:p w14:paraId="7476A9B8"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Nước Khoáng: Khe nước sốt, Quảng Lưu.</w:t>
      </w:r>
    </w:p>
    <w:p w14:paraId="0759F6C7"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 xml:space="preserve">Đá xây dựng Riolit: Khe Lau, Khe Chay, Khe Cuối Quảng Đông. </w:t>
      </w:r>
    </w:p>
    <w:p w14:paraId="215CD862"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Đất sét: trữ lượng 42.000 tấn. Tập trung ở Quảng Châu, Quảng Tiến.</w:t>
      </w:r>
    </w:p>
    <w:p w14:paraId="01E5E1E6"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Than bùn: trữ lượng 12.000 m3 đang được khai thác để sản xuất phân lân vi sinh. Tập trung ở Quảng Phương.</w:t>
      </w:r>
    </w:p>
    <w:p w14:paraId="6B17F42B"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Cát xây dựng: Quảng Xuân, Cảnh Hóa</w:t>
      </w:r>
    </w:p>
    <w:p w14:paraId="10FEF7A2"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 Vàng ở Quảng Thạch.</w:t>
      </w:r>
    </w:p>
    <w:p w14:paraId="206EBC86" w14:textId="77777777" w:rsidR="00FA087D" w:rsidRPr="00C02317" w:rsidRDefault="00FA087D" w:rsidP="006F5C48">
      <w:pPr>
        <w:pStyle w:val="Thn"/>
        <w:widowControl w:val="0"/>
        <w:spacing w:before="0" w:after="0" w:line="340" w:lineRule="exact"/>
        <w:ind w:firstLine="624"/>
        <w:rPr>
          <w:rFonts w:cs="Times New Roman"/>
        </w:rPr>
      </w:pPr>
      <w:r w:rsidRPr="00C02317">
        <w:rPr>
          <w:rFonts w:cs="Times New Roman"/>
        </w:rPr>
        <w:t>Ngoài ra có các mỏ cát, sét xi măng, sét gạch ngói, sỏi, sạn, cát, đá phiến rải rác trong toàn huyện như Quảng Châu, Quảng Lưu.</w:t>
      </w:r>
    </w:p>
    <w:p w14:paraId="35CF2B76" w14:textId="77777777" w:rsidR="00E0492C" w:rsidRPr="00C02317" w:rsidRDefault="00E0492C" w:rsidP="006F5C48">
      <w:pPr>
        <w:pStyle w:val="111"/>
        <w:widowControl w:val="0"/>
        <w:spacing w:before="0" w:after="0" w:line="340" w:lineRule="exact"/>
        <w:ind w:firstLine="624"/>
        <w:rPr>
          <w:rFonts w:cs="Times New Roman"/>
        </w:rPr>
      </w:pPr>
      <w:r w:rsidRPr="00C02317">
        <w:rPr>
          <w:rFonts w:cs="Times New Roman"/>
        </w:rPr>
        <w:t>1.2.4. Tài nguyên nước</w:t>
      </w:r>
    </w:p>
    <w:p w14:paraId="67C31426"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Nguồn nước mặt: Nằm trong vùng có lượng mưa tương đối lớn (trung bình năm 1.900 - 2.100 mm) và hệ thống sông suối khá nhiều nên dòng chảy của các sông suối trong huyện Quảng Trạch cũng khá dồi dào, trong đó có sông lớn như sông Gianh, sông Roòn. Ngoài ra trên địa bàn huyện có khoảng 30 công trình hồ, đập với tổng dung tích hàng trăm triệu m³. </w:t>
      </w:r>
    </w:p>
    <w:p w14:paraId="41E8DE2E"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Kết quả phân tích chất lượng nước mặt cho thấy: hầu hết các chỉ tiêu vật lý - </w:t>
      </w:r>
      <w:r w:rsidRPr="00C02317">
        <w:rPr>
          <w:rFonts w:cs="Times New Roman"/>
        </w:rPr>
        <w:lastRenderedPageBreak/>
        <w:t xml:space="preserve">hóa học - vi sinh của các mẫu nước sông trên địa bàn huyện còn khá tốt và nằm trong giới hạn của tiêu chuẩn chất lượng nước mặt loại B, một số chỉ tiêu đạt tiêu chuẩn chất lượng loại A (TCVN 5942 – 1995). Hầu như nguồn nước mặt chưa bị ảnh hưởng bởi các hoạt động công nghiệp, tuy nhiên do nguồn nước mặt có sự phân bố theo mùa và nhiễm mặn ở hạ lưu nên việc sử dụng phục vụ cho sản xuất và sinh hoạt còn hạn chế. </w:t>
      </w:r>
    </w:p>
    <w:p w14:paraId="1DA06587"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Nguồn nước ngầm: Độ sâu mực nước ở trung tâm các lưu vực vào khoảng 1 - 2m, trên các cồn cát thì mực nước ngầm nằm sâu hơn (2 - 5 m), các tầng chứa nước là lỗ hổng ở Quảng Trạch có bề dày khá lớn (10 - 30 m). Nguồn nước ngầm ở Quảng Trạch khá dồi dào nhưng phân bố không đồng đều và mức độ nông sâu thay đổi phụ thuộc vào địa hình và lượng mưa. Về chất lượng nước dưới đất thường có tổng khoáng hoá trong khoảng 0,2 - 0,4 g/l, nhìn chung đạt các tiêu chuẩn vệ sinh để sử dụng vào sản xuất và sinh hoạt.</w:t>
      </w:r>
    </w:p>
    <w:p w14:paraId="2D63A537" w14:textId="77777777" w:rsidR="00E0492C" w:rsidRPr="00C02317" w:rsidRDefault="00E0492C" w:rsidP="006F5C48">
      <w:pPr>
        <w:pStyle w:val="111"/>
        <w:widowControl w:val="0"/>
        <w:spacing w:before="0" w:after="0" w:line="340" w:lineRule="exact"/>
        <w:ind w:firstLine="624"/>
        <w:rPr>
          <w:rFonts w:cs="Times New Roman"/>
        </w:rPr>
      </w:pPr>
      <w:r w:rsidRPr="00C02317">
        <w:rPr>
          <w:rFonts w:cs="Times New Roman"/>
        </w:rPr>
        <w:t>1.2.5. Tài nguyên biển</w:t>
      </w:r>
    </w:p>
    <w:p w14:paraId="62C5F928"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Huyện Quảng Trạch có bờ biển dài 24,4 km, có 5 hòn đảo lớn nhỏ, có hệ thống hồ đập sông ngòi, mặt nước, bờ sông, bãi biển khá rộng lớn, tạo nên nguồn lợi tự nhiên khá phong phú. Tài nguyên biển có ý nghĩa rất lớn trong sự nghiệp phát triển kinh tế - xã hội của huyện. </w:t>
      </w:r>
    </w:p>
    <w:p w14:paraId="5FF46CFD"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Ngư trường rộng hàng trăm hải lý, có nguồn lợi hải sản phong phú và có nhiều hải sản có giá trị như tôm hùm, mực, cá thu, cá chim... Đảo Yến hiện đang được đầu tư, xử lý khai thác. Ven sông, biển có hàng trăm hecta bãi triều và ao hồ, đầm phá có thể nuôi trồng thuỷ sản mặn lợ có giá trị như tôm, cua, rau câu... Có hàng trăm hecta ao hồ thuỷ lợi và các ao hồ khác trong dân cư, sông cụt có thể nuôi cá nước ngọt, cá lồng bè.</w:t>
      </w:r>
    </w:p>
    <w:p w14:paraId="3F06109C"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Dọc bờ biển Quảng Trạch có cảng biển nước sâu Hòn La và nhiều bãi tắm, cảnh quan đẹp, có các di tích lịch sử cách mạng có thể đưa vào khai thác dịch vụ vận tải biển, dịch vụ du lịch như bãi tắm Vũng Chùa - Đảo Yến... có thể khai thác để phát triển du lịch. Vì vậy, cần phải được đầu sử dụng, khai thác hợp lý và có hiệu quả nguồn tài nguyên này.</w:t>
      </w:r>
    </w:p>
    <w:p w14:paraId="66B7FD52" w14:textId="77777777" w:rsidR="00E0492C" w:rsidRPr="00C02317" w:rsidRDefault="00E0492C" w:rsidP="006F5C48">
      <w:pPr>
        <w:pStyle w:val="111"/>
        <w:widowControl w:val="0"/>
        <w:spacing w:before="0" w:after="0" w:line="340" w:lineRule="exact"/>
        <w:ind w:firstLine="624"/>
        <w:rPr>
          <w:rFonts w:cs="Times New Roman"/>
        </w:rPr>
      </w:pPr>
      <w:r w:rsidRPr="00C02317">
        <w:rPr>
          <w:rFonts w:cs="Times New Roman"/>
        </w:rPr>
        <w:t>1.2.6. Tài nguyên nhân văn</w:t>
      </w:r>
    </w:p>
    <w:p w14:paraId="3B7E2C06"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Huyện Quảng Trạch là vùng đất có truyền thống cách mạng với bản chất cần cù lao động, đoàn kết, yêu nước và hiếu học. Nhân dân đã góp nhiều sức người, sức của trong cuộc kháng chiến chống Pháp và chống Mỹ cứu nước. Qua quá trình hình thành và phát triển đã để lại nhiều di tích lịch sử, di tích chiến tranh cách mạng có giá trị, hiện nay trên địa bàn huyện có ba di tích được Bộ Văn hóa, Thể thao và Du lịch ra quyết định công nhận như: Làng chiến đấu Cảnh Dương, Đình Đông Dương, chiến khu Trung Thuần. Một số di tích khác được UBND tỉnh Quảng Bình công nhận: Đền Liễu Hạnh Công Chúa, Lăng mộ Danh nhân văn hóa - Nhà thơ Nguyễn Hàm Ninh, Chùa Ngọa Cương, Chùa Phật Bà, Miếu Thành Hoàng Làng và Miếu Cao Các Mạc Sơn.</w:t>
      </w:r>
    </w:p>
    <w:p w14:paraId="592F7A82" w14:textId="0F25A789" w:rsidR="00BC1133" w:rsidRPr="00C02317" w:rsidRDefault="00E0492C" w:rsidP="006F5C48">
      <w:pPr>
        <w:pStyle w:val="Thn"/>
        <w:widowControl w:val="0"/>
        <w:spacing w:before="0" w:after="0" w:line="340" w:lineRule="exact"/>
        <w:ind w:firstLine="624"/>
        <w:rPr>
          <w:rFonts w:cs="Times New Roman"/>
        </w:rPr>
      </w:pPr>
      <w:r w:rsidRPr="00C02317">
        <w:rPr>
          <w:rFonts w:cs="Times New Roman"/>
        </w:rPr>
        <w:t xml:space="preserve">Huyện mang đặc trưng vùng đồng bằng ven biển, có cả rừng và biển, có dãy Hoành Sơn chạy vươn ra biển, có nhiều khe suối, hồ đập, vùng đồng bằng tuy nhỏ có bờ biển dài, có 2 con sông chính chảy qua và các cồn cát ven biển, với 5 hòn đảo </w:t>
      </w:r>
      <w:r w:rsidRPr="00C02317">
        <w:rPr>
          <w:rFonts w:cs="Times New Roman"/>
        </w:rPr>
        <w:lastRenderedPageBreak/>
        <w:t>lớn nhỏ: Hòn La, Hòn Gió, Hòn Cỏ, Hòn Nồm và Hòn Chùa, đặc biệt là Vũng chùa Đảo Yến nơi an nghỉ của Đại tướng Võ Nguyên Giáp, nằm bên cạnh Khu kinh tế cảng biển Hòn La tạo nên cảnh quan hấp dẫn và là nguồn tiềm năng cho phát triển du lịch sinh thái</w:t>
      </w:r>
      <w:r w:rsidR="00084382" w:rsidRPr="00C02317">
        <w:rPr>
          <w:rFonts w:cs="Times New Roman"/>
        </w:rPr>
        <w:t>.</w:t>
      </w:r>
    </w:p>
    <w:p w14:paraId="297DA479" w14:textId="67722522" w:rsidR="00E0492C" w:rsidRPr="00C02317" w:rsidRDefault="00E0492C" w:rsidP="0035054B">
      <w:pPr>
        <w:pStyle w:val="Heading3"/>
        <w:spacing w:before="0" w:after="0" w:line="340" w:lineRule="exact"/>
        <w:ind w:firstLine="624"/>
        <w:jc w:val="both"/>
        <w:rPr>
          <w:rFonts w:ascii="Times New Roman" w:hAnsi="Times New Roman"/>
          <w:sz w:val="28"/>
          <w:szCs w:val="28"/>
        </w:rPr>
      </w:pPr>
      <w:bookmarkStart w:id="41" w:name="_Toc189716130"/>
      <w:r w:rsidRPr="00C02317">
        <w:rPr>
          <w:rFonts w:ascii="Times New Roman" w:hAnsi="Times New Roman"/>
          <w:sz w:val="28"/>
          <w:szCs w:val="28"/>
        </w:rPr>
        <w:t xml:space="preserve">1.3. </w:t>
      </w:r>
      <w:r w:rsidR="007F332C" w:rsidRPr="00C02317">
        <w:rPr>
          <w:rFonts w:ascii="Times New Roman" w:hAnsi="Times New Roman"/>
          <w:sz w:val="28"/>
          <w:szCs w:val="28"/>
        </w:rPr>
        <w:t>Phân tích hiện</w:t>
      </w:r>
      <w:r w:rsidRPr="00C02317">
        <w:rPr>
          <w:rFonts w:ascii="Times New Roman" w:hAnsi="Times New Roman"/>
          <w:sz w:val="28"/>
          <w:szCs w:val="28"/>
        </w:rPr>
        <w:t xml:space="preserve"> trạng môi trường</w:t>
      </w:r>
      <w:r w:rsidR="00F52FE9" w:rsidRPr="00C02317">
        <w:rPr>
          <w:rFonts w:ascii="Times New Roman" w:hAnsi="Times New Roman"/>
          <w:sz w:val="28"/>
          <w:szCs w:val="28"/>
        </w:rPr>
        <w:t xml:space="preserve"> và biến đổi khí hậu tác động đến việc sử dụng đất</w:t>
      </w:r>
      <w:bookmarkEnd w:id="41"/>
    </w:p>
    <w:p w14:paraId="24CF8749" w14:textId="77777777" w:rsidR="00187E31" w:rsidRPr="00C02317" w:rsidRDefault="00187E31" w:rsidP="0035054B">
      <w:pPr>
        <w:pStyle w:val="Thn"/>
        <w:widowControl w:val="0"/>
        <w:spacing w:before="0" w:after="0" w:line="340" w:lineRule="exact"/>
        <w:ind w:firstLine="624"/>
        <w:rPr>
          <w:rFonts w:cs="Times New Roman"/>
          <w:b/>
          <w:i/>
        </w:rPr>
      </w:pPr>
      <w:bookmarkStart w:id="42" w:name="_Toc187676193"/>
      <w:bookmarkStart w:id="43" w:name="_Toc187676437"/>
      <w:r w:rsidRPr="00C02317">
        <w:rPr>
          <w:rFonts w:cs="Times New Roman"/>
          <w:b/>
          <w:i/>
        </w:rPr>
        <w:t>1.3.1. Phân tích hiện trạng môi trường</w:t>
      </w:r>
      <w:bookmarkEnd w:id="42"/>
      <w:bookmarkEnd w:id="43"/>
    </w:p>
    <w:p w14:paraId="541B87B4"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Quảng Trạch có mật độ dân số không cao, công nghiệp chưa phát triển mạnh nên mức độ ô nhiễm môi trường nước, không khí, đất đai chưa nghiêm trọng. Tuy nhiên, ở phạm vi tại các khu vực neo đậu tàu thuyền, cảng hải sản, chế biến hải sản, khai thác khoáng sản bước đầu có dấu hiệu ô nhiễm dầu mỡ, vi sinh và chất rắn lơ lửng; bên cạnh đó, tại các địa điểm du lịch, bãi tắm, dân cư tập trung, các khu chợ, dịch vụ... có lượng chất thải nhiều nhưng lại chưa có hệ thống thu gom và xử lý nước, rác thải hoặc chưa đầu tư xử lý đúng quy định phần nào làm ô nhiễm bầu không khí và nguồn nước mạch nông.</w:t>
      </w:r>
    </w:p>
    <w:p w14:paraId="40A5019B" w14:textId="4C58269C" w:rsidR="008A2F16" w:rsidRPr="00C02317" w:rsidRDefault="00E0492C" w:rsidP="006F5C48">
      <w:pPr>
        <w:pStyle w:val="Thn"/>
        <w:widowControl w:val="0"/>
        <w:spacing w:before="0" w:after="0" w:line="340" w:lineRule="exact"/>
        <w:ind w:firstLine="624"/>
        <w:rPr>
          <w:rFonts w:cs="Times New Roman"/>
        </w:rPr>
      </w:pPr>
      <w:r w:rsidRPr="00C02317">
        <w:rPr>
          <w:rFonts w:cs="Times New Roman"/>
        </w:rPr>
        <w:t>Từ những vấn đề nêu trên, trong những năm sắp tới, cùng với quá trình khai thác các nguồn lợi một cách tối đa để phát triển kinh tế xã hội, nâng cao chất lượng cuộc sống, đảm bảo cảnh quan môi trường sinh thái được bền vững và ổn định cần phải có các quy định chính sách cụ thể trong đầu tư; đồng thời cần xây dựng và tổ chức thực hiện các chương trình, dự án, tăng cường nguồn vốn cho mục đích bảo vệ môi trường; tuyên truyền nâng cao nhận thức của người dân và dự kiến trước các biện pháp để kịp thời ngăn ngừa, hạn chế khắc phục ô nhiễm, bảo vệ và phát triển bền vững các nguồn lực, tài nguyên thiên nhiên môi trường sinh thái là vô cùng cần thiết.</w:t>
      </w:r>
    </w:p>
    <w:p w14:paraId="4DC4E538" w14:textId="77777777" w:rsidR="00187E31" w:rsidRPr="00C02317" w:rsidRDefault="00187E31" w:rsidP="0035054B">
      <w:pPr>
        <w:pStyle w:val="Thn"/>
        <w:widowControl w:val="0"/>
        <w:spacing w:before="0" w:after="0" w:line="340" w:lineRule="exact"/>
        <w:ind w:firstLine="624"/>
        <w:rPr>
          <w:rFonts w:cs="Times New Roman"/>
          <w:b/>
          <w:i/>
        </w:rPr>
      </w:pPr>
      <w:bookmarkStart w:id="44" w:name="_Toc187676194"/>
      <w:bookmarkStart w:id="45" w:name="_Toc187676438"/>
      <w:r w:rsidRPr="00C02317">
        <w:rPr>
          <w:rFonts w:cs="Times New Roman"/>
          <w:b/>
          <w:i/>
        </w:rPr>
        <w:t>1.3.2. Nước biển dâng, xâm nhập mặn</w:t>
      </w:r>
      <w:bookmarkEnd w:id="44"/>
      <w:bookmarkEnd w:id="45"/>
    </w:p>
    <w:p w14:paraId="1E062FEF"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 xml:space="preserve">Xu thế biến đổi khí hậu ở Quảng Trạch trong những năm qua (nhiệt độ, lượng mưa, hiện tượng khí hậu cực đoan, thiên tai…) đã làm diện tích đất khô hạn, ngập úng, xói mòn, rửa trôi, sạt lở, xâm nhập mặn… xảy ra ngày càng nhiều hơn. Biến đổi khí hậu gây rối loạn chế độ lượng dinh dưỡng trong đất bị mất cao hơn trong suốt các đợt mưa dài, gây khó khăn cho sản xuất nông nghiệp, ảnh hưởng đến đảm bảo an ninh lương thực tại chỗ. </w:t>
      </w:r>
    </w:p>
    <w:p w14:paraId="6E69A7DB"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Dựa trên mức độ thiệt hại của thiên tai, phạm vi ảnh hưởng và tần số suất hiện của chúng, có thể xếp các loại thiên tai ở Quảng Trạch theo thứ tự sau:</w:t>
      </w:r>
    </w:p>
    <w:tbl>
      <w:tblPr>
        <w:tblW w:w="94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140"/>
        <w:gridCol w:w="3140"/>
        <w:gridCol w:w="3140"/>
      </w:tblGrid>
      <w:tr w:rsidR="005321F1" w:rsidRPr="00C02317" w14:paraId="2FA92600" w14:textId="77777777" w:rsidTr="00FF5A5D">
        <w:trPr>
          <w:cantSplit/>
          <w:trHeight w:val="93"/>
          <w:tblHeader/>
          <w:jc w:val="center"/>
        </w:trPr>
        <w:tc>
          <w:tcPr>
            <w:tcW w:w="3140" w:type="dxa"/>
            <w:tcBorders>
              <w:bottom w:val="single" w:sz="4" w:space="0" w:color="auto"/>
            </w:tcBorders>
            <w:shd w:val="clear" w:color="auto" w:fill="auto"/>
            <w:vAlign w:val="center"/>
          </w:tcPr>
          <w:p w14:paraId="66597A10" w14:textId="77777777" w:rsidR="005321F1" w:rsidRPr="00C02317" w:rsidRDefault="005321F1" w:rsidP="00324D5C">
            <w:pPr>
              <w:ind w:firstLine="216"/>
              <w:jc w:val="center"/>
              <w:rPr>
                <w:rFonts w:cs="Times New Roman"/>
                <w:b/>
                <w:lang w:val="nl-NL"/>
              </w:rPr>
            </w:pPr>
            <w:r w:rsidRPr="00C02317">
              <w:rPr>
                <w:rFonts w:cs="Times New Roman"/>
                <w:b/>
                <w:lang w:val="nl-NL"/>
              </w:rPr>
              <w:t>Tác động mạnh</w:t>
            </w:r>
          </w:p>
        </w:tc>
        <w:tc>
          <w:tcPr>
            <w:tcW w:w="3140" w:type="dxa"/>
            <w:tcBorders>
              <w:bottom w:val="single" w:sz="4" w:space="0" w:color="auto"/>
            </w:tcBorders>
            <w:shd w:val="clear" w:color="auto" w:fill="auto"/>
            <w:vAlign w:val="center"/>
          </w:tcPr>
          <w:p w14:paraId="11AC9B3F" w14:textId="77777777" w:rsidR="005321F1" w:rsidRPr="00C02317" w:rsidRDefault="005321F1" w:rsidP="00324D5C">
            <w:pPr>
              <w:ind w:firstLine="241"/>
              <w:jc w:val="center"/>
              <w:rPr>
                <w:rFonts w:cs="Times New Roman"/>
                <w:b/>
                <w:lang w:val="nl-NL"/>
              </w:rPr>
            </w:pPr>
            <w:r w:rsidRPr="00C02317">
              <w:rPr>
                <w:rFonts w:cs="Times New Roman"/>
                <w:b/>
                <w:lang w:val="nl-NL"/>
              </w:rPr>
              <w:t>Tác động vừa</w:t>
            </w:r>
          </w:p>
        </w:tc>
        <w:tc>
          <w:tcPr>
            <w:tcW w:w="3140" w:type="dxa"/>
            <w:tcBorders>
              <w:bottom w:val="single" w:sz="4" w:space="0" w:color="auto"/>
            </w:tcBorders>
            <w:shd w:val="clear" w:color="auto" w:fill="auto"/>
            <w:vAlign w:val="center"/>
          </w:tcPr>
          <w:p w14:paraId="25CC74CA" w14:textId="77777777" w:rsidR="005321F1" w:rsidRPr="00C02317" w:rsidRDefault="005321F1" w:rsidP="00324D5C">
            <w:pPr>
              <w:ind w:firstLine="267"/>
              <w:jc w:val="center"/>
              <w:rPr>
                <w:rFonts w:cs="Times New Roman"/>
                <w:b/>
                <w:lang w:val="nl-NL"/>
              </w:rPr>
            </w:pPr>
            <w:r w:rsidRPr="00C02317">
              <w:rPr>
                <w:rFonts w:cs="Times New Roman"/>
                <w:b/>
                <w:lang w:val="nl-NL"/>
              </w:rPr>
              <w:t>Tác động nhẹ</w:t>
            </w:r>
          </w:p>
        </w:tc>
      </w:tr>
      <w:tr w:rsidR="005321F1" w:rsidRPr="00C02317" w14:paraId="66280579" w14:textId="77777777" w:rsidTr="00FF5A5D">
        <w:trPr>
          <w:trHeight w:val="93"/>
          <w:jc w:val="center"/>
        </w:trPr>
        <w:tc>
          <w:tcPr>
            <w:tcW w:w="3140" w:type="dxa"/>
            <w:tcBorders>
              <w:top w:val="single" w:sz="4" w:space="0" w:color="auto"/>
              <w:bottom w:val="dotted" w:sz="4" w:space="0" w:color="auto"/>
            </w:tcBorders>
            <w:shd w:val="clear" w:color="auto" w:fill="auto"/>
            <w:vAlign w:val="center"/>
          </w:tcPr>
          <w:p w14:paraId="0723A5D2" w14:textId="77777777" w:rsidR="005321F1" w:rsidRPr="00C02317" w:rsidRDefault="005321F1" w:rsidP="00324D5C">
            <w:pPr>
              <w:ind w:firstLine="216"/>
              <w:rPr>
                <w:rFonts w:cs="Times New Roman"/>
                <w:lang w:val="nl-NL"/>
              </w:rPr>
            </w:pPr>
            <w:r w:rsidRPr="00C02317">
              <w:rPr>
                <w:rFonts w:cs="Times New Roman"/>
                <w:lang w:val="nl-NL"/>
              </w:rPr>
              <w:t>Ngập lụt</w:t>
            </w:r>
          </w:p>
        </w:tc>
        <w:tc>
          <w:tcPr>
            <w:tcW w:w="3140" w:type="dxa"/>
            <w:tcBorders>
              <w:top w:val="single" w:sz="4" w:space="0" w:color="auto"/>
              <w:bottom w:val="dotted" w:sz="4" w:space="0" w:color="auto"/>
            </w:tcBorders>
            <w:shd w:val="clear" w:color="auto" w:fill="auto"/>
            <w:vAlign w:val="center"/>
          </w:tcPr>
          <w:p w14:paraId="7D9D1844" w14:textId="77777777" w:rsidR="005321F1" w:rsidRPr="00C02317" w:rsidRDefault="005321F1" w:rsidP="00324D5C">
            <w:pPr>
              <w:ind w:firstLine="241"/>
              <w:rPr>
                <w:rFonts w:cs="Times New Roman"/>
                <w:lang w:val="nl-NL"/>
              </w:rPr>
            </w:pPr>
            <w:r w:rsidRPr="00C02317">
              <w:rPr>
                <w:rFonts w:cs="Times New Roman"/>
                <w:lang w:val="nl-NL"/>
              </w:rPr>
              <w:t>Hạn hán</w:t>
            </w:r>
          </w:p>
        </w:tc>
        <w:tc>
          <w:tcPr>
            <w:tcW w:w="3140" w:type="dxa"/>
            <w:tcBorders>
              <w:top w:val="single" w:sz="4" w:space="0" w:color="auto"/>
              <w:bottom w:val="dotted" w:sz="4" w:space="0" w:color="auto"/>
            </w:tcBorders>
            <w:shd w:val="clear" w:color="auto" w:fill="auto"/>
            <w:vAlign w:val="center"/>
          </w:tcPr>
          <w:p w14:paraId="0EB8E4A3" w14:textId="77777777" w:rsidR="005321F1" w:rsidRPr="00C02317" w:rsidRDefault="005321F1" w:rsidP="00324D5C">
            <w:pPr>
              <w:ind w:firstLine="267"/>
              <w:rPr>
                <w:rFonts w:cs="Times New Roman"/>
                <w:lang w:val="nl-NL"/>
              </w:rPr>
            </w:pPr>
            <w:r w:rsidRPr="00C02317">
              <w:rPr>
                <w:rFonts w:cs="Times New Roman"/>
                <w:lang w:val="nl-NL"/>
              </w:rPr>
              <w:t>Sự cố tràn dầu</w:t>
            </w:r>
          </w:p>
        </w:tc>
      </w:tr>
      <w:tr w:rsidR="005321F1" w:rsidRPr="00C02317" w14:paraId="6DC2BCDB" w14:textId="77777777" w:rsidTr="00FF5A5D">
        <w:trPr>
          <w:trHeight w:val="93"/>
          <w:jc w:val="center"/>
        </w:trPr>
        <w:tc>
          <w:tcPr>
            <w:tcW w:w="3140" w:type="dxa"/>
            <w:tcBorders>
              <w:top w:val="dotted" w:sz="4" w:space="0" w:color="auto"/>
              <w:bottom w:val="dotted" w:sz="4" w:space="0" w:color="auto"/>
            </w:tcBorders>
            <w:shd w:val="clear" w:color="auto" w:fill="auto"/>
            <w:vAlign w:val="center"/>
          </w:tcPr>
          <w:p w14:paraId="2866DF01" w14:textId="77777777" w:rsidR="005321F1" w:rsidRPr="00C02317" w:rsidRDefault="005321F1" w:rsidP="00324D5C">
            <w:pPr>
              <w:ind w:firstLine="216"/>
              <w:rPr>
                <w:rFonts w:cs="Times New Roman"/>
                <w:lang w:val="nl-NL"/>
              </w:rPr>
            </w:pPr>
            <w:r w:rsidRPr="00C02317">
              <w:rPr>
                <w:rFonts w:cs="Times New Roman"/>
                <w:lang w:val="nl-NL"/>
              </w:rPr>
              <w:t>Bão, áp thấp nhiệt đới</w:t>
            </w:r>
          </w:p>
        </w:tc>
        <w:tc>
          <w:tcPr>
            <w:tcW w:w="3140" w:type="dxa"/>
            <w:tcBorders>
              <w:top w:val="dotted" w:sz="4" w:space="0" w:color="auto"/>
              <w:bottom w:val="dotted" w:sz="4" w:space="0" w:color="auto"/>
            </w:tcBorders>
            <w:shd w:val="clear" w:color="auto" w:fill="auto"/>
            <w:vAlign w:val="center"/>
          </w:tcPr>
          <w:p w14:paraId="0D86005C" w14:textId="77777777" w:rsidR="005321F1" w:rsidRPr="00C02317" w:rsidRDefault="005321F1" w:rsidP="00324D5C">
            <w:pPr>
              <w:ind w:firstLine="241"/>
              <w:rPr>
                <w:rFonts w:cs="Times New Roman"/>
                <w:lang w:val="nl-NL"/>
              </w:rPr>
            </w:pPr>
            <w:r w:rsidRPr="00C02317">
              <w:rPr>
                <w:rFonts w:cs="Times New Roman"/>
                <w:lang w:val="nl-NL"/>
              </w:rPr>
              <w:t>Rét hại, rét đậm</w:t>
            </w:r>
          </w:p>
        </w:tc>
        <w:tc>
          <w:tcPr>
            <w:tcW w:w="3140" w:type="dxa"/>
            <w:tcBorders>
              <w:top w:val="dotted" w:sz="4" w:space="0" w:color="auto"/>
              <w:bottom w:val="dotted" w:sz="4" w:space="0" w:color="auto"/>
            </w:tcBorders>
            <w:shd w:val="clear" w:color="auto" w:fill="auto"/>
            <w:vAlign w:val="center"/>
          </w:tcPr>
          <w:p w14:paraId="68C8787A" w14:textId="77777777" w:rsidR="005321F1" w:rsidRPr="00C02317" w:rsidRDefault="005321F1" w:rsidP="00324D5C">
            <w:pPr>
              <w:ind w:firstLine="267"/>
              <w:rPr>
                <w:rFonts w:cs="Times New Roman"/>
                <w:lang w:val="nl-NL"/>
              </w:rPr>
            </w:pPr>
            <w:r w:rsidRPr="00C02317">
              <w:rPr>
                <w:rFonts w:cs="Times New Roman"/>
                <w:lang w:val="nl-NL"/>
              </w:rPr>
              <w:t>Xói lở bờ biển</w:t>
            </w:r>
          </w:p>
        </w:tc>
      </w:tr>
      <w:tr w:rsidR="005321F1" w:rsidRPr="00C02317" w14:paraId="11FFE663" w14:textId="77777777" w:rsidTr="00FF5A5D">
        <w:trPr>
          <w:trHeight w:val="93"/>
          <w:jc w:val="center"/>
        </w:trPr>
        <w:tc>
          <w:tcPr>
            <w:tcW w:w="3140" w:type="dxa"/>
            <w:tcBorders>
              <w:top w:val="dotted" w:sz="4" w:space="0" w:color="auto"/>
              <w:bottom w:val="dotted" w:sz="4" w:space="0" w:color="auto"/>
            </w:tcBorders>
            <w:shd w:val="clear" w:color="auto" w:fill="auto"/>
            <w:vAlign w:val="center"/>
          </w:tcPr>
          <w:p w14:paraId="62D403E9" w14:textId="77777777" w:rsidR="005321F1" w:rsidRPr="00C02317" w:rsidRDefault="005321F1" w:rsidP="00324D5C">
            <w:pPr>
              <w:ind w:firstLine="216"/>
              <w:rPr>
                <w:rFonts w:cs="Times New Roman"/>
                <w:lang w:val="nl-NL"/>
              </w:rPr>
            </w:pPr>
            <w:r w:rsidRPr="00C02317">
              <w:rPr>
                <w:rFonts w:cs="Times New Roman"/>
                <w:lang w:val="nl-NL"/>
              </w:rPr>
              <w:t>Ngập úng</w:t>
            </w:r>
          </w:p>
        </w:tc>
        <w:tc>
          <w:tcPr>
            <w:tcW w:w="3140" w:type="dxa"/>
            <w:tcBorders>
              <w:top w:val="dotted" w:sz="4" w:space="0" w:color="auto"/>
              <w:bottom w:val="dotted" w:sz="4" w:space="0" w:color="auto"/>
            </w:tcBorders>
            <w:shd w:val="clear" w:color="auto" w:fill="auto"/>
            <w:vAlign w:val="center"/>
          </w:tcPr>
          <w:p w14:paraId="7AA6E047" w14:textId="77777777" w:rsidR="005321F1" w:rsidRPr="00C02317" w:rsidRDefault="005321F1" w:rsidP="00324D5C">
            <w:pPr>
              <w:ind w:firstLine="241"/>
              <w:rPr>
                <w:rFonts w:cs="Times New Roman"/>
                <w:lang w:val="nl-NL"/>
              </w:rPr>
            </w:pPr>
            <w:r w:rsidRPr="00C02317">
              <w:rPr>
                <w:rFonts w:cs="Times New Roman"/>
                <w:lang w:val="nl-NL"/>
              </w:rPr>
              <w:t>Sa mạc hóa</w:t>
            </w:r>
          </w:p>
        </w:tc>
        <w:tc>
          <w:tcPr>
            <w:tcW w:w="3140" w:type="dxa"/>
            <w:tcBorders>
              <w:top w:val="dotted" w:sz="4" w:space="0" w:color="auto"/>
              <w:bottom w:val="dotted" w:sz="4" w:space="0" w:color="auto"/>
            </w:tcBorders>
            <w:shd w:val="clear" w:color="auto" w:fill="auto"/>
            <w:vAlign w:val="center"/>
          </w:tcPr>
          <w:p w14:paraId="6EF6ED70" w14:textId="77777777" w:rsidR="005321F1" w:rsidRPr="00C02317" w:rsidRDefault="005321F1" w:rsidP="00324D5C">
            <w:pPr>
              <w:ind w:firstLine="267"/>
              <w:rPr>
                <w:rFonts w:cs="Times New Roman"/>
                <w:lang w:val="nl-NL"/>
              </w:rPr>
            </w:pPr>
            <w:r w:rsidRPr="00C02317">
              <w:rPr>
                <w:rFonts w:cs="Times New Roman"/>
                <w:lang w:val="nl-NL"/>
              </w:rPr>
              <w:t>Nước biển dâng</w:t>
            </w:r>
          </w:p>
        </w:tc>
      </w:tr>
      <w:tr w:rsidR="005321F1" w:rsidRPr="00C02317" w14:paraId="659D402E" w14:textId="77777777" w:rsidTr="00FF5A5D">
        <w:trPr>
          <w:trHeight w:val="93"/>
          <w:jc w:val="center"/>
        </w:trPr>
        <w:tc>
          <w:tcPr>
            <w:tcW w:w="3140" w:type="dxa"/>
            <w:tcBorders>
              <w:top w:val="dotted" w:sz="4" w:space="0" w:color="auto"/>
              <w:bottom w:val="dotted" w:sz="4" w:space="0" w:color="auto"/>
            </w:tcBorders>
            <w:shd w:val="clear" w:color="auto" w:fill="auto"/>
            <w:vAlign w:val="center"/>
          </w:tcPr>
          <w:p w14:paraId="213631D1" w14:textId="77777777" w:rsidR="005321F1" w:rsidRPr="00C02317" w:rsidRDefault="005321F1" w:rsidP="00324D5C">
            <w:pPr>
              <w:ind w:firstLine="216"/>
              <w:rPr>
                <w:rFonts w:cs="Times New Roman"/>
                <w:lang w:val="nl-NL"/>
              </w:rPr>
            </w:pPr>
            <w:r w:rsidRPr="00C02317">
              <w:rPr>
                <w:rFonts w:cs="Times New Roman"/>
                <w:lang w:val="nl-NL"/>
              </w:rPr>
              <w:t>Lốc tố</w:t>
            </w:r>
          </w:p>
        </w:tc>
        <w:tc>
          <w:tcPr>
            <w:tcW w:w="3140" w:type="dxa"/>
            <w:tcBorders>
              <w:top w:val="dotted" w:sz="4" w:space="0" w:color="auto"/>
              <w:bottom w:val="dotted" w:sz="4" w:space="0" w:color="auto"/>
            </w:tcBorders>
            <w:shd w:val="clear" w:color="auto" w:fill="auto"/>
            <w:vAlign w:val="center"/>
          </w:tcPr>
          <w:p w14:paraId="3721EE33" w14:textId="77777777" w:rsidR="005321F1" w:rsidRPr="00C02317" w:rsidRDefault="005321F1" w:rsidP="00324D5C">
            <w:pPr>
              <w:ind w:firstLine="241"/>
              <w:rPr>
                <w:rFonts w:cs="Times New Roman"/>
                <w:lang w:val="nl-NL"/>
              </w:rPr>
            </w:pPr>
            <w:r w:rsidRPr="00C02317">
              <w:rPr>
                <w:rFonts w:cs="Times New Roman"/>
                <w:lang w:val="nl-NL"/>
              </w:rPr>
              <w:t>Gió Tây Nam khô nóng</w:t>
            </w:r>
          </w:p>
        </w:tc>
        <w:tc>
          <w:tcPr>
            <w:tcW w:w="3140" w:type="dxa"/>
            <w:tcBorders>
              <w:top w:val="dotted" w:sz="4" w:space="0" w:color="auto"/>
              <w:bottom w:val="dotted" w:sz="4" w:space="0" w:color="auto"/>
            </w:tcBorders>
            <w:shd w:val="clear" w:color="auto" w:fill="auto"/>
            <w:vAlign w:val="center"/>
          </w:tcPr>
          <w:p w14:paraId="2BBBFB1D" w14:textId="77777777" w:rsidR="005321F1" w:rsidRPr="00C02317" w:rsidRDefault="005321F1" w:rsidP="00324D5C">
            <w:pPr>
              <w:ind w:firstLine="267"/>
              <w:rPr>
                <w:rFonts w:cs="Times New Roman"/>
                <w:lang w:val="nl-NL"/>
              </w:rPr>
            </w:pPr>
            <w:r w:rsidRPr="00C02317">
              <w:rPr>
                <w:rFonts w:cs="Times New Roman"/>
                <w:lang w:val="nl-NL"/>
              </w:rPr>
              <w:t>Mưa đá</w:t>
            </w:r>
          </w:p>
        </w:tc>
      </w:tr>
      <w:tr w:rsidR="005321F1" w:rsidRPr="00C02317" w14:paraId="4BA9BD9C" w14:textId="77777777" w:rsidTr="00FF5A5D">
        <w:trPr>
          <w:trHeight w:val="93"/>
          <w:jc w:val="center"/>
        </w:trPr>
        <w:tc>
          <w:tcPr>
            <w:tcW w:w="3140" w:type="dxa"/>
            <w:tcBorders>
              <w:top w:val="dotted" w:sz="4" w:space="0" w:color="auto"/>
              <w:bottom w:val="dotted" w:sz="4" w:space="0" w:color="auto"/>
            </w:tcBorders>
            <w:shd w:val="clear" w:color="auto" w:fill="auto"/>
            <w:vAlign w:val="center"/>
          </w:tcPr>
          <w:p w14:paraId="5CB40AD6" w14:textId="77777777" w:rsidR="005321F1" w:rsidRPr="00C02317" w:rsidRDefault="005321F1" w:rsidP="00324D5C">
            <w:pPr>
              <w:ind w:firstLine="216"/>
              <w:rPr>
                <w:rFonts w:cs="Times New Roman"/>
                <w:lang w:val="nl-NL"/>
              </w:rPr>
            </w:pPr>
            <w:r w:rsidRPr="00C02317">
              <w:rPr>
                <w:rFonts w:cs="Times New Roman"/>
                <w:lang w:val="nl-NL"/>
              </w:rPr>
              <w:t>Xói lở bờ sông</w:t>
            </w:r>
          </w:p>
        </w:tc>
        <w:tc>
          <w:tcPr>
            <w:tcW w:w="3140" w:type="dxa"/>
            <w:tcBorders>
              <w:top w:val="dotted" w:sz="4" w:space="0" w:color="auto"/>
              <w:bottom w:val="dotted" w:sz="4" w:space="0" w:color="auto"/>
            </w:tcBorders>
            <w:shd w:val="clear" w:color="auto" w:fill="auto"/>
            <w:vAlign w:val="center"/>
          </w:tcPr>
          <w:p w14:paraId="0210A3B0" w14:textId="77777777" w:rsidR="005321F1" w:rsidRPr="00C02317" w:rsidRDefault="005321F1" w:rsidP="00324D5C">
            <w:pPr>
              <w:ind w:firstLine="241"/>
              <w:rPr>
                <w:rFonts w:cs="Times New Roman"/>
                <w:lang w:val="nl-NL"/>
              </w:rPr>
            </w:pPr>
            <w:r w:rsidRPr="00C02317">
              <w:rPr>
                <w:rFonts w:cs="Times New Roman"/>
                <w:lang w:val="nl-NL"/>
              </w:rPr>
              <w:t>Sụt lún đất</w:t>
            </w:r>
          </w:p>
        </w:tc>
        <w:tc>
          <w:tcPr>
            <w:tcW w:w="3140" w:type="dxa"/>
            <w:tcBorders>
              <w:top w:val="dotted" w:sz="4" w:space="0" w:color="auto"/>
              <w:bottom w:val="dotted" w:sz="4" w:space="0" w:color="auto"/>
            </w:tcBorders>
            <w:shd w:val="clear" w:color="auto" w:fill="auto"/>
            <w:vAlign w:val="center"/>
          </w:tcPr>
          <w:p w14:paraId="536458A6" w14:textId="77777777" w:rsidR="005321F1" w:rsidRPr="00C02317" w:rsidRDefault="005321F1" w:rsidP="00324D5C">
            <w:pPr>
              <w:ind w:firstLine="267"/>
              <w:rPr>
                <w:rFonts w:cs="Times New Roman"/>
                <w:lang w:val="nl-NL"/>
              </w:rPr>
            </w:pPr>
            <w:r w:rsidRPr="00C02317">
              <w:rPr>
                <w:rFonts w:cs="Times New Roman"/>
                <w:lang w:val="nl-NL"/>
              </w:rPr>
              <w:t>Dông, sét</w:t>
            </w:r>
          </w:p>
        </w:tc>
      </w:tr>
      <w:tr w:rsidR="005321F1" w:rsidRPr="00C02317" w14:paraId="6650879C" w14:textId="77777777" w:rsidTr="00FF5A5D">
        <w:trPr>
          <w:trHeight w:val="93"/>
          <w:jc w:val="center"/>
        </w:trPr>
        <w:tc>
          <w:tcPr>
            <w:tcW w:w="3140" w:type="dxa"/>
            <w:tcBorders>
              <w:top w:val="dotted" w:sz="4" w:space="0" w:color="auto"/>
              <w:bottom w:val="dotted" w:sz="4" w:space="0" w:color="auto"/>
            </w:tcBorders>
            <w:shd w:val="clear" w:color="auto" w:fill="auto"/>
            <w:vAlign w:val="center"/>
          </w:tcPr>
          <w:p w14:paraId="49DBEA54" w14:textId="77777777" w:rsidR="005321F1" w:rsidRPr="00C02317" w:rsidRDefault="005321F1" w:rsidP="00324D5C">
            <w:pPr>
              <w:ind w:firstLine="216"/>
              <w:rPr>
                <w:rFonts w:cs="Times New Roman"/>
                <w:lang w:val="nl-NL"/>
              </w:rPr>
            </w:pPr>
            <w:r w:rsidRPr="00C02317">
              <w:rPr>
                <w:rFonts w:cs="Times New Roman"/>
                <w:lang w:val="nl-NL"/>
              </w:rPr>
              <w:t>Lũ quét</w:t>
            </w:r>
          </w:p>
        </w:tc>
        <w:tc>
          <w:tcPr>
            <w:tcW w:w="3140" w:type="dxa"/>
            <w:tcBorders>
              <w:top w:val="dotted" w:sz="4" w:space="0" w:color="auto"/>
              <w:bottom w:val="dotted" w:sz="4" w:space="0" w:color="auto"/>
            </w:tcBorders>
            <w:shd w:val="clear" w:color="auto" w:fill="auto"/>
            <w:vAlign w:val="center"/>
          </w:tcPr>
          <w:p w14:paraId="14B97E7F" w14:textId="77777777" w:rsidR="005321F1" w:rsidRPr="00C02317" w:rsidRDefault="005321F1" w:rsidP="00324D5C">
            <w:pPr>
              <w:ind w:firstLine="241"/>
              <w:rPr>
                <w:rFonts w:cs="Times New Roman"/>
                <w:lang w:val="nl-NL"/>
              </w:rPr>
            </w:pPr>
          </w:p>
        </w:tc>
        <w:tc>
          <w:tcPr>
            <w:tcW w:w="3140" w:type="dxa"/>
            <w:tcBorders>
              <w:top w:val="dotted" w:sz="4" w:space="0" w:color="auto"/>
              <w:bottom w:val="dotted" w:sz="4" w:space="0" w:color="auto"/>
            </w:tcBorders>
            <w:shd w:val="clear" w:color="auto" w:fill="auto"/>
            <w:vAlign w:val="center"/>
          </w:tcPr>
          <w:p w14:paraId="2B3689C8" w14:textId="77777777" w:rsidR="005321F1" w:rsidRPr="00C02317" w:rsidRDefault="005321F1" w:rsidP="00324D5C">
            <w:pPr>
              <w:ind w:firstLine="267"/>
              <w:rPr>
                <w:rFonts w:cs="Times New Roman"/>
                <w:lang w:val="nl-NL"/>
              </w:rPr>
            </w:pPr>
            <w:r w:rsidRPr="00C02317">
              <w:rPr>
                <w:rFonts w:cs="Times New Roman"/>
                <w:lang w:val="nl-NL"/>
              </w:rPr>
              <w:t>Sạt lở đất đồi núi</w:t>
            </w:r>
          </w:p>
        </w:tc>
      </w:tr>
      <w:tr w:rsidR="005321F1" w:rsidRPr="00C02317" w14:paraId="2F41BC28" w14:textId="77777777" w:rsidTr="00FF5A5D">
        <w:trPr>
          <w:trHeight w:val="93"/>
          <w:jc w:val="center"/>
        </w:trPr>
        <w:tc>
          <w:tcPr>
            <w:tcW w:w="3140" w:type="dxa"/>
            <w:tcBorders>
              <w:top w:val="dotted" w:sz="4" w:space="0" w:color="auto"/>
              <w:bottom w:val="double" w:sz="4" w:space="0" w:color="auto"/>
            </w:tcBorders>
            <w:shd w:val="clear" w:color="auto" w:fill="auto"/>
            <w:vAlign w:val="center"/>
          </w:tcPr>
          <w:p w14:paraId="3A6F503A" w14:textId="77777777" w:rsidR="005321F1" w:rsidRPr="00C02317" w:rsidRDefault="005321F1" w:rsidP="00324D5C">
            <w:pPr>
              <w:ind w:firstLine="216"/>
              <w:rPr>
                <w:rFonts w:cs="Times New Roman"/>
                <w:lang w:val="nl-NL"/>
              </w:rPr>
            </w:pPr>
            <w:r w:rsidRPr="00C02317">
              <w:rPr>
                <w:rFonts w:cs="Times New Roman"/>
                <w:lang w:val="nl-NL"/>
              </w:rPr>
              <w:t>Xâm nhập mặn</w:t>
            </w:r>
          </w:p>
        </w:tc>
        <w:tc>
          <w:tcPr>
            <w:tcW w:w="3140" w:type="dxa"/>
            <w:tcBorders>
              <w:top w:val="dotted" w:sz="4" w:space="0" w:color="auto"/>
              <w:bottom w:val="double" w:sz="4" w:space="0" w:color="auto"/>
            </w:tcBorders>
            <w:shd w:val="clear" w:color="auto" w:fill="auto"/>
            <w:vAlign w:val="center"/>
          </w:tcPr>
          <w:p w14:paraId="5B6591C4" w14:textId="77777777" w:rsidR="005321F1" w:rsidRPr="00C02317" w:rsidRDefault="005321F1" w:rsidP="00324D5C">
            <w:pPr>
              <w:ind w:firstLine="241"/>
              <w:rPr>
                <w:rFonts w:cs="Times New Roman"/>
                <w:lang w:val="nl-NL"/>
              </w:rPr>
            </w:pPr>
          </w:p>
        </w:tc>
        <w:tc>
          <w:tcPr>
            <w:tcW w:w="3140" w:type="dxa"/>
            <w:tcBorders>
              <w:top w:val="dotted" w:sz="4" w:space="0" w:color="auto"/>
              <w:bottom w:val="double" w:sz="4" w:space="0" w:color="auto"/>
            </w:tcBorders>
            <w:shd w:val="clear" w:color="auto" w:fill="auto"/>
            <w:vAlign w:val="center"/>
          </w:tcPr>
          <w:p w14:paraId="6295FE18" w14:textId="77777777" w:rsidR="005321F1" w:rsidRPr="00C02317" w:rsidRDefault="005321F1" w:rsidP="00324D5C">
            <w:pPr>
              <w:ind w:firstLine="709"/>
              <w:rPr>
                <w:rFonts w:cs="Times New Roman"/>
                <w:lang w:val="nl-NL"/>
              </w:rPr>
            </w:pPr>
          </w:p>
        </w:tc>
      </w:tr>
    </w:tbl>
    <w:p w14:paraId="07DC116B"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 xml:space="preserve">Biến đổi khí hậu làm gia tăng bão: Theo số liệu thống kê trong 10 năm, bình quân 0,8 cơn bão/năm ảnh hưởng trực tiếp đến Quảng Trạch, đặc biệt có năm liên </w:t>
      </w:r>
      <w:r w:rsidRPr="00C02317">
        <w:rPr>
          <w:rFonts w:cs="Times New Roman"/>
        </w:rPr>
        <w:lastRenderedPageBreak/>
        <w:t>tiếp 2 - 3 cơn bão đổ bộ trực tiếp. Ảnh hưởng nặng nề nhất là bão gây ra gió xoáy giật kèm theo mưa to dài ngày gây ra lũ lụt nghiêm trọng. Tỷ lệ  mưa do bão và áp thấp nhiệt đới gây ra chiếm tới 40 - 50% tổng lượng mưa trong các tháng 9 - 11. Lượng mưa do một cơn bão gây ra khoảng 300 - 600mm, có khi đến 1.000mm.</w:t>
      </w:r>
    </w:p>
    <w:p w14:paraId="2094E2E8"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Thống kê 15 năm trở lại đây (1998 - 2014), trên địa bàn huyện chịu ảnh hưởng trực tiếp và gián tiếp của 30 cơn bão và áp thấp nhiệt đới (trung  bình 02 cơn/1 năm). Điển hình là cơn bão số 10  năm 2013 có cường độ rất lớn (gió giật cấp 14), đổ bộ trực tiếp trên địa bàn huyện đã gây ra một đợt mưa vừa, mưa to, lũ lụt và ngập úng trên diện rộng, tàn phá nặng nề cơ sở hạ tầng, sản xuất - kinh doanh, môi trường,... bị thiệt hại nặng.</w:t>
      </w:r>
    </w:p>
    <w:p w14:paraId="0AD19821"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Biến đổi khí hậu làm gia tăng lũ lụt: Tính trung bình nhiều năm thì mùa lũ lụt chính vụ thường xảy ra khoảng từ giữa tháng 9 đến đầu tháng 12 hàng năm. Tuy nhiên, những năm gần đây do ảnh hưởng biến đổi khí hậu toàn cầu nên trên địa bàn thường xảy ra lũ sớm vào giữa tháng 8 đến đầu tháng 9 và lũ muộn từ cuối tháng 12 đến đầu tháng 1, đặc biệt là hiện tượng lũ trái mùa đã xảy ra vào tháng 2 năm 2006.</w:t>
      </w:r>
    </w:p>
    <w:p w14:paraId="6182A5EA" w14:textId="77777777" w:rsidR="00187E31" w:rsidRPr="00C02317" w:rsidRDefault="00187E31" w:rsidP="0035054B">
      <w:pPr>
        <w:pStyle w:val="Thn"/>
        <w:widowControl w:val="0"/>
        <w:spacing w:before="0" w:after="0" w:line="340" w:lineRule="exact"/>
        <w:ind w:firstLine="624"/>
        <w:rPr>
          <w:rFonts w:cs="Times New Roman"/>
          <w:b/>
          <w:i/>
        </w:rPr>
      </w:pPr>
      <w:bookmarkStart w:id="46" w:name="_Toc187676195"/>
      <w:bookmarkStart w:id="47" w:name="_Toc187676439"/>
      <w:r w:rsidRPr="00C02317">
        <w:rPr>
          <w:rFonts w:cs="Times New Roman"/>
          <w:b/>
          <w:i/>
        </w:rPr>
        <w:t>1.3.3. Hoang mạc hóa, xói mòn, sạt lở đất</w:t>
      </w:r>
      <w:bookmarkEnd w:id="46"/>
      <w:bookmarkEnd w:id="47"/>
    </w:p>
    <w:p w14:paraId="41D0136E"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 xml:space="preserve">Biến đổi khí hậu làm gia tăng nhiệt độ, hạn hán, hoang mạc hóa, cát nhảy, cát bay: Nhiệt độ dị thường đã xuất hiện ở Quảng Trạch nhiều hơn, có thể đạt 39 - 400c. Nhiều đợt nắng nóng kéo dài và liên tiếp xảy ra trong những năm qua, nắng nóng kéo dài với cường độ cao làm một số hồ chứa nước cạn trơ đáy gây khủng hoảng thiếu nước trầm trọng cho sản xuất và sinh hoạt trong nhân dân đồng thời đẩy nhanh tốc độ sa mạc hóa nhất là năm 2010 một số địa phương không có nước sản xuất, thiếu nước sạch trong sinh hoạt kéo dài. Trong 5 năm gần đây, sản xuất nông nghiệp nước liên tục phải đối phó với tình trạng hạn hán gay gắt. Hầu như năm nào cũng đều xảy ra hạn hán gây ra hiện tượng cát nhảy, cát bay đang là mối đe dọa trực tiếp đến cuộc sống của con người... điển hình tại các địa phương vùng ven biển.  </w:t>
      </w:r>
    </w:p>
    <w:p w14:paraId="66862BDD"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 xml:space="preserve">Về hạn hán gió Tây Nam khô nóng (gió Lào): Gió Tây Nam khô nóng hàng năm tập trung chủ yếu từ tháng 3 đến tháng 8 (thời gian xảy ra hạn hán tập trung chủ yếu vào các tháng 3 - 4 và 7 - 8). Gió nóng làm tăng lượng bốc hơi, giảm độ ẩm làm cạn nguồn nước ảnh hưởng trực tiếp đến đời sống và sản xuất của người dân (số ngày có gió Tây Nam khô nóng trung bình 40,4 ngày/năm). </w:t>
      </w:r>
    </w:p>
    <w:p w14:paraId="444DB35F"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Biến đổi khí hậu làm gia tăng hiện tượng xâm nhập mặn: Cùng với hiện tượng nòng lên của Trái đất, nước biển ngày càng dâng cao, tình trạng xâm nhập mặn trong những năm qua cũng đang diễn biến hết sức phức tạp. Theo thống kê có những lúc nước mặn đã xâm nhập vào đất liền đến hơn 2 km, độ khoáng hóa của nước đạt tới  10 - 19g/l, trên sông Ròn, sông Gianh sự xâm nhập mặn đi sâu vào thượng nguồn đạt đến mức từ 5 - 10, độ khoáng hoá lên tới 40g/l.</w:t>
      </w:r>
    </w:p>
    <w:p w14:paraId="73E7278A"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 xml:space="preserve">Biến đổi khí hậu làm gia tăng xói lở, sạt lở bờ biển: Diễn biến thời tiết bất thường hậu quả của biến đổi khí hậu như áp thấp nhiệt đới, bão, gió mùa, triều cường và sóng lớn đã làm xói lở bờ biển rất mạnh ở các địa phương, nhiều nơi biển xâm thực lấn sâu vào đất liền từ 15 đến 20 m (đặc biệt khu vực Quảng Đông). Để khắc phục tình trạng sạt lở bờ biển, UBND tỉnh và huyện đã đầu tư hàng trăm tỉ </w:t>
      </w:r>
      <w:r w:rsidRPr="00C02317">
        <w:rPr>
          <w:rFonts w:cs="Times New Roman"/>
        </w:rPr>
        <w:lastRenderedPageBreak/>
        <w:t xml:space="preserve">đồng để xây dựng kè ở khu vực này. </w:t>
      </w:r>
    </w:p>
    <w:p w14:paraId="05E4C5C8" w14:textId="77777777"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Các loại hình thiên tai khác: Sét, lốc xoáy và sạt lở đất ở bờ sông, suối và đồi núi thường xảy ra hàng năm. Các hình thế thời tiết bất thường xảy ra những năm gần đây ngày càng gia tăng, điển hình như: Sụt lún đất; Rét hại rét đậm.</w:t>
      </w:r>
    </w:p>
    <w:p w14:paraId="263A94A8" w14:textId="525D79AD" w:rsidR="005321F1" w:rsidRPr="00C02317" w:rsidRDefault="005321F1" w:rsidP="006F5C48">
      <w:pPr>
        <w:pStyle w:val="Thn"/>
        <w:widowControl w:val="0"/>
        <w:spacing w:before="0" w:after="0" w:line="340" w:lineRule="exact"/>
        <w:ind w:firstLine="624"/>
        <w:rPr>
          <w:rFonts w:cs="Times New Roman"/>
        </w:rPr>
      </w:pPr>
      <w:r w:rsidRPr="00C02317">
        <w:rPr>
          <w:rFonts w:cs="Times New Roman"/>
        </w:rPr>
        <w:t>Một số vấn đề quan trọng hiện nay tuy đã được đề cập nhiều nhưng chưa có số liệu điều tra cơ bản cũng như việc nghiên cứu hay đề tài khoa học cụ thể, đó chính là việc giảm nước mặt và nước ngầm do ảnh hưởng của hạn hán và biến đổi khí hậu toàn cầu do trái đất nóng lên. Việc thiếu nước mặt, nước ngầm ảnh hưởng rất lớn đến nước sinh hoạt, sản xuất cho người dân, mặt khác việc thiếu nước dẫn đến việc khai thác bừa bãi nguồn nước ngầm gây biến động về địa chất và gây ra các loại hình hiểm họa mới trong tương lai.</w:t>
      </w:r>
    </w:p>
    <w:p w14:paraId="2260B697" w14:textId="21E07206" w:rsidR="00CA176F" w:rsidRPr="00C02317" w:rsidRDefault="00CA176F" w:rsidP="0035054B">
      <w:pPr>
        <w:pStyle w:val="Heading3"/>
        <w:spacing w:before="0" w:after="0" w:line="340" w:lineRule="exact"/>
        <w:ind w:firstLine="624"/>
        <w:jc w:val="both"/>
        <w:rPr>
          <w:rFonts w:ascii="Times New Roman" w:hAnsi="Times New Roman"/>
          <w:sz w:val="28"/>
          <w:szCs w:val="28"/>
        </w:rPr>
      </w:pPr>
      <w:bookmarkStart w:id="48" w:name="_Toc189716131"/>
      <w:r w:rsidRPr="00C02317">
        <w:rPr>
          <w:rFonts w:ascii="Times New Roman" w:hAnsi="Times New Roman"/>
          <w:sz w:val="28"/>
          <w:szCs w:val="28"/>
        </w:rPr>
        <w:t>1.4. Đánh giá chung</w:t>
      </w:r>
      <w:bookmarkEnd w:id="48"/>
    </w:p>
    <w:p w14:paraId="1E6FAF33" w14:textId="77777777" w:rsidR="005B7068" w:rsidRPr="00C02317" w:rsidRDefault="005B7068" w:rsidP="0035054B">
      <w:pPr>
        <w:pStyle w:val="Thn"/>
        <w:widowControl w:val="0"/>
        <w:spacing w:before="0" w:after="0" w:line="340" w:lineRule="exact"/>
        <w:ind w:firstLine="624"/>
        <w:rPr>
          <w:rFonts w:cs="Times New Roman"/>
          <w:b/>
          <w:bCs/>
          <w:i/>
        </w:rPr>
      </w:pPr>
      <w:bookmarkStart w:id="49" w:name="_Toc187676197"/>
      <w:bookmarkStart w:id="50" w:name="_Toc187676441"/>
      <w:r w:rsidRPr="00C02317">
        <w:rPr>
          <w:rFonts w:cs="Times New Roman"/>
          <w:b/>
          <w:bCs/>
          <w:i/>
        </w:rPr>
        <w:t>1.4.1. Những thuận lợi, lợi thế</w:t>
      </w:r>
      <w:bookmarkEnd w:id="49"/>
      <w:bookmarkEnd w:id="50"/>
    </w:p>
    <w:p w14:paraId="6F4ABA20"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Nằm trong vùng trọng điểm  phát triển kinh tế Nam Hà Tĩnh -  Bắc Quảng Bình. Quảng Trạch nằm ở vị trí là điểm giao thoa giữa 2 miền Nam - Bắc, có tuyến quốc lộ 1A, có khu kinh tế Hon La... tạo cho Quảng Trạch có nhiều thuận lợi, để mở rộng giao lưu kinh tế, văn hóa, khoa học và công nghệ trong nước và quốc tế.</w:t>
      </w:r>
    </w:p>
    <w:p w14:paraId="20D35AC2"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 xml:space="preserve">Nằm trong vùng thuận lợi về phát triển kinh tế biển. Có 24,4 km bờ biển có cửa biển, cảng Biển và 5 hòn đảo lớn nhỏ cho pháp phát triển tổng hợp kinh tế biển.  </w:t>
      </w:r>
    </w:p>
    <w:p w14:paraId="674D92ED"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 xml:space="preserve">Tài nguyên đất đai có nhiều nhóm, loại đất và với các tiểu vùng khí hậu đặc thù cho phép để phát triển tập đoàn sinh vật phong phú. </w:t>
      </w:r>
    </w:p>
    <w:p w14:paraId="260A6EC2"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 xml:space="preserve">Tài nguyên khoáng sản đa dạng phong phú, tuy không có trữ lượng lớn nhưng có ý nghĩa quan trọng trong phát triển kinh tế của huyện, đặc biệt sản xuất vật liệu xây dựng. </w:t>
      </w:r>
    </w:p>
    <w:p w14:paraId="7947C816"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Là vùng đất cách mạng với nhiều di tích lịch sử, di tích kết hợp danh lam thắng cảnh (biển, rừng...) tạo lợi thế cho huyện phát triển một số loại hình du lịch của như: du lịch nghỉ dưỡng, thăm quan văn hóa - lịch sử, du lịch tâm linh, du lịch sinh thái biển, rừng...</w:t>
      </w:r>
    </w:p>
    <w:p w14:paraId="51D3FC5C"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Về môi trường nói chung khu vực huyện Quảng Trạch chưa có dấu hiệu bị ô nhiễm trên diện rộng, các vấn đề ô nhiễm chỉ xuất hiện ở quy mô nhỏ, cục bộ và mức độ yếu. Các vấn đề này hoàn toàn có thể khắc phục được, nếu có các biện pháp quản lý, giáo dục cộng đồng tốt, các biện pháp xử lý kịp thời. Nước thải chưa được xử lý, vì vậy cần phải tiến hành và triển khai các dự án thu gom và xử lý nước thải.</w:t>
      </w:r>
    </w:p>
    <w:p w14:paraId="3DA0F771" w14:textId="28A66743" w:rsidR="005B7068" w:rsidRPr="00C02317" w:rsidRDefault="005B7068" w:rsidP="0035054B">
      <w:pPr>
        <w:pStyle w:val="Thn"/>
        <w:widowControl w:val="0"/>
        <w:spacing w:before="0" w:after="0" w:line="340" w:lineRule="exact"/>
        <w:ind w:firstLine="624"/>
        <w:rPr>
          <w:rFonts w:cs="Times New Roman"/>
          <w:b/>
          <w:i/>
        </w:rPr>
      </w:pPr>
      <w:r w:rsidRPr="00C02317">
        <w:rPr>
          <w:rFonts w:cs="Times New Roman"/>
          <w:b/>
          <w:i/>
        </w:rPr>
        <w:t>1.4.2. Những khó khăn, hạn chế</w:t>
      </w:r>
    </w:p>
    <w:p w14:paraId="072593BD"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Khí hậu khắc nghiệt nhiều hiện tượng thời tiết cực đoan như gió, lốc, bão, lũ mưa lớn kéo dài, gió mùa Tây Nam khô nóng,… gây nên lũ, lụt, hạn hán, cát bay, nhiễm mặn,... đã gây thiệt hại không nhỏ cho sản xuất và đời sống của nhân dân.</w:t>
      </w:r>
    </w:p>
    <w:p w14:paraId="47A165DE"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 xml:space="preserve">Địa hình phức tạp và chia cắt mạnh gây khó khăn trong việc đầu tư khai hoang, cải tạo đồng ruộng và bố trí cơ sở hạ tầng. Chất lượng đất nhiều khu vực xấu do hiện tượng nhiễm mặn, xói mòn rửa trôi và sa mạc hóa. </w:t>
      </w:r>
    </w:p>
    <w:p w14:paraId="15CDD5EF"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Hệ thống các sông, thảm thức vật suy giảm hạn chế đến khả năng điều tiết nguồn nước (đặc biệt trong mùa khô) và bảo vệ môi trường.</w:t>
      </w:r>
    </w:p>
    <w:p w14:paraId="1494F4F7"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lastRenderedPageBreak/>
        <w:t>Nước thải chưa được xử lý, vì vậy cần phải tiến hành và triển khai các dự án thu gom và xử lý nước thải.</w:t>
      </w:r>
    </w:p>
    <w:p w14:paraId="3186519E"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 xml:space="preserve">Vị trí xa các trung tâm kinh tế lớn, nguồn tài nguyên đa dạng nhưng trữ lượng nhỏ, phân tán hạn chế đến khả năng phát triển và thu hút đầu tư. </w:t>
      </w:r>
    </w:p>
    <w:p w14:paraId="08F5E27C"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 xml:space="preserve"> Đất đai, nguyên liệu nhỏ lẻ, không tập trung nên cơ sở phát triển kinh tế nông- công nghiệp quy mô nhỏ.</w:t>
      </w:r>
    </w:p>
    <w:p w14:paraId="5BFE587B" w14:textId="77777777"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 xml:space="preserve"> Nguồn lao động dồi dào tại chỗ, nhưng chất lượng và tỷ lệ lao động kỹ thuật còn thấp.</w:t>
      </w:r>
    </w:p>
    <w:p w14:paraId="3A8307C7" w14:textId="47C0A22C" w:rsidR="00CA176F" w:rsidRPr="00C02317" w:rsidRDefault="00CA176F" w:rsidP="006F5C48">
      <w:pPr>
        <w:pStyle w:val="Thn"/>
        <w:widowControl w:val="0"/>
        <w:spacing w:before="0" w:after="0" w:line="340" w:lineRule="exact"/>
        <w:ind w:firstLine="624"/>
        <w:rPr>
          <w:rFonts w:cs="Times New Roman"/>
        </w:rPr>
      </w:pPr>
      <w:r w:rsidRPr="00C02317">
        <w:rPr>
          <w:rFonts w:cs="Times New Roman"/>
        </w:rPr>
        <w:t>Sự cố môi trường biển cũng đã làm ảnh hưởng rất lớn đến đời sống, kinh tế xã hội của ngư dân và nhân dân trong vùng.</w:t>
      </w:r>
    </w:p>
    <w:p w14:paraId="7ACA51C2" w14:textId="216A4AC1" w:rsidR="00FF5A5D" w:rsidRPr="00C02317" w:rsidRDefault="00BB186C" w:rsidP="002D16EC">
      <w:pPr>
        <w:pStyle w:val="I"/>
        <w:widowControl w:val="0"/>
        <w:spacing w:before="0" w:after="0" w:line="340" w:lineRule="exact"/>
        <w:ind w:firstLine="624"/>
        <w:outlineLvl w:val="1"/>
        <w:rPr>
          <w:rFonts w:cs="Times New Roman"/>
        </w:rPr>
      </w:pPr>
      <w:bookmarkStart w:id="51" w:name="_Toc189716132"/>
      <w:r w:rsidRPr="00C02317">
        <w:rPr>
          <w:rFonts w:cs="Times New Roman"/>
        </w:rPr>
        <w:t>II.</w:t>
      </w:r>
      <w:r w:rsidR="00E0492C" w:rsidRPr="00C02317">
        <w:rPr>
          <w:rFonts w:cs="Times New Roman"/>
        </w:rPr>
        <w:t xml:space="preserve"> </w:t>
      </w:r>
      <w:r w:rsidR="002F2E1F" w:rsidRPr="00C02317">
        <w:rPr>
          <w:rFonts w:cs="Times New Roman"/>
        </w:rPr>
        <w:t>THỰC TRẠNG PHÁT TRIỂN KINH TẾ - XÃ HỘI</w:t>
      </w:r>
      <w:bookmarkEnd w:id="51"/>
    </w:p>
    <w:p w14:paraId="074F036B" w14:textId="4A2A0802" w:rsidR="00AB586D" w:rsidRPr="00C02317" w:rsidRDefault="00AB586D" w:rsidP="0035054B">
      <w:pPr>
        <w:pStyle w:val="Heading3"/>
        <w:spacing w:before="0" w:after="0" w:line="340" w:lineRule="exact"/>
        <w:ind w:firstLine="624"/>
        <w:jc w:val="both"/>
        <w:rPr>
          <w:rFonts w:ascii="Times New Roman" w:hAnsi="Times New Roman"/>
          <w:sz w:val="28"/>
          <w:szCs w:val="28"/>
        </w:rPr>
      </w:pPr>
      <w:bookmarkStart w:id="52" w:name="_Toc189716133"/>
      <w:r w:rsidRPr="00C02317">
        <w:rPr>
          <w:rFonts w:ascii="Times New Roman" w:hAnsi="Times New Roman"/>
          <w:sz w:val="28"/>
          <w:szCs w:val="28"/>
        </w:rPr>
        <w:t>2.1. Khái quát thực trạng phát triển kinh tế – xã hội</w:t>
      </w:r>
      <w:r w:rsidR="00FE102B" w:rsidRPr="00C02317">
        <w:rPr>
          <w:rFonts w:ascii="Times New Roman" w:hAnsi="Times New Roman"/>
          <w:sz w:val="28"/>
          <w:szCs w:val="28"/>
        </w:rPr>
        <w:t xml:space="preserve"> năm 2024</w:t>
      </w:r>
      <w:bookmarkEnd w:id="52"/>
    </w:p>
    <w:p w14:paraId="2D6D3825" w14:textId="554CC544" w:rsidR="009D60AA" w:rsidRPr="00C02317" w:rsidRDefault="009D60AA" w:rsidP="006F5C48">
      <w:pPr>
        <w:widowControl w:val="0"/>
        <w:spacing w:line="340" w:lineRule="exact"/>
        <w:ind w:firstLine="624"/>
        <w:rPr>
          <w:rFonts w:cs="Times New Roman"/>
          <w:lang w:val="nl-NL"/>
        </w:rPr>
      </w:pPr>
      <w:r w:rsidRPr="00C02317">
        <w:rPr>
          <w:rFonts w:cs="Times New Roman"/>
          <w:lang w:val="nl-NL"/>
        </w:rPr>
        <w:t>Thực hiện kế hoạch phát triển kinh tế - xã hội năm 2024 trong bối cảnh gặp nhiều khó khăn và thách thức, nhưng với sự lãnh đạo, chỉ đạo kịp thời của Ban Thường vụ Huyện uỷ, cùng với việc đánh giá và dự báo tình hình, UBND huyện đã triển khai đồng bộ, quyết liệt các nhiệm vụ, giải pháp; bám sát thực tiến, tập trung và huy động mọi nguồn lực để củng cố, phục hồi nên kinh tế; cùng với sự nổ lực của các cấp, các ngành; sự đóng góp, hỗ trợ kịp thời của động đồng doanh nghiệp; sự đồng hành đầy trách nhiệm và ủng hộ của Nhân dân, nên kinh tế - xã hội năm 2024 tiếp tục duy trì và đạt những kết quả quan trọng. Các chỉ tiêu chủ yếu đều đạt và vượt kế hoạch, an sinh xã hội được chú trọng; quốc phòng, an ninh đ</w:t>
      </w:r>
      <w:r w:rsidRPr="00C02317">
        <w:rPr>
          <w:rFonts w:cs="Times New Roman"/>
          <w:lang w:val="nl-NL"/>
        </w:rPr>
        <w:softHyphen/>
        <w:t>ược tăng cường, trật tự an toàn xã hội đ</w:t>
      </w:r>
      <w:r w:rsidRPr="00C02317">
        <w:rPr>
          <w:rFonts w:cs="Times New Roman"/>
          <w:lang w:val="nl-NL"/>
        </w:rPr>
        <w:softHyphen/>
        <w:t>ược giữ vững.</w:t>
      </w:r>
    </w:p>
    <w:p w14:paraId="4A3B710A" w14:textId="01E784B2" w:rsidR="00D72F03" w:rsidRPr="00C02317" w:rsidRDefault="00D72F03" w:rsidP="006F5C48">
      <w:pPr>
        <w:widowControl w:val="0"/>
        <w:spacing w:line="340" w:lineRule="exact"/>
        <w:ind w:firstLine="624"/>
        <w:rPr>
          <w:rFonts w:cs="Times New Roman"/>
          <w:lang w:val="nl-NL"/>
        </w:rPr>
      </w:pPr>
      <w:r w:rsidRPr="00C02317">
        <w:rPr>
          <w:rFonts w:cs="Times New Roman"/>
          <w:lang w:val="nl-NL"/>
        </w:rPr>
        <w:t>Kết quả thực hiện một số chỉ tiêu:</w:t>
      </w:r>
    </w:p>
    <w:p w14:paraId="1A36B945" w14:textId="77777777" w:rsidR="007D4584" w:rsidRPr="00C02317" w:rsidRDefault="007D4584" w:rsidP="006F5C48">
      <w:pPr>
        <w:widowControl w:val="0"/>
        <w:spacing w:line="340" w:lineRule="exact"/>
        <w:ind w:firstLine="624"/>
        <w:rPr>
          <w:rFonts w:cs="Times New Roman"/>
          <w:lang w:val="nl-NL"/>
        </w:rPr>
      </w:pPr>
      <w:r w:rsidRPr="00C02317">
        <w:rPr>
          <w:rFonts w:cs="Times New Roman"/>
          <w:lang w:val="nl-NL"/>
        </w:rPr>
        <w:t xml:space="preserve">- Giá trị sản xuất Nông - lâm - thuỷ sản: tăng 3,63%, (KH tăng 3,6%); </w:t>
      </w:r>
    </w:p>
    <w:p w14:paraId="406E5559" w14:textId="377ABB56" w:rsidR="007D4584" w:rsidRPr="00C02317" w:rsidRDefault="007D4584" w:rsidP="006F5C48">
      <w:pPr>
        <w:widowControl w:val="0"/>
        <w:spacing w:line="340" w:lineRule="exact"/>
        <w:ind w:firstLine="624"/>
        <w:rPr>
          <w:rFonts w:cs="Times New Roman"/>
          <w:lang w:val="nl-NL"/>
        </w:rPr>
      </w:pPr>
      <w:r w:rsidRPr="00C02317">
        <w:rPr>
          <w:rFonts w:cs="Times New Roman"/>
          <w:lang w:val="nl-NL"/>
        </w:rPr>
        <w:t>- Giá trị sản xuất công nghiệp: tăng 10,64%, (KH tăng 8,06%);</w:t>
      </w:r>
    </w:p>
    <w:p w14:paraId="63CD11E6" w14:textId="77777777" w:rsidR="007D4584" w:rsidRPr="00C02317" w:rsidRDefault="007D4584" w:rsidP="006F5C48">
      <w:pPr>
        <w:widowControl w:val="0"/>
        <w:spacing w:line="340" w:lineRule="exact"/>
        <w:ind w:firstLine="624"/>
        <w:rPr>
          <w:rFonts w:cs="Times New Roman"/>
          <w:spacing w:val="-4"/>
          <w:lang w:val="nl-NL"/>
        </w:rPr>
      </w:pPr>
      <w:r w:rsidRPr="00C02317">
        <w:rPr>
          <w:rFonts w:cs="Times New Roman"/>
          <w:spacing w:val="-4"/>
          <w:lang w:val="nl-NL"/>
        </w:rPr>
        <w:t xml:space="preserve">- Tổng mức bán lẻ hàng hóa và doanh thu dịch vụ: tăng 13,06%, (KH tăng 13%); </w:t>
      </w:r>
    </w:p>
    <w:p w14:paraId="4D349D6A" w14:textId="77777777" w:rsidR="007D4584" w:rsidRPr="00C02317" w:rsidRDefault="007D4584" w:rsidP="006F5C48">
      <w:pPr>
        <w:widowControl w:val="0"/>
        <w:spacing w:line="340" w:lineRule="exact"/>
        <w:ind w:firstLine="624"/>
        <w:rPr>
          <w:rFonts w:cs="Times New Roman"/>
          <w:spacing w:val="-4"/>
          <w:lang w:val="nl-NL"/>
        </w:rPr>
      </w:pPr>
      <w:r w:rsidRPr="00C02317">
        <w:rPr>
          <w:rFonts w:cs="Times New Roman"/>
          <w:spacing w:val="-4"/>
          <w:lang w:val="nl-NL"/>
        </w:rPr>
        <w:t>- Tổng sản lượng lương thực: 44.151 tấn, đạt 105% kế hoạch (KH 42.000 tấn);</w:t>
      </w:r>
    </w:p>
    <w:p w14:paraId="7687C4D2" w14:textId="77777777" w:rsidR="007D4584" w:rsidRPr="00C02317" w:rsidRDefault="007D4584" w:rsidP="006F5C48">
      <w:pPr>
        <w:widowControl w:val="0"/>
        <w:spacing w:line="340" w:lineRule="exact"/>
        <w:ind w:firstLine="624"/>
        <w:rPr>
          <w:rFonts w:cs="Times New Roman"/>
          <w:lang w:val="nl-NL"/>
        </w:rPr>
      </w:pPr>
      <w:r w:rsidRPr="00C02317">
        <w:rPr>
          <w:rFonts w:cs="Times New Roman"/>
          <w:lang w:val="nl-NL"/>
        </w:rPr>
        <w:t>- Thu nhập bình quân trên đầu người: 49,1 triệu đồng, đạt 103,4% kế hoạch (KH 47,5 triệu);</w:t>
      </w:r>
    </w:p>
    <w:p w14:paraId="519699E9" w14:textId="77777777" w:rsidR="007D4584" w:rsidRPr="00C02317" w:rsidRDefault="007D4584" w:rsidP="006F5C48">
      <w:pPr>
        <w:widowControl w:val="0"/>
        <w:spacing w:line="340" w:lineRule="exact"/>
        <w:ind w:firstLine="624"/>
        <w:rPr>
          <w:rFonts w:cs="Times New Roman"/>
          <w:lang w:val="nl-NL"/>
        </w:rPr>
      </w:pPr>
      <w:r w:rsidRPr="00C02317">
        <w:rPr>
          <w:rFonts w:cs="Times New Roman"/>
          <w:lang w:val="nl-NL"/>
        </w:rPr>
        <w:tab/>
        <w:t>- Tổng thu ngân sách trên địa bàn đạt: 343,503 tỷ đồng, đạt 122,8% so với dự toán Tỉnh giao, đạt 110,8% so với dự toán huyện giao, tăng 11,1% so với thực hiện cùng kỳ năm 2023;</w:t>
      </w:r>
    </w:p>
    <w:p w14:paraId="43943A88" w14:textId="0CAF7802" w:rsidR="007D4584" w:rsidRPr="00C02317" w:rsidRDefault="007D4584" w:rsidP="006F5C48">
      <w:pPr>
        <w:widowControl w:val="0"/>
        <w:spacing w:line="340" w:lineRule="exact"/>
        <w:ind w:firstLine="624"/>
        <w:rPr>
          <w:rFonts w:cs="Times New Roman"/>
          <w:lang w:val="nl-NL"/>
        </w:rPr>
      </w:pPr>
      <w:r w:rsidRPr="00C02317">
        <w:rPr>
          <w:rFonts w:cs="Times New Roman"/>
          <w:lang w:val="nl-NL"/>
        </w:rPr>
        <w:t>- Xã đạt chuẩn nông thôn mới: Tăng 01 xã, đạt 100% kế hoạch; 04 thôn đạt chuẩn khu dân cư NTM kiểu mẫu (KH 04 thôn): Đông Dương (Quảng Phương); Đông Tỉnh (Cảnh Dương); Xuân Kiều (Quảng Xuân); Di Lộc (Quảng Tùng). (hiện đã hoàn thiện hồ sơ trình UBND tỉnh thẩm định và công nhận xã Quảng Kim đạt chuẩ</w:t>
      </w:r>
      <w:r w:rsidR="00310F04" w:rsidRPr="00C02317">
        <w:rPr>
          <w:rFonts w:cs="Times New Roman"/>
          <w:lang w:val="nl-NL"/>
        </w:rPr>
        <w:t>n NTM);</w:t>
      </w:r>
    </w:p>
    <w:p w14:paraId="07A6845C" w14:textId="660388E5" w:rsidR="007D4584" w:rsidRPr="00C02317" w:rsidRDefault="007D4584" w:rsidP="006F5C48">
      <w:pPr>
        <w:widowControl w:val="0"/>
        <w:spacing w:line="340" w:lineRule="exact"/>
        <w:ind w:firstLine="624"/>
        <w:rPr>
          <w:rFonts w:cs="Times New Roman"/>
          <w:lang w:val="nl-NL"/>
        </w:rPr>
      </w:pPr>
      <w:r w:rsidRPr="00C02317">
        <w:rPr>
          <w:rFonts w:cs="Times New Roman"/>
          <w:lang w:val="nl-NL"/>
        </w:rPr>
        <w:t>- Tỷ lệ hộ nghèo giảm: 0,96%, (KH giảm 0,52%);</w:t>
      </w:r>
    </w:p>
    <w:p w14:paraId="658831D6" w14:textId="60D7633B" w:rsidR="007D4584" w:rsidRPr="00C02317" w:rsidRDefault="007D4584" w:rsidP="006F5C48">
      <w:pPr>
        <w:widowControl w:val="0"/>
        <w:spacing w:line="340" w:lineRule="exact"/>
        <w:ind w:firstLine="624"/>
        <w:rPr>
          <w:rFonts w:cs="Times New Roman"/>
          <w:lang w:val="nl-NL"/>
        </w:rPr>
      </w:pPr>
      <w:r w:rsidRPr="00C02317">
        <w:rPr>
          <w:rFonts w:cs="Times New Roman"/>
          <w:lang w:val="nl-NL"/>
        </w:rPr>
        <w:t>- Số lao động được giải quyết việc làm: 4.425/4.400 lao động, đạt 100,6% kế hoạch: Trong đó: Tạo việc làm mới cho 2.025 lao động; tạo việc làm thêm cho 2.400 lao động. (KH 4.400 lao động)</w:t>
      </w:r>
      <w:r w:rsidR="00310F04" w:rsidRPr="00C02317">
        <w:rPr>
          <w:rFonts w:cs="Times New Roman"/>
          <w:lang w:val="nl-NL"/>
        </w:rPr>
        <w:t>;</w:t>
      </w:r>
    </w:p>
    <w:p w14:paraId="00DB2B65" w14:textId="7C86D34C" w:rsidR="007D4584" w:rsidRPr="00C02317" w:rsidRDefault="007D4584" w:rsidP="006F5C48">
      <w:pPr>
        <w:widowControl w:val="0"/>
        <w:spacing w:line="340" w:lineRule="exact"/>
        <w:ind w:firstLine="624"/>
        <w:rPr>
          <w:rFonts w:cs="Times New Roman"/>
          <w:lang w:val="nl-NL"/>
        </w:rPr>
      </w:pPr>
      <w:r w:rsidRPr="00C02317">
        <w:rPr>
          <w:rFonts w:cs="Times New Roman"/>
          <w:lang w:val="nl-NL"/>
        </w:rPr>
        <w:t>- Tốc độ tăng dân số: 0,72%, (KH 0,54%);</w:t>
      </w:r>
    </w:p>
    <w:p w14:paraId="731C66DA" w14:textId="12C2EB9C" w:rsidR="007D4584" w:rsidRPr="00C02317" w:rsidRDefault="007D4584" w:rsidP="006F5C48">
      <w:pPr>
        <w:widowControl w:val="0"/>
        <w:spacing w:line="340" w:lineRule="exact"/>
        <w:ind w:firstLine="624"/>
        <w:rPr>
          <w:rFonts w:cs="Times New Roman"/>
          <w:lang w:val="nl-NL"/>
        </w:rPr>
      </w:pPr>
      <w:r w:rsidRPr="00C02317">
        <w:rPr>
          <w:rFonts w:cs="Times New Roman"/>
          <w:lang w:val="nl-NL"/>
        </w:rPr>
        <w:t>- Tỷ lệ hộ gia đình đạt chuẩn gia đình văn hóa: 88%, (KH 87,5%);</w:t>
      </w:r>
    </w:p>
    <w:p w14:paraId="7CCF0E51" w14:textId="31849FAE" w:rsidR="007D4584" w:rsidRPr="00C02317" w:rsidRDefault="007D4584" w:rsidP="006F5C48">
      <w:pPr>
        <w:widowControl w:val="0"/>
        <w:spacing w:line="340" w:lineRule="exact"/>
        <w:ind w:firstLine="624"/>
        <w:rPr>
          <w:rFonts w:cs="Times New Roman"/>
          <w:lang w:val="nl-NL"/>
        </w:rPr>
      </w:pPr>
      <w:r w:rsidRPr="00C02317">
        <w:rPr>
          <w:rFonts w:cs="Times New Roman"/>
          <w:lang w:val="nl-NL"/>
        </w:rPr>
        <w:lastRenderedPageBreak/>
        <w:t>- Trường đạt chuẩn quốc gia: Xây dựng mới  02 trường đạt 100% kế hoạch: Trường MN Quảng Thanh và Trườ</w:t>
      </w:r>
      <w:r w:rsidR="003F0719">
        <w:rPr>
          <w:rFonts w:cs="Times New Roman"/>
          <w:lang w:val="nl-NL"/>
        </w:rPr>
        <w:t>ng MN Quả</w:t>
      </w:r>
      <w:r w:rsidRPr="00C02317">
        <w:rPr>
          <w:rFonts w:cs="Times New Roman"/>
          <w:lang w:val="nl-NL"/>
        </w:rPr>
        <w:t>ng Thạch, (KH xây dựng mới 02 trường)</w:t>
      </w:r>
      <w:r w:rsidR="00404AA8" w:rsidRPr="00C02317">
        <w:rPr>
          <w:rFonts w:cs="Times New Roman"/>
          <w:lang w:val="nl-NL"/>
        </w:rPr>
        <w:t>;</w:t>
      </w:r>
    </w:p>
    <w:p w14:paraId="545CBA94" w14:textId="669AEF84" w:rsidR="007D4584" w:rsidRPr="00C02317" w:rsidRDefault="007D4584" w:rsidP="006F5C48">
      <w:pPr>
        <w:widowControl w:val="0"/>
        <w:spacing w:line="340" w:lineRule="exact"/>
        <w:ind w:firstLine="624"/>
        <w:rPr>
          <w:rFonts w:cs="Times New Roman"/>
          <w:lang w:val="nl-NL"/>
        </w:rPr>
      </w:pPr>
      <w:r w:rsidRPr="00C02317">
        <w:rPr>
          <w:rFonts w:cs="Times New Roman"/>
          <w:lang w:val="nl-NL"/>
        </w:rPr>
        <w:t>- Tỷ lệ trẻ em dưới 05 tuổi suy dinh dưỡng thể cân nặng 8,1%, suy dinh dưỡng thể thấp còi 22%, đạt kế hoạch</w:t>
      </w:r>
      <w:r w:rsidR="00310F04" w:rsidRPr="00C02317">
        <w:rPr>
          <w:rFonts w:cs="Times New Roman"/>
          <w:lang w:val="nl-NL"/>
        </w:rPr>
        <w:t>;</w:t>
      </w:r>
    </w:p>
    <w:p w14:paraId="046EAEE3" w14:textId="77777777" w:rsidR="007D4584" w:rsidRPr="00C02317" w:rsidRDefault="007D4584" w:rsidP="006F5C48">
      <w:pPr>
        <w:widowControl w:val="0"/>
        <w:spacing w:line="340" w:lineRule="exact"/>
        <w:ind w:firstLine="624"/>
        <w:rPr>
          <w:rFonts w:cs="Times New Roman"/>
          <w:lang w:val="nl-NL"/>
        </w:rPr>
      </w:pPr>
      <w:r w:rsidRPr="00C02317">
        <w:rPr>
          <w:rFonts w:cs="Times New Roman"/>
          <w:lang w:val="nl-NL"/>
        </w:rPr>
        <w:t>- Tỷ lệ bao phủ Bảo hiểm y tế: 93,75% dân số, (KH 93,75% dân số);</w:t>
      </w:r>
    </w:p>
    <w:p w14:paraId="3EFF99EF" w14:textId="77777777" w:rsidR="007F3000" w:rsidRPr="00C02317" w:rsidRDefault="007F3000" w:rsidP="006F5C48">
      <w:pPr>
        <w:widowControl w:val="0"/>
        <w:spacing w:line="340" w:lineRule="exact"/>
        <w:ind w:firstLine="624"/>
        <w:rPr>
          <w:rFonts w:cs="Times New Roman"/>
          <w:lang w:val="nl-NL"/>
        </w:rPr>
      </w:pPr>
      <w:r w:rsidRPr="00C02317">
        <w:rPr>
          <w:rFonts w:cs="Times New Roman"/>
          <w:lang w:val="nl-NL"/>
        </w:rPr>
        <w:t>- Tỷ lệ hộ dùng nước hợp vệ sinh: 96,5%, (KH 96,5%);</w:t>
      </w:r>
    </w:p>
    <w:p w14:paraId="6EC139AB" w14:textId="77777777" w:rsidR="007F3000" w:rsidRPr="00C02317" w:rsidRDefault="007F3000" w:rsidP="006F5C48">
      <w:pPr>
        <w:widowControl w:val="0"/>
        <w:spacing w:line="340" w:lineRule="exact"/>
        <w:ind w:firstLine="624"/>
        <w:rPr>
          <w:rFonts w:cs="Times New Roman"/>
          <w:lang w:val="nl-NL"/>
        </w:rPr>
      </w:pPr>
      <w:r w:rsidRPr="00C02317">
        <w:rPr>
          <w:rFonts w:cs="Times New Roman"/>
          <w:lang w:val="nl-NL"/>
        </w:rPr>
        <w:t xml:space="preserve">- Tỷ lệ che phủ rừng: 43%, (KH 43%); </w:t>
      </w:r>
    </w:p>
    <w:p w14:paraId="75EE57D3" w14:textId="7FEB154B" w:rsidR="007D4584" w:rsidRPr="00C02317" w:rsidRDefault="007F3000" w:rsidP="006F5C48">
      <w:pPr>
        <w:widowControl w:val="0"/>
        <w:spacing w:line="340" w:lineRule="exact"/>
        <w:ind w:firstLine="624"/>
        <w:rPr>
          <w:rFonts w:cs="Times New Roman"/>
          <w:lang w:val="nl-NL"/>
        </w:rPr>
      </w:pPr>
      <w:r w:rsidRPr="00C02317">
        <w:rPr>
          <w:rFonts w:cs="Times New Roman"/>
          <w:lang w:val="nl-NL"/>
        </w:rPr>
        <w:t>- Tỷ lệ chất thải rắn sinh hoạt được xử lý 85%, tỷ lệ chất thải y tế được xử lý 100% đạt kế hoạch.</w:t>
      </w:r>
    </w:p>
    <w:p w14:paraId="454BA264" w14:textId="040AEF69" w:rsidR="007D4584" w:rsidRPr="00C02317" w:rsidRDefault="007D4584" w:rsidP="006F5C48">
      <w:pPr>
        <w:widowControl w:val="0"/>
        <w:spacing w:line="340" w:lineRule="exact"/>
        <w:ind w:firstLine="624"/>
        <w:jc w:val="center"/>
        <w:rPr>
          <w:rFonts w:cs="Times New Roman"/>
          <w:i/>
          <w:szCs w:val="28"/>
        </w:rPr>
      </w:pPr>
      <w:r w:rsidRPr="00C02317">
        <w:rPr>
          <w:rFonts w:cs="Times New Roman"/>
          <w:i/>
          <w:szCs w:val="28"/>
        </w:rPr>
        <w:t>(Nguồn: Báo cáo tình hình thực hiện kế hoạch phát triển kinh tế - xã hội năm 2024, kế hoạch phát triển kinh tế – xã hội năm 2025)</w:t>
      </w:r>
    </w:p>
    <w:p w14:paraId="4CE928D7" w14:textId="1DCBDE78" w:rsidR="00C175C6" w:rsidRPr="00C02317" w:rsidRDefault="00E91959" w:rsidP="0035054B">
      <w:pPr>
        <w:pStyle w:val="Heading3"/>
        <w:spacing w:before="0" w:after="0" w:line="340" w:lineRule="exact"/>
        <w:ind w:firstLine="624"/>
        <w:jc w:val="both"/>
        <w:rPr>
          <w:rFonts w:ascii="Times New Roman" w:hAnsi="Times New Roman"/>
          <w:sz w:val="28"/>
          <w:szCs w:val="28"/>
        </w:rPr>
      </w:pPr>
      <w:bookmarkStart w:id="53" w:name="_Toc189716134"/>
      <w:r w:rsidRPr="00C02317">
        <w:rPr>
          <w:rFonts w:ascii="Times New Roman" w:hAnsi="Times New Roman"/>
          <w:sz w:val="28"/>
          <w:szCs w:val="28"/>
        </w:rPr>
        <w:t>2.</w:t>
      </w:r>
      <w:r w:rsidR="00FE102B" w:rsidRPr="00C02317">
        <w:rPr>
          <w:rFonts w:ascii="Times New Roman" w:hAnsi="Times New Roman"/>
          <w:sz w:val="28"/>
          <w:szCs w:val="28"/>
        </w:rPr>
        <w:t>2</w:t>
      </w:r>
      <w:r w:rsidRPr="00C02317">
        <w:rPr>
          <w:rFonts w:ascii="Times New Roman" w:hAnsi="Times New Roman"/>
          <w:sz w:val="28"/>
          <w:szCs w:val="28"/>
        </w:rPr>
        <w:t xml:space="preserve">. </w:t>
      </w:r>
      <w:r w:rsidR="00C175C6" w:rsidRPr="00C02317">
        <w:rPr>
          <w:rFonts w:ascii="Times New Roman" w:hAnsi="Times New Roman"/>
          <w:sz w:val="28"/>
          <w:szCs w:val="28"/>
        </w:rPr>
        <w:t>Thực trạng phát triển các ngành, lĩnh vực</w:t>
      </w:r>
      <w:bookmarkEnd w:id="53"/>
    </w:p>
    <w:p w14:paraId="340094B0" w14:textId="118D3285" w:rsidR="00E0492C" w:rsidRPr="00C02317" w:rsidRDefault="0092436F" w:rsidP="006F5C48">
      <w:pPr>
        <w:pStyle w:val="111"/>
        <w:widowControl w:val="0"/>
        <w:spacing w:before="0" w:after="0" w:line="340" w:lineRule="exact"/>
        <w:ind w:firstLine="624"/>
        <w:rPr>
          <w:rFonts w:cs="Times New Roman"/>
        </w:rPr>
      </w:pPr>
      <w:r w:rsidRPr="00C02317">
        <w:rPr>
          <w:rFonts w:cs="Times New Roman"/>
        </w:rPr>
        <w:t>2</w:t>
      </w:r>
      <w:r w:rsidR="00E0492C" w:rsidRPr="00C02317">
        <w:rPr>
          <w:rFonts w:cs="Times New Roman"/>
        </w:rPr>
        <w:t>.</w:t>
      </w:r>
      <w:r w:rsidR="00FE102B" w:rsidRPr="00C02317">
        <w:rPr>
          <w:rFonts w:cs="Times New Roman"/>
        </w:rPr>
        <w:t>2</w:t>
      </w:r>
      <w:r w:rsidR="00E0492C" w:rsidRPr="00C02317">
        <w:rPr>
          <w:rFonts w:cs="Times New Roman"/>
        </w:rPr>
        <w:t>.</w:t>
      </w:r>
      <w:r w:rsidR="00E91959" w:rsidRPr="00C02317">
        <w:rPr>
          <w:rFonts w:cs="Times New Roman"/>
        </w:rPr>
        <w:t>1.</w:t>
      </w:r>
      <w:r w:rsidR="00E0492C" w:rsidRPr="00C02317">
        <w:rPr>
          <w:rFonts w:cs="Times New Roman"/>
        </w:rPr>
        <w:t xml:space="preserve"> Khu vực kinh tế </w:t>
      </w:r>
      <w:r w:rsidR="00287680" w:rsidRPr="00C02317">
        <w:rPr>
          <w:rFonts w:cs="Times New Roman"/>
        </w:rPr>
        <w:t>nông nghiệp</w:t>
      </w:r>
      <w:r w:rsidR="00662949" w:rsidRPr="00C02317">
        <w:rPr>
          <w:rFonts w:cs="Times New Roman"/>
        </w:rPr>
        <w:t>, lâm nghiệp và thủy sản</w:t>
      </w:r>
    </w:p>
    <w:p w14:paraId="1554EC65" w14:textId="77777777" w:rsidR="00E0492C" w:rsidRPr="00C02317" w:rsidRDefault="00E0492C" w:rsidP="006F5C48">
      <w:pPr>
        <w:pStyle w:val="Thn"/>
        <w:widowControl w:val="0"/>
        <w:spacing w:before="0" w:after="0" w:line="340" w:lineRule="exact"/>
        <w:ind w:firstLine="624"/>
        <w:rPr>
          <w:rFonts w:cs="Times New Roman"/>
        </w:rPr>
      </w:pPr>
      <w:r w:rsidRPr="00C02317">
        <w:rPr>
          <w:rFonts w:cs="Times New Roman"/>
        </w:rPr>
        <w:t>Nông, lâm nghiệp và thủy sản phát triển theo hướng thâm canh, chuyển đổi cơ cấu cây trồng, vật nuôi, tăng năng suất, chất lượng và hiệu quả sản xuất; khai thác, nuôi trồng thủy sản bước đầu gắn với công nghiệp và chế biến; kinh tế trang trại phát triển mạnh cả về số lượng, quy mô, phát huy ưu thế của từng khu. Nhiều ngành nghề nông thôn được khôi phục, phát triển góp phần tạo thêm nhiều việc làm và chuyển dịch cơ cấu kinh tế nông thôn. Trong nội bộ ngành thì lĩnh vực chăn nuôi và nuôi trồng thủy sản luôn đạt tốc độ tăng trưởng cao hơn ngành trồng trọt và lâm nghiệp.</w:t>
      </w:r>
    </w:p>
    <w:p w14:paraId="75FDAAF7" w14:textId="20FFC470" w:rsidR="00E0492C" w:rsidRPr="00C02317" w:rsidRDefault="0092436F" w:rsidP="006F5C48">
      <w:pPr>
        <w:pStyle w:val="111"/>
        <w:widowControl w:val="0"/>
        <w:spacing w:before="0" w:after="0" w:line="340" w:lineRule="exact"/>
        <w:ind w:firstLine="624"/>
        <w:rPr>
          <w:rFonts w:cs="Times New Roman"/>
        </w:rPr>
      </w:pPr>
      <w:r w:rsidRPr="00C02317">
        <w:rPr>
          <w:rFonts w:cs="Times New Roman"/>
        </w:rPr>
        <w:t>2.</w:t>
      </w:r>
      <w:r w:rsidR="00FE102B" w:rsidRPr="00C02317">
        <w:rPr>
          <w:rFonts w:cs="Times New Roman"/>
        </w:rPr>
        <w:t>2</w:t>
      </w:r>
      <w:r w:rsidR="00E0492C" w:rsidRPr="00C02317">
        <w:rPr>
          <w:rFonts w:cs="Times New Roman"/>
        </w:rPr>
        <w:t>.1.</w:t>
      </w:r>
      <w:r w:rsidR="00E91959" w:rsidRPr="00C02317">
        <w:rPr>
          <w:rFonts w:cs="Times New Roman"/>
        </w:rPr>
        <w:t>1.</w:t>
      </w:r>
      <w:r w:rsidR="00E0492C" w:rsidRPr="00C02317">
        <w:rPr>
          <w:rFonts w:cs="Times New Roman"/>
        </w:rPr>
        <w:t xml:space="preserve"> Sản xuất nông nghiệp</w:t>
      </w:r>
    </w:p>
    <w:p w14:paraId="1F94C27D" w14:textId="4158A678" w:rsidR="00E0492C" w:rsidRPr="00C02317" w:rsidRDefault="001B47B0" w:rsidP="006F5C48">
      <w:pPr>
        <w:pStyle w:val="a"/>
        <w:widowControl w:val="0"/>
        <w:spacing w:before="0" w:after="0" w:line="340" w:lineRule="exact"/>
        <w:ind w:firstLine="624"/>
        <w:rPr>
          <w:rFonts w:cs="Times New Roman"/>
          <w:color w:val="000000" w:themeColor="text1"/>
        </w:rPr>
      </w:pPr>
      <w:r w:rsidRPr="00C02317">
        <w:rPr>
          <w:rFonts w:cs="Times New Roman"/>
          <w:color w:val="000000" w:themeColor="text1"/>
        </w:rPr>
        <w:t>a)</w:t>
      </w:r>
      <w:r w:rsidR="00E0492C" w:rsidRPr="00C02317">
        <w:rPr>
          <w:rFonts w:cs="Times New Roman"/>
          <w:color w:val="000000" w:themeColor="text1"/>
        </w:rPr>
        <w:t xml:space="preserve"> Trồng trọ</w:t>
      </w:r>
      <w:r w:rsidR="00D75059" w:rsidRPr="00C02317">
        <w:rPr>
          <w:rFonts w:cs="Times New Roman"/>
          <w:color w:val="000000" w:themeColor="text1"/>
        </w:rPr>
        <w:t>t</w:t>
      </w:r>
    </w:p>
    <w:p w14:paraId="19758F98" w14:textId="2A547DEC" w:rsidR="00CC5749" w:rsidRPr="00C02317" w:rsidRDefault="00CC5749" w:rsidP="006F5C48">
      <w:pPr>
        <w:widowControl w:val="0"/>
        <w:spacing w:line="340" w:lineRule="exact"/>
        <w:ind w:firstLine="624"/>
        <w:rPr>
          <w:rFonts w:cs="Times New Roman"/>
          <w:lang w:val="pt-BR"/>
        </w:rPr>
      </w:pPr>
      <w:r w:rsidRPr="00C02317">
        <w:rPr>
          <w:rFonts w:cs="Times New Roman"/>
          <w:lang w:val="pt-BR"/>
        </w:rPr>
        <w:t>Trong năm 2024 th</w:t>
      </w:r>
      <w:r w:rsidRPr="00C02317">
        <w:rPr>
          <w:rFonts w:cs="Times New Roman"/>
          <w:lang w:val="vi-VN"/>
        </w:rPr>
        <w:t>ời tiết</w:t>
      </w:r>
      <w:r w:rsidRPr="00C02317">
        <w:rPr>
          <w:rFonts w:cs="Times New Roman"/>
        </w:rPr>
        <w:t xml:space="preserve"> thuận lợi cho sản xuất nông nghiệp, vụ Đông xuân và vụ Hè thu được mùa toàn diện, năng suất, sản lượng đạt và vượt so với kế hoạch đề ra. Tổng diện tích gieo trồng đạt 10.424 ha; giảm 0,17% so với năm trước. Tổng sản lượng lương thực đạt 44.151 tấn, tăng 4,39%, </w:t>
      </w:r>
      <w:r w:rsidRPr="00C02317">
        <w:rPr>
          <w:rFonts w:cs="Times New Roman"/>
          <w:bCs/>
          <w:iCs/>
          <w:lang w:val="nl-NL"/>
        </w:rPr>
        <w:t>đạt 105% kế hoạch</w:t>
      </w:r>
      <w:r w:rsidRPr="00C02317">
        <w:rPr>
          <w:rFonts w:cs="Times New Roman"/>
          <w:bCs/>
          <w:lang w:val="nl-NL"/>
        </w:rPr>
        <w:t xml:space="preserve">. </w:t>
      </w:r>
      <w:r w:rsidRPr="00C02317">
        <w:rPr>
          <w:rFonts w:cs="Times New Roman"/>
          <w:lang w:val="pt-BR"/>
        </w:rPr>
        <w:t>Trong đó: Tổng sản lượng lúa cả năm đạt 42.282,40 tấn, tăng 4,26%; sản lượng ngô đạt 1.782,27 tấn, tăng 2,54%. Sản lượng khoai lang đạt 7.171,33 tấn, tăng 0,6%; sản lượng vừng đạt 71,56 tấn, giảm 5,52%; sản lượng rau các loại đạt 5.626,26 tấn, tăng 3,21%; sản lượng đậu các loại đạt 164,99 tấn, tăng 3,54%..  Năng suất lúa năm nay đạt 62,12 tạ/ha, tăng 4,24% so với năm trước. Giá trị sản xuất lĩnh vực trồng trọt đạt 372,65 tỷ đồng (theo giá so sánh 2010) đạt 101,15% kế hoạch, tăng 5,02% so với cùng kỳ.</w:t>
      </w:r>
    </w:p>
    <w:p w14:paraId="39971579" w14:textId="79EA95D1" w:rsidR="00D8631D" w:rsidRPr="00C02317" w:rsidRDefault="001B47B0" w:rsidP="006F5C48">
      <w:pPr>
        <w:pStyle w:val="a"/>
        <w:widowControl w:val="0"/>
        <w:spacing w:before="0" w:after="0" w:line="340" w:lineRule="exact"/>
        <w:ind w:firstLine="624"/>
        <w:rPr>
          <w:rFonts w:cs="Times New Roman"/>
        </w:rPr>
      </w:pPr>
      <w:r w:rsidRPr="00C02317">
        <w:rPr>
          <w:rFonts w:cs="Times New Roman"/>
        </w:rPr>
        <w:t>b)</w:t>
      </w:r>
      <w:r w:rsidR="00D75059" w:rsidRPr="00C02317">
        <w:rPr>
          <w:rFonts w:cs="Times New Roman"/>
        </w:rPr>
        <w:t xml:space="preserve"> Chăn nuôi</w:t>
      </w:r>
      <w:r w:rsidR="00E0492C" w:rsidRPr="00C02317">
        <w:rPr>
          <w:rFonts w:cs="Times New Roman"/>
        </w:rPr>
        <w:t xml:space="preserve"> </w:t>
      </w:r>
    </w:p>
    <w:p w14:paraId="163658B8" w14:textId="77777777" w:rsidR="00902F95" w:rsidRPr="00C02317" w:rsidRDefault="00902F95" w:rsidP="006F5C48">
      <w:pPr>
        <w:widowControl w:val="0"/>
        <w:spacing w:line="340" w:lineRule="exact"/>
        <w:ind w:firstLine="624"/>
        <w:rPr>
          <w:rFonts w:cs="Times New Roman"/>
        </w:rPr>
      </w:pPr>
      <w:r w:rsidRPr="00C02317">
        <w:rPr>
          <w:rFonts w:cs="Times New Roman"/>
        </w:rPr>
        <w:t xml:space="preserve">Đàn gia súc, gia cầm trên địa bàn huyện trong năm phát triển ổn định. Một số địa phương Dịch tả lợn Châu Phi tái nhiễm trở lại. UBND huyện đã chỉ đạo các xã có dịch làm tốt công tác khoanh vùng, dập dịch kịp thời không để dịch bệnh lây lan trên diện rộng nên bệnh Dịch tả lợn Châu Phi và dịch viêm da nổi cục trên trâu bò cơ bản đã được kiểm soát, hạn chế thiệt hại cho người chăn nuôi. Công tác tiêm phòng được chú trọng, tỷ lệ tiêm phòng trên đàn gia súc, gia cầm đạt trên 74%. Giá trị sản xuất lĩnh vực chăn nuôi năm 2024 đạt 463,16 tỷ đồng (theo giá so sánh </w:t>
      </w:r>
      <w:r w:rsidRPr="00C02317">
        <w:rPr>
          <w:rFonts w:cs="Times New Roman"/>
        </w:rPr>
        <w:lastRenderedPageBreak/>
        <w:t xml:space="preserve">2010) đạt 99,10% kế hoạch, tăng 1,85% so với cùng kỳ. Tỷ trọng chăn nuôi trong nông nghiệp đạt 53,8%, giảm 1,36% so với cùng kỳ. </w:t>
      </w:r>
    </w:p>
    <w:p w14:paraId="4D1A3B63" w14:textId="72887717" w:rsidR="00D054D1" w:rsidRPr="00C02317" w:rsidRDefault="00C2476F" w:rsidP="006F5C48">
      <w:pPr>
        <w:pStyle w:val="Ngun"/>
        <w:widowControl w:val="0"/>
        <w:spacing w:before="0" w:after="0" w:line="340" w:lineRule="exact"/>
        <w:ind w:firstLine="624"/>
        <w:jc w:val="center"/>
        <w:rPr>
          <w:rFonts w:cs="Times New Roman"/>
          <w:sz w:val="28"/>
          <w:szCs w:val="28"/>
        </w:rPr>
      </w:pPr>
      <w:r w:rsidRPr="00C02317">
        <w:rPr>
          <w:rFonts w:cs="Times New Roman"/>
          <w:sz w:val="28"/>
          <w:szCs w:val="28"/>
        </w:rPr>
        <w:t>(</w:t>
      </w:r>
      <w:r w:rsidR="00D054D1" w:rsidRPr="00C02317">
        <w:rPr>
          <w:rFonts w:cs="Times New Roman"/>
          <w:sz w:val="28"/>
          <w:szCs w:val="28"/>
        </w:rPr>
        <w:t>Nguồn: Báo cáo tình hình</w:t>
      </w:r>
      <w:r w:rsidR="00902F95" w:rsidRPr="00C02317">
        <w:rPr>
          <w:rFonts w:cs="Times New Roman"/>
          <w:sz w:val="28"/>
          <w:szCs w:val="28"/>
        </w:rPr>
        <w:t xml:space="preserve"> </w:t>
      </w:r>
      <w:r w:rsidR="00C81256" w:rsidRPr="00C02317">
        <w:rPr>
          <w:rFonts w:cs="Times New Roman"/>
          <w:sz w:val="28"/>
          <w:szCs w:val="28"/>
        </w:rPr>
        <w:t xml:space="preserve">thực hiện kế hoạch </w:t>
      </w:r>
      <w:r w:rsidR="00902F95" w:rsidRPr="00C02317">
        <w:rPr>
          <w:rFonts w:cs="Times New Roman"/>
          <w:sz w:val="28"/>
          <w:szCs w:val="28"/>
        </w:rPr>
        <w:t>phát triển</w:t>
      </w:r>
      <w:r w:rsidR="00D054D1" w:rsidRPr="00C02317">
        <w:rPr>
          <w:rFonts w:cs="Times New Roman"/>
          <w:sz w:val="28"/>
          <w:szCs w:val="28"/>
        </w:rPr>
        <w:t xml:space="preserve"> </w:t>
      </w:r>
      <w:r w:rsidR="009D7820" w:rsidRPr="00C02317">
        <w:rPr>
          <w:rFonts w:cs="Times New Roman"/>
          <w:sz w:val="28"/>
          <w:szCs w:val="28"/>
        </w:rPr>
        <w:t>kinh tế</w:t>
      </w:r>
      <w:r w:rsidR="00902F95" w:rsidRPr="00C02317">
        <w:rPr>
          <w:rFonts w:cs="Times New Roman"/>
          <w:sz w:val="28"/>
          <w:szCs w:val="28"/>
        </w:rPr>
        <w:t xml:space="preserve"> - </w:t>
      </w:r>
      <w:r w:rsidR="009D7820" w:rsidRPr="00C02317">
        <w:rPr>
          <w:rFonts w:cs="Times New Roman"/>
          <w:sz w:val="28"/>
          <w:szCs w:val="28"/>
        </w:rPr>
        <w:t xml:space="preserve">xã hội </w:t>
      </w:r>
      <w:r w:rsidR="00902F95" w:rsidRPr="00C02317">
        <w:rPr>
          <w:rFonts w:cs="Times New Roman"/>
          <w:sz w:val="28"/>
          <w:szCs w:val="28"/>
        </w:rPr>
        <w:t>năm 2024, kế hoạch phát triển kinh tế – xã hội năm 2025)</w:t>
      </w:r>
    </w:p>
    <w:p w14:paraId="172868D0" w14:textId="517061FE" w:rsidR="00E0492C" w:rsidRPr="00C02317" w:rsidRDefault="002B0F0C" w:rsidP="006F5C48">
      <w:pPr>
        <w:pStyle w:val="1111"/>
        <w:widowControl w:val="0"/>
        <w:spacing w:before="0" w:after="0" w:line="340" w:lineRule="exact"/>
        <w:ind w:firstLine="624"/>
        <w:rPr>
          <w:rFonts w:cs="Times New Roman"/>
          <w:b/>
        </w:rPr>
      </w:pPr>
      <w:r w:rsidRPr="00C02317">
        <w:rPr>
          <w:rFonts w:cs="Times New Roman"/>
        </w:rPr>
        <w:t xml:space="preserve"> </w:t>
      </w:r>
      <w:r w:rsidRPr="00C02317">
        <w:rPr>
          <w:rFonts w:cs="Times New Roman"/>
          <w:b/>
        </w:rPr>
        <w:t>2</w:t>
      </w:r>
      <w:r w:rsidR="00E0492C" w:rsidRPr="00C02317">
        <w:rPr>
          <w:rFonts w:cs="Times New Roman"/>
          <w:b/>
        </w:rPr>
        <w:t>.</w:t>
      </w:r>
      <w:r w:rsidR="00FE102B" w:rsidRPr="00C02317">
        <w:rPr>
          <w:rFonts w:cs="Times New Roman"/>
          <w:b/>
        </w:rPr>
        <w:t>2</w:t>
      </w:r>
      <w:r w:rsidR="00E0492C" w:rsidRPr="00C02317">
        <w:rPr>
          <w:rFonts w:cs="Times New Roman"/>
          <w:b/>
        </w:rPr>
        <w:t>.</w:t>
      </w:r>
      <w:r w:rsidR="00E91959" w:rsidRPr="00C02317">
        <w:rPr>
          <w:rFonts w:cs="Times New Roman"/>
          <w:b/>
        </w:rPr>
        <w:t>1.</w:t>
      </w:r>
      <w:r w:rsidR="00E0492C" w:rsidRPr="00C02317">
        <w:rPr>
          <w:rFonts w:cs="Times New Roman"/>
          <w:b/>
        </w:rPr>
        <w:t>2. Lâm nghiệ</w:t>
      </w:r>
      <w:r w:rsidR="00D75059" w:rsidRPr="00C02317">
        <w:rPr>
          <w:rFonts w:cs="Times New Roman"/>
          <w:b/>
        </w:rPr>
        <w:t>p</w:t>
      </w:r>
      <w:r w:rsidR="00E0492C" w:rsidRPr="00C02317">
        <w:rPr>
          <w:rFonts w:cs="Times New Roman"/>
          <w:b/>
        </w:rPr>
        <w:t xml:space="preserve"> </w:t>
      </w:r>
    </w:p>
    <w:p w14:paraId="354E8A6C" w14:textId="1D2B2185" w:rsidR="00902F95" w:rsidRPr="00C02317" w:rsidRDefault="00021CBC" w:rsidP="006F5C48">
      <w:pPr>
        <w:widowControl w:val="0"/>
        <w:spacing w:line="340" w:lineRule="exact"/>
        <w:ind w:firstLine="624"/>
        <w:rPr>
          <w:rFonts w:cs="Times New Roman"/>
          <w:lang w:val="sv-SE"/>
        </w:rPr>
      </w:pPr>
      <w:r w:rsidRPr="00C02317">
        <w:rPr>
          <w:rFonts w:cs="Times New Roman"/>
        </w:rPr>
        <w:t xml:space="preserve">  </w:t>
      </w:r>
      <w:r w:rsidR="00902F95" w:rsidRPr="00C02317">
        <w:rPr>
          <w:rFonts w:cs="Times New Roman"/>
          <w:lang w:val="sv-SE"/>
        </w:rPr>
        <w:t>Sản xuất lâm nghiệp vẫn duy trì ổn định, c</w:t>
      </w:r>
      <w:r w:rsidR="00902F95" w:rsidRPr="00C02317">
        <w:rPr>
          <w:rFonts w:cs="Times New Roman"/>
          <w:lang w:val="vi-VN"/>
        </w:rPr>
        <w:t>ông tác bảo vệ và phát triển rừng trên địa bàn huyện ngày càng được chú trọng và tăng cường các hoạt động quản lý bảo vệ rừng</w:t>
      </w:r>
      <w:r w:rsidR="00902F95" w:rsidRPr="00C02317">
        <w:rPr>
          <w:rFonts w:cs="Times New Roman"/>
        </w:rPr>
        <w:t>, phòng chống cháy rừng</w:t>
      </w:r>
      <w:r w:rsidR="00902F95" w:rsidRPr="00C02317">
        <w:rPr>
          <w:rFonts w:cs="Times New Roman"/>
          <w:lang w:val="sv-SE"/>
        </w:rPr>
        <w:t xml:space="preserve">. </w:t>
      </w:r>
      <w:r w:rsidR="00902F95" w:rsidRPr="00C02317">
        <w:rPr>
          <w:rFonts w:cs="Times New Roman"/>
          <w:lang w:val="vi-VN"/>
        </w:rPr>
        <w:t xml:space="preserve">Các cơ sở sản xuất giống cây lâm nghiệp trên địa bàn huyện được quản lý chặt chẽ theo chuỗi hành trình, đảm bảo chất lượng và nguồn gốc cây giống. </w:t>
      </w:r>
      <w:r w:rsidR="00902F95" w:rsidRPr="00C02317">
        <w:rPr>
          <w:rFonts w:cs="Times New Roman"/>
          <w:bCs/>
        </w:rPr>
        <w:t xml:space="preserve">Việc giao khoán bảo vệ rừng thực hiện bảo đảm kế hoạch, công tác khai thác rừng trồng được kiểm soát chặt chẽ. </w:t>
      </w:r>
      <w:r w:rsidR="00902F95" w:rsidRPr="00C02317">
        <w:rPr>
          <w:rFonts w:cs="Times New Roman"/>
          <w:lang w:val="vi-VN"/>
        </w:rPr>
        <w:t xml:space="preserve">Các chương trình, dự án đầu tư </w:t>
      </w:r>
      <w:r w:rsidR="00902F95" w:rsidRPr="00C02317">
        <w:rPr>
          <w:rFonts w:cs="Times New Roman"/>
          <w:lang w:val="sv-SE"/>
        </w:rPr>
        <w:t>phát triển lâm nghiệp trên địa bàn huyện được triển khai, thực hiện đảm bảo tiến độ. Trong năm Trồng rừng tập trung: Diện tích thực hiện đạt 1.700 ha, Khai thác gỗ rừng trồng: đạt 88.500 m3. Giao khoán bảo vệ rừng: 9.700 ha; Khoanh nuôi phục hồi rừng phòng hộ đạt 190 ha. Giá trị sản xuất lĩnh vực lâm nghiệp năm 2024 đạt 67,85 tỷ đồng (theo giá so sánh 2010), đạt 100,29% kế hoạch, tăng 5,6% so với cùng kỳ.</w:t>
      </w:r>
    </w:p>
    <w:p w14:paraId="53FF3C31" w14:textId="72DBCB7B" w:rsidR="00902F95" w:rsidRPr="00C02317" w:rsidRDefault="00902F95" w:rsidP="006F5C48">
      <w:pPr>
        <w:widowControl w:val="0"/>
        <w:spacing w:line="340" w:lineRule="exact"/>
        <w:ind w:firstLine="624"/>
        <w:jc w:val="center"/>
        <w:rPr>
          <w:rFonts w:cs="Times New Roman"/>
          <w:i/>
          <w:szCs w:val="28"/>
        </w:rPr>
      </w:pPr>
      <w:r w:rsidRPr="00C02317">
        <w:rPr>
          <w:rFonts w:cs="Times New Roman"/>
          <w:szCs w:val="28"/>
        </w:rPr>
        <w:t>(</w:t>
      </w:r>
      <w:r w:rsidRPr="00C02317">
        <w:rPr>
          <w:rFonts w:cs="Times New Roman"/>
          <w:i/>
          <w:szCs w:val="28"/>
        </w:rPr>
        <w:t xml:space="preserve">Nguồn: Báo cáo tình hình </w:t>
      </w:r>
      <w:r w:rsidR="00117BD8" w:rsidRPr="00C02317">
        <w:rPr>
          <w:rFonts w:cs="Times New Roman"/>
          <w:i/>
          <w:szCs w:val="28"/>
        </w:rPr>
        <w:t xml:space="preserve">thực hiện kế hoạch </w:t>
      </w:r>
      <w:r w:rsidRPr="00C02317">
        <w:rPr>
          <w:rFonts w:cs="Times New Roman"/>
          <w:i/>
          <w:szCs w:val="28"/>
        </w:rPr>
        <w:t>phát triển kinh tế - xã hội năm 2024, kế hoạch phát triển kinh tế – xã hội năm 2025)</w:t>
      </w:r>
    </w:p>
    <w:p w14:paraId="03B32154" w14:textId="55027FBD" w:rsidR="00E0492C" w:rsidRPr="00C02317" w:rsidRDefault="00117BD8" w:rsidP="006F5C48">
      <w:pPr>
        <w:pStyle w:val="Ngun"/>
        <w:widowControl w:val="0"/>
        <w:spacing w:before="0" w:after="0" w:line="340" w:lineRule="exact"/>
        <w:ind w:firstLine="624"/>
        <w:jc w:val="both"/>
        <w:rPr>
          <w:rFonts w:cs="Times New Roman"/>
          <w:b/>
          <w:sz w:val="28"/>
          <w:szCs w:val="22"/>
        </w:rPr>
      </w:pPr>
      <w:r w:rsidRPr="00C02317">
        <w:rPr>
          <w:rFonts w:cs="Times New Roman"/>
        </w:rPr>
        <w:t xml:space="preserve"> </w:t>
      </w:r>
      <w:r w:rsidRPr="00C02317">
        <w:rPr>
          <w:rFonts w:cs="Times New Roman"/>
          <w:b/>
          <w:sz w:val="28"/>
          <w:szCs w:val="22"/>
        </w:rPr>
        <w:t>2</w:t>
      </w:r>
      <w:r w:rsidR="00E0492C" w:rsidRPr="00C02317">
        <w:rPr>
          <w:rFonts w:cs="Times New Roman"/>
          <w:b/>
          <w:sz w:val="28"/>
          <w:szCs w:val="22"/>
        </w:rPr>
        <w:t>.</w:t>
      </w:r>
      <w:r w:rsidR="00FE102B" w:rsidRPr="00C02317">
        <w:rPr>
          <w:rFonts w:cs="Times New Roman"/>
          <w:b/>
          <w:sz w:val="28"/>
          <w:szCs w:val="22"/>
        </w:rPr>
        <w:t>2</w:t>
      </w:r>
      <w:r w:rsidR="00E0492C" w:rsidRPr="00C02317">
        <w:rPr>
          <w:rFonts w:cs="Times New Roman"/>
          <w:b/>
          <w:sz w:val="28"/>
          <w:szCs w:val="22"/>
        </w:rPr>
        <w:t>.</w:t>
      </w:r>
      <w:r w:rsidR="00D00D61" w:rsidRPr="00C02317">
        <w:rPr>
          <w:rFonts w:cs="Times New Roman"/>
          <w:b/>
          <w:sz w:val="28"/>
          <w:szCs w:val="22"/>
        </w:rPr>
        <w:t>1.</w:t>
      </w:r>
      <w:r w:rsidR="00E0492C" w:rsidRPr="00C02317">
        <w:rPr>
          <w:rFonts w:cs="Times New Roman"/>
          <w:b/>
          <w:sz w:val="28"/>
          <w:szCs w:val="22"/>
        </w:rPr>
        <w:t>3. Nuôi trồng thủy sả</w:t>
      </w:r>
      <w:r w:rsidR="00061BAE" w:rsidRPr="00C02317">
        <w:rPr>
          <w:rFonts w:cs="Times New Roman"/>
          <w:b/>
          <w:sz w:val="28"/>
          <w:szCs w:val="22"/>
        </w:rPr>
        <w:t>n</w:t>
      </w:r>
      <w:r w:rsidR="00E0492C" w:rsidRPr="00C02317">
        <w:rPr>
          <w:rFonts w:cs="Times New Roman"/>
          <w:b/>
          <w:sz w:val="28"/>
          <w:szCs w:val="22"/>
        </w:rPr>
        <w:t xml:space="preserve"> </w:t>
      </w:r>
    </w:p>
    <w:p w14:paraId="4A637C6C" w14:textId="38552A61" w:rsidR="00902F95" w:rsidRPr="00C02317" w:rsidRDefault="00902F95" w:rsidP="006F5C48">
      <w:pPr>
        <w:widowControl w:val="0"/>
        <w:spacing w:line="340" w:lineRule="exact"/>
        <w:ind w:firstLine="624"/>
        <w:rPr>
          <w:rFonts w:cs="Times New Roman"/>
          <w:lang w:val="sv-SE"/>
        </w:rPr>
      </w:pPr>
      <w:r w:rsidRPr="00C02317">
        <w:rPr>
          <w:rFonts w:cs="Times New Roman"/>
          <w:lang w:val="sv-SE"/>
        </w:rPr>
        <w:t xml:space="preserve">Nhìn chung trong năm 2024 </w:t>
      </w:r>
      <w:r w:rsidRPr="00C02317">
        <w:rPr>
          <w:rFonts w:cs="Times New Roman"/>
          <w:bCs/>
        </w:rPr>
        <w:t>thời tiết tương đối thuận lợi cho hoạt động đánh bắt và nuôi trồng thủy sản</w:t>
      </w:r>
      <w:r w:rsidRPr="00C02317">
        <w:rPr>
          <w:rFonts w:cs="Times New Roman"/>
          <w:lang w:val="vi-VN"/>
        </w:rPr>
        <w:t>.</w:t>
      </w:r>
      <w:r w:rsidRPr="00C02317">
        <w:rPr>
          <w:rFonts w:cs="Times New Roman"/>
        </w:rPr>
        <w:t xml:space="preserve"> </w:t>
      </w:r>
      <w:r w:rsidRPr="00C02317">
        <w:rPr>
          <w:rFonts w:cs="Times New Roman"/>
          <w:lang w:val="sv-SE"/>
        </w:rPr>
        <w:t>Giá trị sản xuất lĩnh vực thủy sản năm 2024 đạt 407,49 tỷ đồng (theo giá so sánh năm 2010), đạt 100,02% kế hoạch, tăng 4,13% so với năm 2023. Tổng sản lượng thủy sản cả năm ước đạt: 14.493 tấn, đạt 101,71% so với kế hoạch, tăng 1,31% so với cùng kỳ. Trong đó: Sản lượng khai thác 13.606 tấn, Sản lượng nuôi trồng 887 tấn, Diện tích nuôi thủy sản: 261 ha. Thực hiện quyết liệt các giải pháp cấp bách để khắc phục cảnh báo của Uỷ ban châu Âu (EC) về chống khai thác thuỷ hải sản bất hợp pháp, không khai báo và không theo quy định (IUU). Đã ban hành trên 30 văn bản chỉ đạo, trong đó Huyện ủy đã ban hành 01 Chỉ thị; UBND huyện đã ban hành 04 Quyết định, 05 Kế hoạch, 20 Công văn chỉ đạo; các phòng, ban, đơn vị, thành viên BCĐ đã tăng cường thực hiện công tác chống khai thác IUU theo nhiệm vụ được giao và đã cử 01 tổ công tác về tại các địa phương kiểm tra hướng dẫn các thực hiện các nội dung theo đúng qui định.</w:t>
      </w:r>
    </w:p>
    <w:p w14:paraId="5433D2EB" w14:textId="6B8D045D" w:rsidR="00A7549E" w:rsidRPr="00C02317" w:rsidRDefault="00A5342C" w:rsidP="006F5C48">
      <w:pPr>
        <w:widowControl w:val="0"/>
        <w:spacing w:line="340" w:lineRule="exact"/>
        <w:ind w:firstLine="624"/>
        <w:jc w:val="center"/>
        <w:rPr>
          <w:rFonts w:cs="Times New Roman"/>
          <w:i/>
          <w:szCs w:val="28"/>
        </w:rPr>
      </w:pPr>
      <w:r w:rsidRPr="00C02317">
        <w:rPr>
          <w:rFonts w:cs="Times New Roman"/>
          <w:i/>
          <w:color w:val="000000" w:themeColor="text1"/>
          <w:szCs w:val="28"/>
        </w:rPr>
        <w:t>(</w:t>
      </w:r>
      <w:r w:rsidR="00A7549E" w:rsidRPr="00C02317">
        <w:rPr>
          <w:rFonts w:cs="Times New Roman"/>
          <w:i/>
          <w:color w:val="000000" w:themeColor="text1"/>
          <w:szCs w:val="28"/>
        </w:rPr>
        <w:t>N</w:t>
      </w:r>
      <w:r w:rsidR="00A7549E" w:rsidRPr="00C02317">
        <w:rPr>
          <w:rFonts w:cs="Times New Roman"/>
          <w:i/>
          <w:szCs w:val="28"/>
        </w:rPr>
        <w:t xml:space="preserve">guồn: Báo cáo tình hình </w:t>
      </w:r>
      <w:r w:rsidR="00962B95" w:rsidRPr="00C02317">
        <w:rPr>
          <w:rFonts w:cs="Times New Roman"/>
          <w:i/>
          <w:szCs w:val="28"/>
        </w:rPr>
        <w:t xml:space="preserve">thực hiện kế hoạch </w:t>
      </w:r>
      <w:r w:rsidR="00A7549E" w:rsidRPr="00C02317">
        <w:rPr>
          <w:rFonts w:cs="Times New Roman"/>
          <w:i/>
          <w:szCs w:val="28"/>
        </w:rPr>
        <w:t>phát triển kinh tế - xã hội năm 2024, kế hoạch phát triển kinh tế – xã hội năm 2025)</w:t>
      </w:r>
    </w:p>
    <w:p w14:paraId="7594C1EF" w14:textId="6E3BA8D3" w:rsidR="005D73E0" w:rsidRPr="00C02317" w:rsidRDefault="008F4907" w:rsidP="006F5C48">
      <w:pPr>
        <w:widowControl w:val="0"/>
        <w:spacing w:line="340" w:lineRule="exact"/>
        <w:ind w:firstLine="624"/>
        <w:rPr>
          <w:rFonts w:cs="Times New Roman"/>
          <w:b/>
          <w:i/>
        </w:rPr>
      </w:pPr>
      <w:r w:rsidRPr="00C02317">
        <w:rPr>
          <w:rFonts w:cs="Times New Roman"/>
          <w:b/>
          <w:i/>
        </w:rPr>
        <w:t>2</w:t>
      </w:r>
      <w:r w:rsidR="005D73E0" w:rsidRPr="00C02317">
        <w:rPr>
          <w:rFonts w:cs="Times New Roman"/>
          <w:b/>
          <w:i/>
        </w:rPr>
        <w:t>.</w:t>
      </w:r>
      <w:r w:rsidR="00FE102B" w:rsidRPr="00C02317">
        <w:rPr>
          <w:rFonts w:cs="Times New Roman"/>
          <w:b/>
          <w:i/>
        </w:rPr>
        <w:t>2</w:t>
      </w:r>
      <w:r w:rsidR="005D73E0" w:rsidRPr="00C02317">
        <w:rPr>
          <w:rFonts w:cs="Times New Roman"/>
          <w:b/>
          <w:i/>
        </w:rPr>
        <w:t>.</w:t>
      </w:r>
      <w:r w:rsidR="00D00D61" w:rsidRPr="00C02317">
        <w:rPr>
          <w:rFonts w:cs="Times New Roman"/>
          <w:b/>
          <w:i/>
        </w:rPr>
        <w:t>1.</w:t>
      </w:r>
      <w:r w:rsidR="005D73E0" w:rsidRPr="00C02317">
        <w:rPr>
          <w:rFonts w:cs="Times New Roman"/>
          <w:b/>
          <w:i/>
        </w:rPr>
        <w:t>4. Diêm nghiệp</w:t>
      </w:r>
    </w:p>
    <w:p w14:paraId="0B9CB1C2" w14:textId="77777777" w:rsidR="005D73E0" w:rsidRPr="00C02317" w:rsidRDefault="005D73E0" w:rsidP="006F5C48">
      <w:pPr>
        <w:widowControl w:val="0"/>
        <w:spacing w:line="340" w:lineRule="exact"/>
        <w:ind w:firstLine="624"/>
        <w:rPr>
          <w:rFonts w:cs="Times New Roman"/>
        </w:rPr>
      </w:pPr>
      <w:r w:rsidRPr="00C02317">
        <w:rPr>
          <w:rFonts w:cs="Times New Roman"/>
          <w:lang w:val="vi-VN"/>
        </w:rPr>
        <w:t xml:space="preserve">Năm 2024 </w:t>
      </w:r>
      <w:r w:rsidRPr="00C02317">
        <w:rPr>
          <w:rFonts w:cs="Times New Roman"/>
        </w:rPr>
        <w:t>số ngày nắng nhiều so với trung bình nhiều năm</w:t>
      </w:r>
      <w:r w:rsidRPr="00C02317">
        <w:rPr>
          <w:rFonts w:cs="Times New Roman"/>
          <w:lang w:val="vi-VN"/>
        </w:rPr>
        <w:t xml:space="preserve"> thuận lợi</w:t>
      </w:r>
      <w:r w:rsidRPr="00C02317">
        <w:rPr>
          <w:rFonts w:cs="Times New Roman"/>
        </w:rPr>
        <w:t xml:space="preserve"> cho bà con diêm dân sản xuất muối, diện tích sản xuất tăng, diêm dân đã chú trọng đầu tư hệ thống sân phơi, ô kết tinh muối</w:t>
      </w:r>
      <w:r w:rsidRPr="00C02317">
        <w:rPr>
          <w:rFonts w:cs="Times New Roman"/>
          <w:lang w:val="vi-VN"/>
        </w:rPr>
        <w:t xml:space="preserve">. </w:t>
      </w:r>
      <w:r w:rsidRPr="00C02317">
        <w:rPr>
          <w:rFonts w:cs="Times New Roman"/>
        </w:rPr>
        <w:t xml:space="preserve">Tuy nhiên, giá muối năm nay thấp hơn nhiều so với năm trước. </w:t>
      </w:r>
      <w:r w:rsidRPr="00C02317">
        <w:rPr>
          <w:rFonts w:cs="Times New Roman"/>
          <w:lang w:val="vi-VN"/>
        </w:rPr>
        <w:t xml:space="preserve">Diện tích sản xuất đạt 71,51 ha, sản lượng muối sản xuất 5.800 tấn, đạt 116% kế hoạch, tăng 16% so với </w:t>
      </w:r>
      <w:r w:rsidRPr="00C02317">
        <w:rPr>
          <w:rFonts w:cs="Times New Roman"/>
        </w:rPr>
        <w:t>cùng kỳ</w:t>
      </w:r>
      <w:r w:rsidRPr="00C02317">
        <w:rPr>
          <w:rFonts w:cs="Times New Roman"/>
          <w:lang w:val="vi-VN"/>
        </w:rPr>
        <w:t xml:space="preserve">; giá trị sản xuất ước đạt 6,96 tỷ đồng. </w:t>
      </w:r>
      <w:r w:rsidRPr="00C02317">
        <w:rPr>
          <w:rFonts w:cs="Times New Roman"/>
        </w:rPr>
        <w:t xml:space="preserve"> </w:t>
      </w:r>
    </w:p>
    <w:p w14:paraId="098C1E17" w14:textId="09ED37C4" w:rsidR="005D73E0" w:rsidRPr="00C02317" w:rsidRDefault="005D73E0" w:rsidP="006F5C48">
      <w:pPr>
        <w:widowControl w:val="0"/>
        <w:spacing w:line="340" w:lineRule="exact"/>
        <w:ind w:firstLine="624"/>
        <w:jc w:val="center"/>
        <w:rPr>
          <w:rFonts w:cs="Times New Roman"/>
          <w:i/>
          <w:szCs w:val="28"/>
        </w:rPr>
      </w:pPr>
      <w:r w:rsidRPr="00C02317">
        <w:rPr>
          <w:rFonts w:cs="Times New Roman"/>
          <w:szCs w:val="28"/>
        </w:rPr>
        <w:t>(</w:t>
      </w:r>
      <w:r w:rsidRPr="00C02317">
        <w:rPr>
          <w:rFonts w:cs="Times New Roman"/>
          <w:i/>
          <w:szCs w:val="28"/>
        </w:rPr>
        <w:t xml:space="preserve">Nguồn: Báo cáo tình hình </w:t>
      </w:r>
      <w:r w:rsidR="00FA48CC" w:rsidRPr="00C02317">
        <w:rPr>
          <w:rFonts w:cs="Times New Roman"/>
          <w:i/>
          <w:szCs w:val="28"/>
        </w:rPr>
        <w:t xml:space="preserve">thực hiện kế hoạch </w:t>
      </w:r>
      <w:r w:rsidRPr="00C02317">
        <w:rPr>
          <w:rFonts w:cs="Times New Roman"/>
          <w:i/>
          <w:szCs w:val="28"/>
        </w:rPr>
        <w:t>phát triển kinh tế - xã hội năm 2024, kế hoạch phát triển kinh tế – xã hội năm 2025)</w:t>
      </w:r>
    </w:p>
    <w:p w14:paraId="3C2FB9D6" w14:textId="063AD966" w:rsidR="00B376EA" w:rsidRPr="00C02317" w:rsidRDefault="00BE3EF8" w:rsidP="006F5C48">
      <w:pPr>
        <w:widowControl w:val="0"/>
        <w:spacing w:line="340" w:lineRule="exact"/>
        <w:ind w:firstLine="624"/>
        <w:rPr>
          <w:rFonts w:cs="Times New Roman"/>
          <w:b/>
          <w:i/>
        </w:rPr>
      </w:pPr>
      <w:r w:rsidRPr="00C02317">
        <w:rPr>
          <w:rFonts w:cs="Times New Roman"/>
          <w:b/>
          <w:i/>
        </w:rPr>
        <w:lastRenderedPageBreak/>
        <w:t>2</w:t>
      </w:r>
      <w:r w:rsidR="00B376EA" w:rsidRPr="00C02317">
        <w:rPr>
          <w:rFonts w:cs="Times New Roman"/>
          <w:b/>
          <w:i/>
        </w:rPr>
        <w:t>.</w:t>
      </w:r>
      <w:r w:rsidR="00FE102B" w:rsidRPr="00C02317">
        <w:rPr>
          <w:rFonts w:cs="Times New Roman"/>
          <w:b/>
          <w:i/>
        </w:rPr>
        <w:t>2</w:t>
      </w:r>
      <w:r w:rsidR="00B376EA" w:rsidRPr="00C02317">
        <w:rPr>
          <w:rFonts w:cs="Times New Roman"/>
          <w:b/>
          <w:i/>
        </w:rPr>
        <w:t>.</w:t>
      </w:r>
      <w:r w:rsidR="00B3364F" w:rsidRPr="00C02317">
        <w:rPr>
          <w:rFonts w:cs="Times New Roman"/>
          <w:b/>
          <w:i/>
        </w:rPr>
        <w:t>1.</w:t>
      </w:r>
      <w:r w:rsidR="00B376EA" w:rsidRPr="00C02317">
        <w:rPr>
          <w:rFonts w:cs="Times New Roman"/>
          <w:b/>
          <w:i/>
        </w:rPr>
        <w:t>5. Thủy lợi</w:t>
      </w:r>
    </w:p>
    <w:p w14:paraId="6DEAD221" w14:textId="77777777" w:rsidR="00B376EA" w:rsidRPr="00C02317" w:rsidRDefault="00B376EA" w:rsidP="006F5C48">
      <w:pPr>
        <w:widowControl w:val="0"/>
        <w:spacing w:line="340" w:lineRule="exact"/>
        <w:ind w:firstLine="624"/>
        <w:rPr>
          <w:rFonts w:cs="Times New Roman"/>
        </w:rPr>
      </w:pPr>
      <w:r w:rsidRPr="00C02317">
        <w:rPr>
          <w:rFonts w:cs="Times New Roman"/>
          <w:lang w:val="vi-VN"/>
        </w:rPr>
        <w:t>Vào các tháng đầu năm các đơn vị, địa phương đã thực hiện tốt công tác theo dõi, nắm chắc tình hình thời tiết, nguồn nước hiện có, đồng thời căn cứ nhu cầu dùng nước của cây trồng, vật nuôi để vận hành, điều tiết nguồn nước hợp lý. Các cơ quan, địa phương đã áp dụng các biện pháp chủ động đảm bảo cấp nước cho  sản xuất và sinh hoạt của nhân dân. Hệ thống kênh mương, hồ đập trên địa bàn thường xuyên được củng cố đảm bảo tốt nhu cầu tưới tiêu. Năm 202</w:t>
      </w:r>
      <w:r w:rsidRPr="00C02317">
        <w:rPr>
          <w:rFonts w:cs="Times New Roman"/>
        </w:rPr>
        <w:t>4</w:t>
      </w:r>
      <w:r w:rsidRPr="00C02317">
        <w:rPr>
          <w:rFonts w:cs="Times New Roman"/>
          <w:lang w:val="vi-VN"/>
        </w:rPr>
        <w:t xml:space="preserve"> lượng nước đảm bảo đủ tưới cho các địa phương.</w:t>
      </w:r>
    </w:p>
    <w:p w14:paraId="2BEF50B8" w14:textId="5BD1F7E7" w:rsidR="00B376EA" w:rsidRPr="00C02317" w:rsidRDefault="005628CD" w:rsidP="006F5C48">
      <w:pPr>
        <w:widowControl w:val="0"/>
        <w:spacing w:line="340" w:lineRule="exact"/>
        <w:ind w:firstLine="624"/>
        <w:rPr>
          <w:rFonts w:cs="Times New Roman"/>
          <w:b/>
          <w:i/>
        </w:rPr>
      </w:pPr>
      <w:r w:rsidRPr="00C02317">
        <w:rPr>
          <w:rFonts w:cs="Times New Roman"/>
          <w:b/>
          <w:i/>
        </w:rPr>
        <w:t>2</w:t>
      </w:r>
      <w:r w:rsidR="00B376EA" w:rsidRPr="00C02317">
        <w:rPr>
          <w:rFonts w:cs="Times New Roman"/>
          <w:b/>
          <w:i/>
        </w:rPr>
        <w:t>.</w:t>
      </w:r>
      <w:r w:rsidR="00FE102B" w:rsidRPr="00C02317">
        <w:rPr>
          <w:rFonts w:cs="Times New Roman"/>
          <w:b/>
          <w:i/>
        </w:rPr>
        <w:t>2</w:t>
      </w:r>
      <w:r w:rsidR="00B376EA" w:rsidRPr="00C02317">
        <w:rPr>
          <w:rFonts w:cs="Times New Roman"/>
          <w:b/>
          <w:i/>
        </w:rPr>
        <w:t>.</w:t>
      </w:r>
      <w:r w:rsidR="0041470A" w:rsidRPr="00C02317">
        <w:rPr>
          <w:rFonts w:cs="Times New Roman"/>
          <w:b/>
          <w:i/>
        </w:rPr>
        <w:t>1.</w:t>
      </w:r>
      <w:r w:rsidR="00B376EA" w:rsidRPr="00C02317">
        <w:rPr>
          <w:rFonts w:cs="Times New Roman"/>
          <w:b/>
          <w:i/>
        </w:rPr>
        <w:t>6. Công tác xây dựng mô hình phát triển sản xuất</w:t>
      </w:r>
    </w:p>
    <w:p w14:paraId="7D94D805" w14:textId="7D3A2496" w:rsidR="00B376EA" w:rsidRPr="00C02317" w:rsidRDefault="00B376EA" w:rsidP="006F5C48">
      <w:pPr>
        <w:pStyle w:val="Default"/>
        <w:widowControl w:val="0"/>
        <w:spacing w:line="340" w:lineRule="exact"/>
        <w:ind w:firstLine="624"/>
        <w:jc w:val="both"/>
        <w:rPr>
          <w:rFonts w:eastAsiaTheme="minorHAnsi"/>
          <w:color w:val="auto"/>
          <w:sz w:val="28"/>
          <w:szCs w:val="22"/>
        </w:rPr>
      </w:pPr>
      <w:r w:rsidRPr="00C02317">
        <w:rPr>
          <w:rFonts w:eastAsiaTheme="minorHAnsi"/>
          <w:color w:val="auto"/>
          <w:sz w:val="28"/>
          <w:szCs w:val="22"/>
        </w:rPr>
        <w:t>Nhằm thúc đẩy phát triển sản xuất nông nghiệp theo hướng nâng cao chất lượng, giá trị kinh tế cho nông dân, đặc biệt là thực hiện Chương trình hành động số 06-CTr/HU ngày 11/11/2020 của BCH Đảng bộ huyện về phát triển sản xuất nông nghiệp theo hướng ứng dụng công nghệ cao, giai đoạn 2021-2025. UBND huyện đã chỉ đạo phòng Nông nghiệp và PTNT phối hợp cùng các đoàn thể cấp huyện thực hiện được 08 mô hình sản xuất trên các lĩnh vực nông, lâm, thủy sản và sơ chế chế biến thủy sản. Mô hình nuôi ba ba thương phẩm trong bể tại xã Quảng Châu, mô hình trồng cây ăn quả tại Quảng Hưng, mô hình nuôi trâu bò sinh sản tại Quảng Hợp, mô hình nuôi gà thương phẩm tại Quảng Tùng, mô hình nuôi dúi sinh sản tại Quảng Tùng, mô hình nuôi ếch có ứng dụng công nghệ cao tại Quảng Phú, mô hình nuôi tôm thẻ chân trắng ứng dụng công nghệ cao tại Quảng Tùng, hỗ trợ cơ sở chế biến nước mắm truyền thống tại xã Quảng Phú. Ngoài ra, sở Nông nghiệp và PTNT hỗ trợ 02 mô hình tại xã Quảng Hưng và xã Quảng Tùng. Ngoài việc hỗ trợ thực hiện các mô hình, trên địa bàn còn được đầu tư hỗ trợ thực hiện 06 chuỗi liên kết gắn với tiêu thụ sản phẩm nông nghiệp. Chuỗi “Liên kết sản xuất lúa chất lượng cao, gắn với sơ chế và tiêu thụ sản phẩm” tại xã Quảng Thanh; chuỗi “Liên kết sản xuất muối, gắn với sơ chế và tiêu thụ sản phẩm” tại xã Quảng Phú; Chuỗi liên kết sơ chế, tiêu thụ sản phẩm thủy sản; 02 Chuỗi liên kết sản xuất và tiêu thu sản phẩm lợn thịt Quảng Hưng; Chuỗi liên kết sản xuất và tiêu thụ sản phẩm cá lồng trên biển Quảng Đông.</w:t>
      </w:r>
    </w:p>
    <w:p w14:paraId="2E62BB91" w14:textId="1CA078BD" w:rsidR="005D73E0" w:rsidRPr="00C02317" w:rsidRDefault="003F7B20" w:rsidP="006F5C48">
      <w:pPr>
        <w:widowControl w:val="0"/>
        <w:spacing w:line="340" w:lineRule="exact"/>
        <w:ind w:firstLine="624"/>
        <w:jc w:val="center"/>
        <w:rPr>
          <w:rFonts w:cs="Times New Roman"/>
          <w:i/>
          <w:szCs w:val="28"/>
        </w:rPr>
      </w:pPr>
      <w:r w:rsidRPr="00C02317">
        <w:rPr>
          <w:rFonts w:cs="Times New Roman"/>
          <w:i/>
          <w:szCs w:val="28"/>
        </w:rPr>
        <w:t>(</w:t>
      </w:r>
      <w:r w:rsidR="00DB00C1" w:rsidRPr="00C02317">
        <w:rPr>
          <w:rFonts w:cs="Times New Roman"/>
          <w:i/>
          <w:szCs w:val="28"/>
        </w:rPr>
        <w:t xml:space="preserve">Nguồn: Báo cáo tình hình </w:t>
      </w:r>
      <w:r w:rsidR="002D2A0C" w:rsidRPr="00C02317">
        <w:rPr>
          <w:rFonts w:cs="Times New Roman"/>
          <w:i/>
          <w:szCs w:val="28"/>
        </w:rPr>
        <w:t xml:space="preserve">thực hiện kế hoạch </w:t>
      </w:r>
      <w:r w:rsidR="00DB00C1" w:rsidRPr="00C02317">
        <w:rPr>
          <w:rFonts w:cs="Times New Roman"/>
          <w:i/>
          <w:szCs w:val="28"/>
        </w:rPr>
        <w:t>phát triển kinh tế - xã hội năm 2024, kế hoạch phát triển kinh tế – xã hội năm 2025)</w:t>
      </w:r>
    </w:p>
    <w:p w14:paraId="7B28E535" w14:textId="2F415410" w:rsidR="00E0492C" w:rsidRPr="00C02317" w:rsidRDefault="0041470A" w:rsidP="006F5C48">
      <w:pPr>
        <w:pStyle w:val="Ngun"/>
        <w:widowControl w:val="0"/>
        <w:spacing w:before="0" w:after="0" w:line="340" w:lineRule="exact"/>
        <w:ind w:firstLine="624"/>
        <w:jc w:val="both"/>
        <w:rPr>
          <w:rFonts w:cs="Times New Roman"/>
          <w:b/>
          <w:iCs w:val="0"/>
          <w:noProof w:val="0"/>
          <w:sz w:val="28"/>
          <w:szCs w:val="22"/>
        </w:rPr>
      </w:pPr>
      <w:r w:rsidRPr="00C02317">
        <w:rPr>
          <w:rFonts w:cs="Times New Roman"/>
          <w:b/>
          <w:iCs w:val="0"/>
          <w:noProof w:val="0"/>
          <w:sz w:val="28"/>
          <w:szCs w:val="22"/>
        </w:rPr>
        <w:t>2</w:t>
      </w:r>
      <w:r w:rsidR="00E0492C" w:rsidRPr="00C02317">
        <w:rPr>
          <w:rFonts w:cs="Times New Roman"/>
          <w:b/>
          <w:iCs w:val="0"/>
          <w:noProof w:val="0"/>
          <w:sz w:val="28"/>
          <w:szCs w:val="22"/>
        </w:rPr>
        <w:t>.</w:t>
      </w:r>
      <w:r w:rsidR="00014885" w:rsidRPr="00C02317">
        <w:rPr>
          <w:rFonts w:cs="Times New Roman"/>
          <w:b/>
          <w:iCs w:val="0"/>
          <w:noProof w:val="0"/>
          <w:sz w:val="28"/>
          <w:szCs w:val="22"/>
        </w:rPr>
        <w:t>2</w:t>
      </w:r>
      <w:r w:rsidRPr="00C02317">
        <w:rPr>
          <w:rFonts w:cs="Times New Roman"/>
          <w:b/>
          <w:iCs w:val="0"/>
          <w:noProof w:val="0"/>
          <w:sz w:val="28"/>
          <w:szCs w:val="22"/>
        </w:rPr>
        <w:t>.</w:t>
      </w:r>
      <w:r w:rsidR="00E0492C" w:rsidRPr="00C02317">
        <w:rPr>
          <w:rFonts w:cs="Times New Roman"/>
          <w:b/>
          <w:iCs w:val="0"/>
          <w:noProof w:val="0"/>
          <w:sz w:val="28"/>
          <w:szCs w:val="22"/>
        </w:rPr>
        <w:t xml:space="preserve">2. </w:t>
      </w:r>
      <w:r w:rsidR="00803568" w:rsidRPr="00C02317">
        <w:rPr>
          <w:rFonts w:cs="Times New Roman"/>
          <w:b/>
          <w:iCs w:val="0"/>
          <w:noProof w:val="0"/>
          <w:sz w:val="28"/>
          <w:szCs w:val="22"/>
        </w:rPr>
        <w:t>Khu vực kinh tế công nghiệp</w:t>
      </w:r>
    </w:p>
    <w:p w14:paraId="0BCBD593" w14:textId="77777777" w:rsidR="003F7B20" w:rsidRPr="00C02317" w:rsidRDefault="003F7B20" w:rsidP="006F5C48">
      <w:pPr>
        <w:widowControl w:val="0"/>
        <w:spacing w:line="340" w:lineRule="exact"/>
        <w:ind w:firstLine="624"/>
        <w:rPr>
          <w:rFonts w:cs="Times New Roman"/>
        </w:rPr>
      </w:pPr>
      <w:r w:rsidRPr="00C02317">
        <w:rPr>
          <w:rFonts w:cs="Times New Roman"/>
        </w:rPr>
        <w:t>Hoạt động sản xuất công nghiệp dự ước năm 2024 đã đạt được chỉ số tăng trưởng khá, góp phần vào thực hiện hoàn thành nhiệm vụ kinh tế - xã hội năm 2024 đề ra. Giá trị sản xuất công nghiệp trên địa bàn huyện năm 2024 thực hiện được 2.951.482 triệu đồng, tăng 10,64% so với cùng kỳ. Trong đó: Hợp tác xã 10.251 triệu đồng, tăng 9,24%; doanh nghiệp tư nhân 105.092 triệu đồng, tăng 11,17%; công ty TNHH 1.151.993 triệu đồng, tăng 7,2%; công ty cổ phần 940.478 triệu đồng, tăng  9,78%; cá thể 743.668 triệu đồng, tăng 17,59%.</w:t>
      </w:r>
    </w:p>
    <w:p w14:paraId="40D719DC" w14:textId="13AAF74E" w:rsidR="003F7B20" w:rsidRPr="00C02317" w:rsidRDefault="003F7B20" w:rsidP="006F5C48">
      <w:pPr>
        <w:widowControl w:val="0"/>
        <w:spacing w:line="340" w:lineRule="exact"/>
        <w:ind w:firstLine="624"/>
        <w:jc w:val="center"/>
        <w:rPr>
          <w:rFonts w:cs="Times New Roman"/>
          <w:i/>
          <w:szCs w:val="28"/>
        </w:rPr>
      </w:pPr>
      <w:r w:rsidRPr="00C02317">
        <w:rPr>
          <w:rFonts w:cs="Times New Roman"/>
          <w:i/>
          <w:color w:val="000000" w:themeColor="text1"/>
          <w:szCs w:val="28"/>
        </w:rPr>
        <w:t>(N</w:t>
      </w:r>
      <w:r w:rsidRPr="00C02317">
        <w:rPr>
          <w:rFonts w:cs="Times New Roman"/>
          <w:i/>
          <w:szCs w:val="28"/>
        </w:rPr>
        <w:t>guồn: Báo cáo tình hình thực hiện</w:t>
      </w:r>
      <w:r w:rsidR="006A3A3D" w:rsidRPr="00C02317">
        <w:rPr>
          <w:rFonts w:cs="Times New Roman"/>
          <w:i/>
          <w:szCs w:val="28"/>
        </w:rPr>
        <w:t xml:space="preserve"> kế hoạch </w:t>
      </w:r>
      <w:r w:rsidRPr="00C02317">
        <w:rPr>
          <w:rFonts w:cs="Times New Roman"/>
          <w:i/>
          <w:szCs w:val="28"/>
        </w:rPr>
        <w:t>phát triển kinh tế - xã hội năm 2024, kế hoạch phát triển kinh tế – xã hội năm 2025)</w:t>
      </w:r>
    </w:p>
    <w:p w14:paraId="21410DC3" w14:textId="33CEB58C" w:rsidR="00E0492C" w:rsidRPr="00C02317" w:rsidRDefault="0041470A" w:rsidP="006F5C48">
      <w:pPr>
        <w:pStyle w:val="111"/>
        <w:widowControl w:val="0"/>
        <w:spacing w:before="0" w:after="0" w:line="340" w:lineRule="exact"/>
        <w:ind w:firstLine="624"/>
        <w:rPr>
          <w:rFonts w:cs="Times New Roman"/>
        </w:rPr>
      </w:pPr>
      <w:r w:rsidRPr="00C02317">
        <w:rPr>
          <w:rFonts w:cs="Times New Roman"/>
        </w:rPr>
        <w:t>2</w:t>
      </w:r>
      <w:r w:rsidR="00E0492C" w:rsidRPr="00C02317">
        <w:rPr>
          <w:rFonts w:cs="Times New Roman"/>
        </w:rPr>
        <w:t>.</w:t>
      </w:r>
      <w:r w:rsidR="00014885" w:rsidRPr="00C02317">
        <w:rPr>
          <w:rFonts w:cs="Times New Roman"/>
        </w:rPr>
        <w:t>2</w:t>
      </w:r>
      <w:r w:rsidRPr="00C02317">
        <w:rPr>
          <w:rFonts w:cs="Times New Roman"/>
        </w:rPr>
        <w:t>.3</w:t>
      </w:r>
      <w:r w:rsidR="00E0492C" w:rsidRPr="00C02317">
        <w:rPr>
          <w:rFonts w:cs="Times New Roman"/>
        </w:rPr>
        <w:t xml:space="preserve"> </w:t>
      </w:r>
      <w:r w:rsidR="00E061EF" w:rsidRPr="00C02317">
        <w:rPr>
          <w:rFonts w:cs="Times New Roman"/>
        </w:rPr>
        <w:t>Khu vực kinh tế dịch vụ</w:t>
      </w:r>
    </w:p>
    <w:p w14:paraId="0C54D648" w14:textId="77777777" w:rsidR="00DC0795" w:rsidRPr="00C02317" w:rsidRDefault="00DC0795" w:rsidP="006F5C48">
      <w:pPr>
        <w:widowControl w:val="0"/>
        <w:spacing w:line="340" w:lineRule="exact"/>
        <w:ind w:firstLine="624"/>
        <w:rPr>
          <w:rFonts w:cs="Times New Roman"/>
          <w:lang w:val="vi-VN"/>
        </w:rPr>
      </w:pPr>
      <w:r w:rsidRPr="00C02317">
        <w:rPr>
          <w:rFonts w:cs="Times New Roman"/>
        </w:rPr>
        <w:t xml:space="preserve">Hoạt động thương mại và dịch vụ, vận tải vẫn duy trì ổn định và ngày càng </w:t>
      </w:r>
      <w:r w:rsidRPr="00C02317">
        <w:rPr>
          <w:rFonts w:cs="Times New Roman"/>
        </w:rPr>
        <w:lastRenderedPageBreak/>
        <w:t xml:space="preserve">phát triển. </w:t>
      </w:r>
      <w:r w:rsidRPr="00C02317">
        <w:rPr>
          <w:rStyle w:val="fontstyle01"/>
          <w:color w:val="auto"/>
        </w:rPr>
        <w:t>Tổng mức bán lẻ hàng hoá và doanh thu dịch vụ tiêu dùng năm 2024 đạt  4.818,6 tỷ đồng, tăng 13,06% so với cùng kỳ. Doanh thu hoạt động vận tải năm 2024 ước đạt 1.533,6 tỷ đồng, tăng 9,25% so với cùng kỳ</w:t>
      </w:r>
      <w:r w:rsidRPr="00C02317">
        <w:rPr>
          <w:rFonts w:cs="Times New Roman"/>
        </w:rPr>
        <w:t>. Tích cực tham gia các Hội chợ, Hội nghị xúc tiến thương mại do UBND tỉnh và các địa phương tổ chức.</w:t>
      </w:r>
    </w:p>
    <w:p w14:paraId="25AEBAF7" w14:textId="45A290FA" w:rsidR="00DC0795" w:rsidRPr="00C02317" w:rsidRDefault="00DC0795" w:rsidP="006F5C48">
      <w:pPr>
        <w:widowControl w:val="0"/>
        <w:spacing w:line="340" w:lineRule="exact"/>
        <w:ind w:firstLine="624"/>
        <w:jc w:val="center"/>
        <w:rPr>
          <w:rFonts w:cs="Times New Roman"/>
          <w:i/>
          <w:szCs w:val="28"/>
        </w:rPr>
      </w:pPr>
      <w:r w:rsidRPr="00C02317">
        <w:rPr>
          <w:rFonts w:cs="Times New Roman"/>
          <w:i/>
          <w:szCs w:val="28"/>
        </w:rPr>
        <w:t>(Nguồn: Báo cáo tì</w:t>
      </w:r>
      <w:r w:rsidR="006A3A3D" w:rsidRPr="00C02317">
        <w:rPr>
          <w:rFonts w:cs="Times New Roman"/>
          <w:i/>
          <w:szCs w:val="28"/>
        </w:rPr>
        <w:t xml:space="preserve">nh hình thực hiện kế hoạch </w:t>
      </w:r>
      <w:r w:rsidRPr="00C02317">
        <w:rPr>
          <w:rFonts w:cs="Times New Roman"/>
          <w:i/>
          <w:szCs w:val="28"/>
        </w:rPr>
        <w:t>phát triển kinh tế - xã hội năm 2024, kế hoạch phát triển kinh tế – xã hội năm 2025)</w:t>
      </w:r>
    </w:p>
    <w:p w14:paraId="167F8D4C" w14:textId="7990918B" w:rsidR="00E0492C" w:rsidRPr="00C02317" w:rsidRDefault="00D1433F" w:rsidP="0035054B">
      <w:pPr>
        <w:pStyle w:val="Heading3"/>
        <w:spacing w:before="0" w:after="0" w:line="340" w:lineRule="exact"/>
        <w:ind w:firstLine="624"/>
        <w:jc w:val="both"/>
        <w:rPr>
          <w:rFonts w:ascii="Times New Roman" w:hAnsi="Times New Roman"/>
          <w:sz w:val="28"/>
          <w:szCs w:val="28"/>
        </w:rPr>
      </w:pPr>
      <w:bookmarkStart w:id="54" w:name="_Toc189716135"/>
      <w:r w:rsidRPr="00C02317">
        <w:rPr>
          <w:rFonts w:ascii="Times New Roman" w:hAnsi="Times New Roman"/>
          <w:sz w:val="28"/>
          <w:szCs w:val="28"/>
        </w:rPr>
        <w:t>2.3.</w:t>
      </w:r>
      <w:r w:rsidR="00E0492C" w:rsidRPr="00C02317">
        <w:rPr>
          <w:rFonts w:ascii="Times New Roman" w:hAnsi="Times New Roman"/>
          <w:sz w:val="28"/>
          <w:szCs w:val="28"/>
        </w:rPr>
        <w:t xml:space="preserve"> </w:t>
      </w:r>
      <w:r w:rsidR="00A01258" w:rsidRPr="00C02317">
        <w:rPr>
          <w:rFonts w:ascii="Times New Roman" w:hAnsi="Times New Roman"/>
          <w:sz w:val="28"/>
          <w:szCs w:val="28"/>
        </w:rPr>
        <w:t>Tình hình d</w:t>
      </w:r>
      <w:r w:rsidR="00E0492C" w:rsidRPr="00C02317">
        <w:rPr>
          <w:rFonts w:ascii="Times New Roman" w:hAnsi="Times New Roman"/>
          <w:sz w:val="28"/>
          <w:szCs w:val="28"/>
        </w:rPr>
        <w:t>ân số</w:t>
      </w:r>
      <w:r w:rsidRPr="00C02317">
        <w:rPr>
          <w:rFonts w:ascii="Times New Roman" w:hAnsi="Times New Roman"/>
          <w:sz w:val="28"/>
          <w:szCs w:val="28"/>
        </w:rPr>
        <w:t>, lao động, việc làm và thu nhập, tập quán</w:t>
      </w:r>
      <w:r w:rsidR="00A01258" w:rsidRPr="00C02317">
        <w:rPr>
          <w:rFonts w:ascii="Times New Roman" w:hAnsi="Times New Roman"/>
          <w:sz w:val="28"/>
          <w:szCs w:val="28"/>
        </w:rPr>
        <w:t xml:space="preserve"> có liên quan đến sử dụng đất</w:t>
      </w:r>
      <w:bookmarkEnd w:id="54"/>
    </w:p>
    <w:p w14:paraId="008E992B" w14:textId="22F47B5C" w:rsidR="00757EE2" w:rsidRPr="00C02317" w:rsidRDefault="00757EE2" w:rsidP="006F5C48">
      <w:pPr>
        <w:pStyle w:val="Ngun"/>
        <w:widowControl w:val="0"/>
        <w:spacing w:before="0" w:after="0" w:line="340" w:lineRule="exact"/>
        <w:ind w:firstLine="624"/>
        <w:jc w:val="both"/>
        <w:rPr>
          <w:rFonts w:cs="Times New Roman"/>
          <w:iCs w:val="0"/>
          <w:noProof w:val="0"/>
          <w:sz w:val="28"/>
          <w:szCs w:val="22"/>
        </w:rPr>
      </w:pPr>
      <w:r w:rsidRPr="00C02317">
        <w:rPr>
          <w:rFonts w:cs="Times New Roman"/>
          <w:iCs w:val="0"/>
          <w:noProof w:val="0"/>
          <w:sz w:val="28"/>
          <w:szCs w:val="22"/>
        </w:rPr>
        <w:t>2.3.1. Dân số và sự phân bố dân cư</w:t>
      </w:r>
    </w:p>
    <w:p w14:paraId="5DEE1B3F" w14:textId="49AA7131" w:rsidR="00897949" w:rsidRPr="00C02317" w:rsidRDefault="00E0492C" w:rsidP="006F5C48">
      <w:pPr>
        <w:pStyle w:val="Thn"/>
        <w:widowControl w:val="0"/>
        <w:spacing w:before="0" w:after="0" w:line="340" w:lineRule="exact"/>
        <w:ind w:firstLine="624"/>
        <w:rPr>
          <w:rFonts w:cs="Times New Roman"/>
        </w:rPr>
      </w:pPr>
      <w:r w:rsidRPr="00C02317">
        <w:rPr>
          <w:rFonts w:cs="Times New Roman"/>
        </w:rPr>
        <w:t>Theo số liệu điều tra tính đến ngày 31/12/202</w:t>
      </w:r>
      <w:r w:rsidR="00B74328" w:rsidRPr="00C02317">
        <w:rPr>
          <w:rFonts w:cs="Times New Roman"/>
        </w:rPr>
        <w:t>3</w:t>
      </w:r>
      <w:r w:rsidRPr="00C02317">
        <w:rPr>
          <w:rFonts w:cs="Times New Roman"/>
        </w:rPr>
        <w:t xml:space="preserve">, dân số toàn huyện là </w:t>
      </w:r>
      <w:r w:rsidR="00B74328" w:rsidRPr="00C02317">
        <w:rPr>
          <w:rFonts w:cs="Times New Roman"/>
        </w:rPr>
        <w:t>112.</w:t>
      </w:r>
      <w:r w:rsidR="00323533" w:rsidRPr="00C02317">
        <w:rPr>
          <w:rFonts w:cs="Times New Roman"/>
        </w:rPr>
        <w:t xml:space="preserve">383 </w:t>
      </w:r>
      <w:r w:rsidRPr="00C02317">
        <w:rPr>
          <w:rFonts w:cs="Times New Roman"/>
        </w:rPr>
        <w:t>người, mật độ dân số bình quân khoảng 25</w:t>
      </w:r>
      <w:r w:rsidR="00B74328" w:rsidRPr="00C02317">
        <w:rPr>
          <w:rFonts w:cs="Times New Roman"/>
        </w:rPr>
        <w:t>2</w:t>
      </w:r>
      <w:r w:rsidRPr="00C02317">
        <w:rPr>
          <w:rFonts w:cs="Times New Roman"/>
        </w:rPr>
        <w:t xml:space="preserve"> ngườ</w:t>
      </w:r>
      <w:r w:rsidR="007E2F34" w:rsidRPr="00C02317">
        <w:rPr>
          <w:rFonts w:cs="Times New Roman"/>
        </w:rPr>
        <w:t>i/km². Ủy ban nhân dân</w:t>
      </w:r>
      <w:r w:rsidRPr="00C02317">
        <w:rPr>
          <w:rFonts w:cs="Times New Roman"/>
        </w:rPr>
        <w:t xml:space="preserve"> huyện đã chỉ đạo Trung tâm Dân số - K</w:t>
      </w:r>
      <w:r w:rsidR="00777B18" w:rsidRPr="00C02317">
        <w:rPr>
          <w:rFonts w:cs="Times New Roman"/>
        </w:rPr>
        <w:t>ế hoạch hoá gia đình</w:t>
      </w:r>
      <w:r w:rsidRPr="00C02317">
        <w:rPr>
          <w:rFonts w:cs="Times New Roman"/>
        </w:rPr>
        <w:t xml:space="preserve"> phối hợp với các đơn vị tích cực triển khai đưa dịch vụ chăm sóc sức khỏe sinh sản đến với người dân các xã, đặc biệt là các xã vùng sâu, vùng xa, vùng có mức sinh cao; đồng thời tuyên truyền, vận động nhân dân thực hiện sinh đẻ có kế hoạch.</w:t>
      </w:r>
    </w:p>
    <w:p w14:paraId="0EBE2A90" w14:textId="4D7D3298" w:rsidR="00E0492C" w:rsidRPr="00C02317" w:rsidRDefault="00E0492C" w:rsidP="00BC1133">
      <w:pPr>
        <w:pStyle w:val="Bng"/>
        <w:rPr>
          <w:rFonts w:cs="Times New Roman"/>
        </w:rPr>
      </w:pPr>
      <w:r w:rsidRPr="00C02317">
        <w:rPr>
          <w:rFonts w:cs="Times New Roman"/>
        </w:rPr>
        <w:t>Bảng 1: Phân bố dân cư năm 202</w:t>
      </w:r>
      <w:r w:rsidR="00DA388A" w:rsidRPr="00C02317">
        <w:rPr>
          <w:rFonts w:cs="Times New Roman"/>
        </w:rPr>
        <w:t>3</w:t>
      </w:r>
      <w:r w:rsidRPr="00C02317">
        <w:rPr>
          <w:rFonts w:cs="Times New Roman"/>
        </w:rPr>
        <w:t xml:space="preserve"> theo đơn vị hành chính</w:t>
      </w:r>
    </w:p>
    <w:tbl>
      <w:tblPr>
        <w:tblW w:w="9214" w:type="dxa"/>
        <w:tblInd w:w="108" w:type="dxa"/>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tblLayout w:type="fixed"/>
        <w:tblLook w:val="0000" w:firstRow="0" w:lastRow="0" w:firstColumn="0" w:lastColumn="0" w:noHBand="0" w:noVBand="0"/>
      </w:tblPr>
      <w:tblGrid>
        <w:gridCol w:w="709"/>
        <w:gridCol w:w="2410"/>
        <w:gridCol w:w="1417"/>
        <w:gridCol w:w="1560"/>
        <w:gridCol w:w="1417"/>
        <w:gridCol w:w="1701"/>
      </w:tblGrid>
      <w:tr w:rsidR="00680AC4" w:rsidRPr="00C02317" w14:paraId="37AC61D3" w14:textId="77777777" w:rsidTr="00BC4AA4">
        <w:trPr>
          <w:trHeight w:val="296"/>
          <w:tblHeader/>
        </w:trPr>
        <w:tc>
          <w:tcPr>
            <w:tcW w:w="709" w:type="dxa"/>
            <w:vMerge w:val="restart"/>
            <w:tcBorders>
              <w:top w:val="double" w:sz="4" w:space="0" w:color="auto"/>
            </w:tcBorders>
            <w:shd w:val="clear" w:color="auto" w:fill="auto"/>
            <w:vAlign w:val="center"/>
          </w:tcPr>
          <w:p w14:paraId="2E22C5D5" w14:textId="77777777" w:rsidR="00D8631D" w:rsidRPr="00C02317" w:rsidRDefault="00D8631D" w:rsidP="00324D5C">
            <w:pPr>
              <w:widowControl w:val="0"/>
              <w:jc w:val="center"/>
              <w:rPr>
                <w:rFonts w:cs="Times New Roman"/>
                <w:b/>
                <w:sz w:val="26"/>
                <w:szCs w:val="26"/>
                <w:lang w:val="nl-NL"/>
              </w:rPr>
            </w:pPr>
            <w:r w:rsidRPr="00C02317">
              <w:rPr>
                <w:rFonts w:cs="Times New Roman"/>
                <w:b/>
                <w:sz w:val="26"/>
                <w:szCs w:val="26"/>
                <w:lang w:val="nl-NL"/>
              </w:rPr>
              <w:t>TT</w:t>
            </w:r>
          </w:p>
        </w:tc>
        <w:tc>
          <w:tcPr>
            <w:tcW w:w="2410" w:type="dxa"/>
            <w:vMerge w:val="restart"/>
            <w:tcBorders>
              <w:top w:val="double" w:sz="4" w:space="0" w:color="auto"/>
            </w:tcBorders>
            <w:vAlign w:val="center"/>
          </w:tcPr>
          <w:p w14:paraId="070C4823" w14:textId="77777777" w:rsidR="00D8631D" w:rsidRPr="00C02317" w:rsidRDefault="00D8631D" w:rsidP="00324D5C">
            <w:pPr>
              <w:widowControl w:val="0"/>
              <w:jc w:val="center"/>
              <w:rPr>
                <w:rFonts w:cs="Times New Roman"/>
                <w:b/>
                <w:sz w:val="26"/>
                <w:szCs w:val="26"/>
                <w:lang w:val="nl-NL"/>
              </w:rPr>
            </w:pPr>
            <w:r w:rsidRPr="00C02317">
              <w:rPr>
                <w:rFonts w:cs="Times New Roman"/>
                <w:b/>
                <w:sz w:val="26"/>
                <w:szCs w:val="26"/>
                <w:lang w:val="nl-NL"/>
              </w:rPr>
              <w:t>Đơn vị hành chính</w:t>
            </w:r>
          </w:p>
        </w:tc>
        <w:tc>
          <w:tcPr>
            <w:tcW w:w="1417" w:type="dxa"/>
            <w:vMerge w:val="restart"/>
            <w:tcBorders>
              <w:top w:val="double" w:sz="4" w:space="0" w:color="auto"/>
            </w:tcBorders>
            <w:shd w:val="clear" w:color="auto" w:fill="auto"/>
            <w:vAlign w:val="center"/>
          </w:tcPr>
          <w:p w14:paraId="7D380C53" w14:textId="77777777" w:rsidR="00D8631D" w:rsidRPr="00C02317" w:rsidRDefault="00D8631D" w:rsidP="00324D5C">
            <w:pPr>
              <w:widowControl w:val="0"/>
              <w:jc w:val="center"/>
              <w:rPr>
                <w:rFonts w:cs="Times New Roman"/>
                <w:b/>
                <w:sz w:val="26"/>
                <w:szCs w:val="26"/>
                <w:lang w:val="nl-NL"/>
              </w:rPr>
            </w:pPr>
            <w:r w:rsidRPr="00C02317">
              <w:rPr>
                <w:rFonts w:cs="Times New Roman"/>
                <w:b/>
                <w:sz w:val="26"/>
                <w:szCs w:val="26"/>
                <w:lang w:val="nl-NL"/>
              </w:rPr>
              <w:t>Diện tích</w:t>
            </w:r>
          </w:p>
          <w:p w14:paraId="6A3DD365" w14:textId="77777777" w:rsidR="00D8631D" w:rsidRPr="00C02317" w:rsidRDefault="00D8631D" w:rsidP="00324D5C">
            <w:pPr>
              <w:widowControl w:val="0"/>
              <w:jc w:val="center"/>
              <w:rPr>
                <w:rFonts w:cs="Times New Roman"/>
                <w:b/>
                <w:sz w:val="26"/>
                <w:szCs w:val="26"/>
                <w:lang w:val="nl-NL"/>
              </w:rPr>
            </w:pPr>
            <w:r w:rsidRPr="00C02317">
              <w:rPr>
                <w:rFonts w:cs="Times New Roman"/>
                <w:b/>
                <w:sz w:val="26"/>
                <w:szCs w:val="26"/>
                <w:lang w:val="nl-NL"/>
              </w:rPr>
              <w:t>(ha)</w:t>
            </w:r>
          </w:p>
        </w:tc>
        <w:tc>
          <w:tcPr>
            <w:tcW w:w="2977" w:type="dxa"/>
            <w:gridSpan w:val="2"/>
            <w:tcBorders>
              <w:top w:val="double" w:sz="4" w:space="0" w:color="auto"/>
              <w:bottom w:val="single" w:sz="4" w:space="0" w:color="auto"/>
            </w:tcBorders>
            <w:shd w:val="clear" w:color="auto" w:fill="auto"/>
            <w:vAlign w:val="center"/>
          </w:tcPr>
          <w:p w14:paraId="60E3C4A6" w14:textId="29F611C4" w:rsidR="00D8631D" w:rsidRPr="00C02317" w:rsidRDefault="00D8631D" w:rsidP="00324D5C">
            <w:pPr>
              <w:widowControl w:val="0"/>
              <w:jc w:val="center"/>
              <w:rPr>
                <w:rFonts w:cs="Times New Roman"/>
                <w:b/>
                <w:sz w:val="26"/>
                <w:szCs w:val="26"/>
                <w:lang w:val="nl-NL"/>
              </w:rPr>
            </w:pPr>
            <w:r w:rsidRPr="00C02317">
              <w:rPr>
                <w:rFonts w:cs="Times New Roman"/>
                <w:b/>
                <w:sz w:val="26"/>
                <w:szCs w:val="26"/>
                <w:lang w:val="nl-NL"/>
              </w:rPr>
              <w:t>Dân số</w:t>
            </w:r>
            <w:r w:rsidR="004E499B" w:rsidRPr="00C02317">
              <w:rPr>
                <w:rFonts w:cs="Times New Roman"/>
                <w:b/>
                <w:sz w:val="26"/>
                <w:szCs w:val="26"/>
                <w:lang w:val="nl-NL"/>
              </w:rPr>
              <w:t xml:space="preserve"> năm 202</w:t>
            </w:r>
            <w:r w:rsidR="00A00BF9" w:rsidRPr="00C02317">
              <w:rPr>
                <w:rFonts w:cs="Times New Roman"/>
                <w:b/>
                <w:sz w:val="26"/>
                <w:szCs w:val="26"/>
                <w:lang w:val="nl-NL"/>
              </w:rPr>
              <w:t>3</w:t>
            </w:r>
          </w:p>
        </w:tc>
        <w:tc>
          <w:tcPr>
            <w:tcW w:w="1701" w:type="dxa"/>
            <w:vMerge w:val="restart"/>
            <w:tcBorders>
              <w:top w:val="double" w:sz="4" w:space="0" w:color="auto"/>
            </w:tcBorders>
            <w:shd w:val="clear" w:color="auto" w:fill="auto"/>
            <w:vAlign w:val="center"/>
          </w:tcPr>
          <w:p w14:paraId="1CFBF0EB" w14:textId="77777777" w:rsidR="00D8631D" w:rsidRPr="00C02317" w:rsidRDefault="00D8631D" w:rsidP="00324D5C">
            <w:pPr>
              <w:widowControl w:val="0"/>
              <w:jc w:val="center"/>
              <w:rPr>
                <w:rFonts w:cs="Times New Roman"/>
                <w:b/>
                <w:sz w:val="26"/>
                <w:szCs w:val="26"/>
                <w:lang w:val="vi-VN"/>
              </w:rPr>
            </w:pPr>
            <w:r w:rsidRPr="00C02317">
              <w:rPr>
                <w:rFonts w:cs="Times New Roman"/>
                <w:b/>
                <w:sz w:val="26"/>
                <w:szCs w:val="26"/>
                <w:lang w:val="vi-VN"/>
              </w:rPr>
              <w:t>Mật độ</w:t>
            </w:r>
          </w:p>
          <w:p w14:paraId="08562E55" w14:textId="77777777" w:rsidR="00D8631D" w:rsidRPr="00C02317" w:rsidRDefault="00D8631D" w:rsidP="00324D5C">
            <w:pPr>
              <w:widowControl w:val="0"/>
              <w:jc w:val="center"/>
              <w:rPr>
                <w:rFonts w:cs="Times New Roman"/>
                <w:b/>
                <w:sz w:val="26"/>
                <w:szCs w:val="26"/>
                <w:lang w:val="vi-VN"/>
              </w:rPr>
            </w:pPr>
            <w:r w:rsidRPr="00C02317">
              <w:rPr>
                <w:rFonts w:cs="Times New Roman"/>
                <w:b/>
                <w:sz w:val="26"/>
                <w:szCs w:val="26"/>
                <w:lang w:val="vi-VN"/>
              </w:rPr>
              <w:t>dân số</w:t>
            </w:r>
          </w:p>
          <w:p w14:paraId="6D3C26E0" w14:textId="77777777" w:rsidR="00D8631D" w:rsidRPr="00C02317" w:rsidRDefault="00D8631D" w:rsidP="00324D5C">
            <w:pPr>
              <w:widowControl w:val="0"/>
              <w:jc w:val="center"/>
              <w:rPr>
                <w:rFonts w:cs="Times New Roman"/>
                <w:b/>
                <w:sz w:val="26"/>
                <w:szCs w:val="26"/>
                <w:lang w:val="vi-VN"/>
              </w:rPr>
            </w:pPr>
            <w:r w:rsidRPr="00C02317">
              <w:rPr>
                <w:rFonts w:cs="Times New Roman"/>
                <w:b/>
                <w:sz w:val="26"/>
                <w:szCs w:val="26"/>
                <w:lang w:val="vi-VN"/>
              </w:rPr>
              <w:t>(người/km</w:t>
            </w:r>
            <w:r w:rsidRPr="00C02317">
              <w:rPr>
                <w:rFonts w:cs="Times New Roman"/>
                <w:b/>
                <w:sz w:val="26"/>
                <w:szCs w:val="26"/>
                <w:vertAlign w:val="superscript"/>
                <w:lang w:val="vi-VN"/>
              </w:rPr>
              <w:t>2</w:t>
            </w:r>
            <w:r w:rsidRPr="00C02317">
              <w:rPr>
                <w:rFonts w:cs="Times New Roman"/>
                <w:b/>
                <w:sz w:val="26"/>
                <w:szCs w:val="26"/>
                <w:lang w:val="vi-VN"/>
              </w:rPr>
              <w:t>)</w:t>
            </w:r>
          </w:p>
        </w:tc>
      </w:tr>
      <w:tr w:rsidR="00680AC4" w:rsidRPr="00C02317" w14:paraId="08E9FEE9" w14:textId="77777777" w:rsidTr="00BC4AA4">
        <w:trPr>
          <w:trHeight w:val="561"/>
          <w:tblHeader/>
        </w:trPr>
        <w:tc>
          <w:tcPr>
            <w:tcW w:w="709" w:type="dxa"/>
            <w:vMerge/>
            <w:shd w:val="clear" w:color="auto" w:fill="auto"/>
            <w:vAlign w:val="center"/>
          </w:tcPr>
          <w:p w14:paraId="6B31BEA1" w14:textId="77777777" w:rsidR="00D8631D" w:rsidRPr="00C02317" w:rsidRDefault="00D8631D" w:rsidP="00324D5C">
            <w:pPr>
              <w:widowControl w:val="0"/>
              <w:jc w:val="center"/>
              <w:rPr>
                <w:rFonts w:cs="Times New Roman"/>
                <w:bCs/>
                <w:sz w:val="26"/>
                <w:szCs w:val="26"/>
                <w:lang w:val="nl-NL"/>
              </w:rPr>
            </w:pPr>
          </w:p>
        </w:tc>
        <w:tc>
          <w:tcPr>
            <w:tcW w:w="2410" w:type="dxa"/>
            <w:vMerge/>
            <w:tcBorders>
              <w:bottom w:val="single" w:sz="4" w:space="0" w:color="auto"/>
            </w:tcBorders>
          </w:tcPr>
          <w:p w14:paraId="6E6B24AA" w14:textId="77777777" w:rsidR="00D8631D" w:rsidRPr="00C02317" w:rsidRDefault="00D8631D" w:rsidP="00324D5C">
            <w:pPr>
              <w:rPr>
                <w:rFonts w:cs="Times New Roman"/>
                <w:bCs/>
                <w:sz w:val="26"/>
                <w:szCs w:val="26"/>
                <w:lang w:val="nl-NL"/>
              </w:rPr>
            </w:pPr>
          </w:p>
        </w:tc>
        <w:tc>
          <w:tcPr>
            <w:tcW w:w="1417" w:type="dxa"/>
            <w:vMerge/>
            <w:tcBorders>
              <w:bottom w:val="single" w:sz="4" w:space="0" w:color="auto"/>
            </w:tcBorders>
            <w:shd w:val="clear" w:color="auto" w:fill="auto"/>
            <w:vAlign w:val="center"/>
          </w:tcPr>
          <w:p w14:paraId="1F6A8977" w14:textId="77777777" w:rsidR="00D8631D" w:rsidRPr="00C02317" w:rsidRDefault="00D8631D" w:rsidP="00324D5C">
            <w:pPr>
              <w:rPr>
                <w:rFonts w:cs="Times New Roman"/>
                <w:bCs/>
                <w:sz w:val="26"/>
                <w:szCs w:val="26"/>
                <w:lang w:val="nl-NL"/>
              </w:rPr>
            </w:pPr>
          </w:p>
        </w:tc>
        <w:tc>
          <w:tcPr>
            <w:tcW w:w="1560" w:type="dxa"/>
            <w:tcBorders>
              <w:top w:val="single" w:sz="4" w:space="0" w:color="auto"/>
              <w:bottom w:val="single" w:sz="4" w:space="0" w:color="auto"/>
            </w:tcBorders>
            <w:shd w:val="clear" w:color="auto" w:fill="auto"/>
            <w:vAlign w:val="center"/>
          </w:tcPr>
          <w:p w14:paraId="55286FDF" w14:textId="77777777" w:rsidR="00D8631D" w:rsidRPr="00C02317" w:rsidRDefault="00D8631D" w:rsidP="00324D5C">
            <w:pPr>
              <w:jc w:val="center"/>
              <w:rPr>
                <w:rFonts w:cs="Times New Roman"/>
                <w:b/>
                <w:bCs/>
                <w:sz w:val="26"/>
                <w:szCs w:val="26"/>
                <w:lang w:val="vi-VN"/>
              </w:rPr>
            </w:pPr>
            <w:r w:rsidRPr="00C02317">
              <w:rPr>
                <w:rFonts w:cs="Times New Roman"/>
                <w:b/>
                <w:bCs/>
                <w:sz w:val="26"/>
                <w:szCs w:val="26"/>
              </w:rPr>
              <w:t>Dân số</w:t>
            </w:r>
          </w:p>
          <w:p w14:paraId="0B58AF75" w14:textId="77777777" w:rsidR="00D8631D" w:rsidRPr="00C02317" w:rsidRDefault="00D8631D" w:rsidP="00324D5C">
            <w:pPr>
              <w:jc w:val="center"/>
              <w:rPr>
                <w:rFonts w:cs="Times New Roman"/>
                <w:b/>
                <w:bCs/>
                <w:sz w:val="26"/>
                <w:szCs w:val="26"/>
                <w:lang w:val="vi-VN"/>
              </w:rPr>
            </w:pPr>
            <w:r w:rsidRPr="00C02317">
              <w:rPr>
                <w:rFonts w:cs="Times New Roman"/>
                <w:b/>
                <w:bCs/>
                <w:sz w:val="26"/>
                <w:szCs w:val="26"/>
                <w:lang w:val="vi-VN"/>
              </w:rPr>
              <w:t>(người)</w:t>
            </w:r>
          </w:p>
        </w:tc>
        <w:tc>
          <w:tcPr>
            <w:tcW w:w="1417" w:type="dxa"/>
            <w:tcBorders>
              <w:top w:val="single" w:sz="4" w:space="0" w:color="auto"/>
              <w:bottom w:val="single" w:sz="4" w:space="0" w:color="auto"/>
            </w:tcBorders>
            <w:vAlign w:val="center"/>
          </w:tcPr>
          <w:p w14:paraId="644FCF21" w14:textId="77777777" w:rsidR="00D8631D" w:rsidRPr="00C02317" w:rsidRDefault="00D8631D" w:rsidP="00324D5C">
            <w:pPr>
              <w:jc w:val="center"/>
              <w:rPr>
                <w:rFonts w:cs="Times New Roman"/>
                <w:b/>
                <w:bCs/>
                <w:sz w:val="26"/>
                <w:szCs w:val="26"/>
                <w:lang w:val="vi-VN"/>
              </w:rPr>
            </w:pPr>
            <w:r w:rsidRPr="00C02317">
              <w:rPr>
                <w:rFonts w:cs="Times New Roman"/>
                <w:b/>
                <w:bCs/>
                <w:sz w:val="26"/>
                <w:szCs w:val="26"/>
                <w:lang w:val="vi-VN"/>
              </w:rPr>
              <w:t>S</w:t>
            </w:r>
            <w:r w:rsidRPr="00C02317">
              <w:rPr>
                <w:rFonts w:cs="Times New Roman"/>
                <w:b/>
                <w:bCs/>
                <w:sz w:val="26"/>
                <w:szCs w:val="26"/>
              </w:rPr>
              <w:t>ố</w:t>
            </w:r>
            <w:r w:rsidRPr="00C02317">
              <w:rPr>
                <w:rFonts w:cs="Times New Roman"/>
                <w:b/>
                <w:bCs/>
                <w:sz w:val="26"/>
                <w:szCs w:val="26"/>
                <w:lang w:val="vi-VN"/>
              </w:rPr>
              <w:t xml:space="preserve"> hộ</w:t>
            </w:r>
          </w:p>
          <w:p w14:paraId="64CA0498" w14:textId="77777777" w:rsidR="00D8631D" w:rsidRPr="00C02317" w:rsidRDefault="00D8631D" w:rsidP="00324D5C">
            <w:pPr>
              <w:jc w:val="center"/>
              <w:rPr>
                <w:rFonts w:cs="Times New Roman"/>
                <w:b/>
                <w:bCs/>
                <w:sz w:val="26"/>
                <w:szCs w:val="26"/>
                <w:lang w:val="vi-VN"/>
              </w:rPr>
            </w:pPr>
            <w:r w:rsidRPr="00C02317">
              <w:rPr>
                <w:rFonts w:cs="Times New Roman"/>
                <w:b/>
                <w:bCs/>
                <w:sz w:val="26"/>
                <w:szCs w:val="26"/>
                <w:lang w:val="vi-VN"/>
              </w:rPr>
              <w:t>(hộ)</w:t>
            </w:r>
          </w:p>
        </w:tc>
        <w:tc>
          <w:tcPr>
            <w:tcW w:w="1701" w:type="dxa"/>
            <w:vMerge/>
            <w:tcBorders>
              <w:bottom w:val="single" w:sz="4" w:space="0" w:color="auto"/>
            </w:tcBorders>
            <w:shd w:val="clear" w:color="auto" w:fill="auto"/>
            <w:vAlign w:val="center"/>
          </w:tcPr>
          <w:p w14:paraId="351F32BB" w14:textId="77777777" w:rsidR="00D8631D" w:rsidRPr="00C02317" w:rsidRDefault="00D8631D" w:rsidP="00324D5C">
            <w:pPr>
              <w:rPr>
                <w:rFonts w:cs="Times New Roman"/>
                <w:bCs/>
                <w:sz w:val="26"/>
                <w:szCs w:val="26"/>
              </w:rPr>
            </w:pPr>
          </w:p>
        </w:tc>
      </w:tr>
      <w:tr w:rsidR="00680AC4" w:rsidRPr="00C02317" w14:paraId="634902AB" w14:textId="77777777" w:rsidTr="00BC1133">
        <w:trPr>
          <w:trHeight w:val="381"/>
          <w:tblHeader/>
        </w:trPr>
        <w:tc>
          <w:tcPr>
            <w:tcW w:w="709" w:type="dxa"/>
            <w:vMerge/>
            <w:tcBorders>
              <w:bottom w:val="single" w:sz="4" w:space="0" w:color="auto"/>
            </w:tcBorders>
            <w:shd w:val="clear" w:color="auto" w:fill="auto"/>
            <w:vAlign w:val="center"/>
          </w:tcPr>
          <w:p w14:paraId="13E4F55B" w14:textId="77777777" w:rsidR="00D8631D" w:rsidRPr="00C02317" w:rsidRDefault="00D8631D" w:rsidP="00324D5C">
            <w:pPr>
              <w:widowControl w:val="0"/>
              <w:jc w:val="center"/>
              <w:rPr>
                <w:rFonts w:cs="Times New Roman"/>
                <w:bCs/>
                <w:sz w:val="26"/>
                <w:szCs w:val="26"/>
                <w:lang w:val="nl-NL"/>
              </w:rPr>
            </w:pPr>
          </w:p>
        </w:tc>
        <w:tc>
          <w:tcPr>
            <w:tcW w:w="2410" w:type="dxa"/>
            <w:tcBorders>
              <w:top w:val="single" w:sz="4" w:space="0" w:color="auto"/>
              <w:bottom w:val="single" w:sz="4" w:space="0" w:color="auto"/>
            </w:tcBorders>
          </w:tcPr>
          <w:p w14:paraId="51A56D30" w14:textId="77777777" w:rsidR="00D8631D" w:rsidRPr="00C02317" w:rsidRDefault="00D8631D" w:rsidP="00324D5C">
            <w:pPr>
              <w:rPr>
                <w:rFonts w:cs="Times New Roman"/>
                <w:b/>
                <w:bCs/>
                <w:sz w:val="26"/>
                <w:szCs w:val="26"/>
              </w:rPr>
            </w:pPr>
            <w:r w:rsidRPr="00C02317">
              <w:rPr>
                <w:rFonts w:cs="Times New Roman"/>
                <w:b/>
                <w:bCs/>
                <w:sz w:val="26"/>
                <w:szCs w:val="26"/>
              </w:rPr>
              <w:t>Toàn huyện</w:t>
            </w:r>
          </w:p>
        </w:tc>
        <w:tc>
          <w:tcPr>
            <w:tcW w:w="1417" w:type="dxa"/>
            <w:tcBorders>
              <w:top w:val="single" w:sz="4" w:space="0" w:color="auto"/>
              <w:bottom w:val="single" w:sz="4" w:space="0" w:color="auto"/>
            </w:tcBorders>
            <w:shd w:val="clear" w:color="auto" w:fill="auto"/>
            <w:vAlign w:val="center"/>
          </w:tcPr>
          <w:p w14:paraId="525AAF11" w14:textId="77777777" w:rsidR="00D8631D" w:rsidRPr="00C02317" w:rsidRDefault="00D8631D" w:rsidP="00324D5C">
            <w:pPr>
              <w:jc w:val="right"/>
              <w:rPr>
                <w:rFonts w:cs="Times New Roman"/>
                <w:b/>
                <w:bCs/>
                <w:sz w:val="26"/>
                <w:szCs w:val="26"/>
              </w:rPr>
            </w:pPr>
            <w:r w:rsidRPr="00C02317">
              <w:rPr>
                <w:rFonts w:cs="Times New Roman"/>
                <w:b/>
                <w:bCs/>
                <w:sz w:val="26"/>
                <w:szCs w:val="26"/>
              </w:rPr>
              <w:t>44.661,12</w:t>
            </w:r>
          </w:p>
        </w:tc>
        <w:tc>
          <w:tcPr>
            <w:tcW w:w="1560" w:type="dxa"/>
            <w:tcBorders>
              <w:top w:val="single" w:sz="4" w:space="0" w:color="auto"/>
              <w:bottom w:val="single" w:sz="4" w:space="0" w:color="auto"/>
            </w:tcBorders>
            <w:shd w:val="clear" w:color="auto" w:fill="auto"/>
            <w:vAlign w:val="center"/>
          </w:tcPr>
          <w:p w14:paraId="7BFAF6D7" w14:textId="6916AA0B" w:rsidR="00D8631D" w:rsidRPr="00C02317" w:rsidRDefault="00113807" w:rsidP="00324D5C">
            <w:pPr>
              <w:jc w:val="center"/>
              <w:rPr>
                <w:rFonts w:cs="Times New Roman"/>
                <w:b/>
                <w:bCs/>
                <w:sz w:val="26"/>
                <w:szCs w:val="26"/>
              </w:rPr>
            </w:pPr>
            <w:r w:rsidRPr="00C02317">
              <w:rPr>
                <w:rFonts w:cs="Times New Roman"/>
                <w:b/>
                <w:bCs/>
                <w:sz w:val="26"/>
                <w:szCs w:val="26"/>
              </w:rPr>
              <w:t>112.</w:t>
            </w:r>
            <w:r w:rsidR="00323533" w:rsidRPr="00C02317">
              <w:rPr>
                <w:rFonts w:cs="Times New Roman"/>
                <w:b/>
                <w:bCs/>
                <w:sz w:val="26"/>
                <w:szCs w:val="26"/>
              </w:rPr>
              <w:t>383</w:t>
            </w:r>
          </w:p>
        </w:tc>
        <w:tc>
          <w:tcPr>
            <w:tcW w:w="1417" w:type="dxa"/>
            <w:tcBorders>
              <w:top w:val="single" w:sz="4" w:space="0" w:color="auto"/>
              <w:bottom w:val="single" w:sz="4" w:space="0" w:color="auto"/>
            </w:tcBorders>
            <w:vAlign w:val="center"/>
          </w:tcPr>
          <w:p w14:paraId="65DC83E0" w14:textId="4B9126A1" w:rsidR="00D8631D" w:rsidRPr="00C02317" w:rsidRDefault="00551394" w:rsidP="00324D5C">
            <w:pPr>
              <w:jc w:val="center"/>
              <w:rPr>
                <w:rFonts w:cs="Times New Roman"/>
                <w:b/>
                <w:bCs/>
                <w:sz w:val="26"/>
                <w:szCs w:val="26"/>
              </w:rPr>
            </w:pPr>
            <w:r w:rsidRPr="00C02317">
              <w:rPr>
                <w:rFonts w:cs="Times New Roman"/>
                <w:b/>
                <w:bCs/>
                <w:sz w:val="26"/>
                <w:szCs w:val="26"/>
              </w:rPr>
              <w:t>31.810</w:t>
            </w:r>
          </w:p>
        </w:tc>
        <w:tc>
          <w:tcPr>
            <w:tcW w:w="1701" w:type="dxa"/>
            <w:tcBorders>
              <w:top w:val="single" w:sz="4" w:space="0" w:color="auto"/>
              <w:bottom w:val="single" w:sz="4" w:space="0" w:color="auto"/>
            </w:tcBorders>
            <w:shd w:val="clear" w:color="auto" w:fill="auto"/>
            <w:vAlign w:val="center"/>
          </w:tcPr>
          <w:p w14:paraId="57BC0642" w14:textId="199DABAB" w:rsidR="00D8631D" w:rsidRPr="00C02317" w:rsidRDefault="00A00BF9" w:rsidP="00324D5C">
            <w:pPr>
              <w:jc w:val="center"/>
              <w:rPr>
                <w:rFonts w:cs="Times New Roman"/>
                <w:b/>
                <w:bCs/>
                <w:sz w:val="26"/>
                <w:szCs w:val="26"/>
              </w:rPr>
            </w:pPr>
            <w:r w:rsidRPr="00C02317">
              <w:rPr>
                <w:rFonts w:cs="Times New Roman"/>
                <w:b/>
                <w:bCs/>
                <w:sz w:val="26"/>
                <w:szCs w:val="26"/>
              </w:rPr>
              <w:t>252</w:t>
            </w:r>
          </w:p>
        </w:tc>
      </w:tr>
      <w:tr w:rsidR="00680AC4" w:rsidRPr="00C02317" w14:paraId="499E46B0" w14:textId="77777777" w:rsidTr="00BC1133">
        <w:trPr>
          <w:trHeight w:val="381"/>
        </w:trPr>
        <w:tc>
          <w:tcPr>
            <w:tcW w:w="709" w:type="dxa"/>
            <w:tcBorders>
              <w:top w:val="single" w:sz="4" w:space="0" w:color="auto"/>
            </w:tcBorders>
            <w:shd w:val="clear" w:color="auto" w:fill="auto"/>
            <w:vAlign w:val="center"/>
          </w:tcPr>
          <w:p w14:paraId="02F83B28"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w:t>
            </w:r>
          </w:p>
        </w:tc>
        <w:tc>
          <w:tcPr>
            <w:tcW w:w="2410" w:type="dxa"/>
            <w:tcBorders>
              <w:top w:val="single" w:sz="4" w:space="0" w:color="auto"/>
            </w:tcBorders>
          </w:tcPr>
          <w:p w14:paraId="080229A1" w14:textId="77777777" w:rsidR="00D8631D" w:rsidRPr="00C02317" w:rsidRDefault="00D8631D" w:rsidP="00324D5C">
            <w:pPr>
              <w:rPr>
                <w:rFonts w:cs="Times New Roman"/>
                <w:bCs/>
                <w:sz w:val="26"/>
                <w:szCs w:val="26"/>
              </w:rPr>
            </w:pPr>
            <w:r w:rsidRPr="00C02317">
              <w:rPr>
                <w:rFonts w:cs="Times New Roman"/>
                <w:bCs/>
                <w:sz w:val="26"/>
                <w:szCs w:val="26"/>
              </w:rPr>
              <w:t>Xã Quảng Hợp</w:t>
            </w:r>
          </w:p>
        </w:tc>
        <w:tc>
          <w:tcPr>
            <w:tcW w:w="1417" w:type="dxa"/>
            <w:tcBorders>
              <w:top w:val="single" w:sz="4" w:space="0" w:color="auto"/>
            </w:tcBorders>
            <w:shd w:val="clear" w:color="auto" w:fill="auto"/>
            <w:vAlign w:val="bottom"/>
          </w:tcPr>
          <w:p w14:paraId="5603AC87" w14:textId="77777777" w:rsidR="00D8631D" w:rsidRPr="00C02317" w:rsidRDefault="00D8631D" w:rsidP="00324D5C">
            <w:pPr>
              <w:jc w:val="center"/>
              <w:rPr>
                <w:rFonts w:cs="Times New Roman"/>
                <w:bCs/>
                <w:sz w:val="26"/>
                <w:szCs w:val="26"/>
              </w:rPr>
            </w:pPr>
            <w:r w:rsidRPr="00C02317">
              <w:rPr>
                <w:rFonts w:cs="Times New Roman"/>
                <w:bCs/>
                <w:sz w:val="26"/>
                <w:szCs w:val="26"/>
              </w:rPr>
              <w:t>11.329,2</w:t>
            </w:r>
          </w:p>
        </w:tc>
        <w:tc>
          <w:tcPr>
            <w:tcW w:w="1560" w:type="dxa"/>
            <w:tcBorders>
              <w:top w:val="single" w:sz="4" w:space="0" w:color="auto"/>
            </w:tcBorders>
            <w:shd w:val="clear" w:color="auto" w:fill="auto"/>
            <w:vAlign w:val="center"/>
          </w:tcPr>
          <w:p w14:paraId="65FE99DD" w14:textId="79397089" w:rsidR="00D8631D" w:rsidRPr="00C02317" w:rsidRDefault="00113807" w:rsidP="00324D5C">
            <w:pPr>
              <w:jc w:val="center"/>
              <w:rPr>
                <w:rFonts w:cs="Times New Roman"/>
                <w:bCs/>
                <w:sz w:val="26"/>
                <w:szCs w:val="26"/>
              </w:rPr>
            </w:pPr>
            <w:r w:rsidRPr="00C02317">
              <w:rPr>
                <w:rFonts w:cs="Times New Roman"/>
                <w:bCs/>
                <w:sz w:val="26"/>
                <w:szCs w:val="26"/>
              </w:rPr>
              <w:t>5.941</w:t>
            </w:r>
          </w:p>
        </w:tc>
        <w:tc>
          <w:tcPr>
            <w:tcW w:w="1417" w:type="dxa"/>
            <w:tcBorders>
              <w:top w:val="single" w:sz="4" w:space="0" w:color="auto"/>
            </w:tcBorders>
            <w:vAlign w:val="center"/>
          </w:tcPr>
          <w:p w14:paraId="7361943D" w14:textId="1695AF9D" w:rsidR="00D8631D" w:rsidRPr="00C02317" w:rsidRDefault="00551394" w:rsidP="00324D5C">
            <w:pPr>
              <w:jc w:val="center"/>
              <w:rPr>
                <w:rFonts w:cs="Times New Roman"/>
                <w:bCs/>
                <w:sz w:val="26"/>
                <w:szCs w:val="26"/>
              </w:rPr>
            </w:pPr>
            <w:r w:rsidRPr="00C02317">
              <w:rPr>
                <w:rFonts w:cs="Times New Roman"/>
                <w:bCs/>
                <w:sz w:val="26"/>
                <w:szCs w:val="26"/>
              </w:rPr>
              <w:t>1.760</w:t>
            </w:r>
          </w:p>
        </w:tc>
        <w:tc>
          <w:tcPr>
            <w:tcW w:w="1701" w:type="dxa"/>
            <w:tcBorders>
              <w:top w:val="single" w:sz="4" w:space="0" w:color="auto"/>
            </w:tcBorders>
            <w:shd w:val="clear" w:color="auto" w:fill="auto"/>
            <w:vAlign w:val="center"/>
          </w:tcPr>
          <w:p w14:paraId="0180EA04" w14:textId="5DA9289E" w:rsidR="00D8631D" w:rsidRPr="00C02317" w:rsidRDefault="00A00BF9" w:rsidP="00324D5C">
            <w:pPr>
              <w:jc w:val="center"/>
              <w:rPr>
                <w:rFonts w:cs="Times New Roman"/>
                <w:bCs/>
                <w:sz w:val="26"/>
                <w:szCs w:val="26"/>
              </w:rPr>
            </w:pPr>
            <w:r w:rsidRPr="00C02317">
              <w:rPr>
                <w:rFonts w:cs="Times New Roman"/>
                <w:bCs/>
                <w:sz w:val="26"/>
                <w:szCs w:val="26"/>
              </w:rPr>
              <w:t>52</w:t>
            </w:r>
          </w:p>
        </w:tc>
      </w:tr>
      <w:tr w:rsidR="00680AC4" w:rsidRPr="00C02317" w14:paraId="57A9C812" w14:textId="77777777" w:rsidTr="00BC1133">
        <w:trPr>
          <w:trHeight w:val="412"/>
        </w:trPr>
        <w:tc>
          <w:tcPr>
            <w:tcW w:w="709" w:type="dxa"/>
            <w:shd w:val="clear" w:color="auto" w:fill="auto"/>
            <w:vAlign w:val="center"/>
          </w:tcPr>
          <w:p w14:paraId="580AA05C"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2</w:t>
            </w:r>
          </w:p>
        </w:tc>
        <w:tc>
          <w:tcPr>
            <w:tcW w:w="2410" w:type="dxa"/>
          </w:tcPr>
          <w:p w14:paraId="2AB6C73C" w14:textId="77777777" w:rsidR="00D8631D" w:rsidRPr="00C02317" w:rsidRDefault="00D8631D" w:rsidP="00324D5C">
            <w:pPr>
              <w:rPr>
                <w:rFonts w:cs="Times New Roman"/>
                <w:bCs/>
                <w:sz w:val="26"/>
                <w:szCs w:val="26"/>
              </w:rPr>
            </w:pPr>
            <w:r w:rsidRPr="00C02317">
              <w:rPr>
                <w:rFonts w:cs="Times New Roman"/>
                <w:bCs/>
                <w:sz w:val="26"/>
                <w:szCs w:val="26"/>
              </w:rPr>
              <w:t>Xã Quảng Kim</w:t>
            </w:r>
          </w:p>
        </w:tc>
        <w:tc>
          <w:tcPr>
            <w:tcW w:w="1417" w:type="dxa"/>
            <w:shd w:val="clear" w:color="auto" w:fill="auto"/>
            <w:vAlign w:val="bottom"/>
          </w:tcPr>
          <w:p w14:paraId="41060C28" w14:textId="77777777" w:rsidR="00D8631D" w:rsidRPr="00C02317" w:rsidRDefault="00D8631D" w:rsidP="00324D5C">
            <w:pPr>
              <w:jc w:val="center"/>
              <w:rPr>
                <w:rFonts w:cs="Times New Roman"/>
                <w:bCs/>
                <w:sz w:val="26"/>
                <w:szCs w:val="26"/>
              </w:rPr>
            </w:pPr>
            <w:r w:rsidRPr="00C02317">
              <w:rPr>
                <w:rFonts w:cs="Times New Roman"/>
                <w:bCs/>
                <w:sz w:val="26"/>
                <w:szCs w:val="26"/>
              </w:rPr>
              <w:t>3.766,4</w:t>
            </w:r>
          </w:p>
        </w:tc>
        <w:tc>
          <w:tcPr>
            <w:tcW w:w="1560" w:type="dxa"/>
            <w:shd w:val="clear" w:color="auto" w:fill="auto"/>
            <w:vAlign w:val="center"/>
          </w:tcPr>
          <w:p w14:paraId="200D3FB0" w14:textId="3B8E778E" w:rsidR="00D8631D" w:rsidRPr="00C02317" w:rsidRDefault="00113807" w:rsidP="00324D5C">
            <w:pPr>
              <w:jc w:val="center"/>
              <w:rPr>
                <w:rFonts w:cs="Times New Roman"/>
                <w:bCs/>
                <w:sz w:val="26"/>
                <w:szCs w:val="26"/>
              </w:rPr>
            </w:pPr>
            <w:r w:rsidRPr="00C02317">
              <w:rPr>
                <w:rFonts w:cs="Times New Roman"/>
                <w:bCs/>
                <w:sz w:val="26"/>
                <w:szCs w:val="26"/>
              </w:rPr>
              <w:t>3.995</w:t>
            </w:r>
          </w:p>
        </w:tc>
        <w:tc>
          <w:tcPr>
            <w:tcW w:w="1417" w:type="dxa"/>
            <w:vAlign w:val="center"/>
          </w:tcPr>
          <w:p w14:paraId="3750FEA8" w14:textId="373E9BAC" w:rsidR="00D8631D" w:rsidRPr="00C02317" w:rsidRDefault="00551394" w:rsidP="00324D5C">
            <w:pPr>
              <w:jc w:val="center"/>
              <w:rPr>
                <w:rFonts w:cs="Times New Roman"/>
                <w:bCs/>
                <w:sz w:val="26"/>
                <w:szCs w:val="26"/>
              </w:rPr>
            </w:pPr>
            <w:r w:rsidRPr="00C02317">
              <w:rPr>
                <w:rFonts w:cs="Times New Roman"/>
                <w:bCs/>
                <w:sz w:val="26"/>
                <w:szCs w:val="26"/>
              </w:rPr>
              <w:t>1.352</w:t>
            </w:r>
          </w:p>
        </w:tc>
        <w:tc>
          <w:tcPr>
            <w:tcW w:w="1701" w:type="dxa"/>
            <w:shd w:val="clear" w:color="auto" w:fill="auto"/>
            <w:vAlign w:val="center"/>
          </w:tcPr>
          <w:p w14:paraId="394643F4" w14:textId="6E2837F6" w:rsidR="00D8631D" w:rsidRPr="00C02317" w:rsidRDefault="00A00BF9" w:rsidP="00324D5C">
            <w:pPr>
              <w:jc w:val="center"/>
              <w:rPr>
                <w:rFonts w:cs="Times New Roman"/>
                <w:bCs/>
                <w:sz w:val="26"/>
                <w:szCs w:val="26"/>
              </w:rPr>
            </w:pPr>
            <w:r w:rsidRPr="00C02317">
              <w:rPr>
                <w:rFonts w:cs="Times New Roman"/>
                <w:bCs/>
                <w:sz w:val="26"/>
                <w:szCs w:val="26"/>
              </w:rPr>
              <w:t>106</w:t>
            </w:r>
          </w:p>
        </w:tc>
      </w:tr>
      <w:tr w:rsidR="00680AC4" w:rsidRPr="00C02317" w14:paraId="2B7572BB" w14:textId="77777777" w:rsidTr="00BC1133">
        <w:trPr>
          <w:trHeight w:val="412"/>
        </w:trPr>
        <w:tc>
          <w:tcPr>
            <w:tcW w:w="709" w:type="dxa"/>
            <w:shd w:val="clear" w:color="auto" w:fill="auto"/>
            <w:vAlign w:val="center"/>
          </w:tcPr>
          <w:p w14:paraId="276D51FA"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3</w:t>
            </w:r>
          </w:p>
        </w:tc>
        <w:tc>
          <w:tcPr>
            <w:tcW w:w="2410" w:type="dxa"/>
          </w:tcPr>
          <w:p w14:paraId="27EEABD4" w14:textId="77777777" w:rsidR="00D8631D" w:rsidRPr="00C02317" w:rsidRDefault="00D8631D" w:rsidP="00324D5C">
            <w:pPr>
              <w:rPr>
                <w:rFonts w:cs="Times New Roman"/>
                <w:bCs/>
                <w:sz w:val="26"/>
                <w:szCs w:val="26"/>
              </w:rPr>
            </w:pPr>
            <w:r w:rsidRPr="00C02317">
              <w:rPr>
                <w:rFonts w:cs="Times New Roman"/>
                <w:bCs/>
                <w:sz w:val="26"/>
                <w:szCs w:val="26"/>
              </w:rPr>
              <w:t>Xã Quảng Đông</w:t>
            </w:r>
          </w:p>
        </w:tc>
        <w:tc>
          <w:tcPr>
            <w:tcW w:w="1417" w:type="dxa"/>
            <w:shd w:val="clear" w:color="auto" w:fill="auto"/>
            <w:vAlign w:val="bottom"/>
          </w:tcPr>
          <w:p w14:paraId="0A42ACD9" w14:textId="77777777" w:rsidR="00D8631D" w:rsidRPr="00C02317" w:rsidRDefault="00D8631D" w:rsidP="00324D5C">
            <w:pPr>
              <w:jc w:val="center"/>
              <w:rPr>
                <w:rFonts w:cs="Times New Roman"/>
                <w:bCs/>
                <w:sz w:val="26"/>
                <w:szCs w:val="26"/>
              </w:rPr>
            </w:pPr>
            <w:r w:rsidRPr="00C02317">
              <w:rPr>
                <w:rFonts w:cs="Times New Roman"/>
                <w:bCs/>
                <w:sz w:val="26"/>
                <w:szCs w:val="26"/>
              </w:rPr>
              <w:t>2.648,5</w:t>
            </w:r>
          </w:p>
        </w:tc>
        <w:tc>
          <w:tcPr>
            <w:tcW w:w="1560" w:type="dxa"/>
            <w:shd w:val="clear" w:color="auto" w:fill="auto"/>
            <w:vAlign w:val="center"/>
          </w:tcPr>
          <w:p w14:paraId="3AEDC997" w14:textId="6D1C4640" w:rsidR="00D8631D" w:rsidRPr="00C02317" w:rsidRDefault="00113807" w:rsidP="00324D5C">
            <w:pPr>
              <w:jc w:val="center"/>
              <w:rPr>
                <w:rFonts w:cs="Times New Roman"/>
                <w:bCs/>
                <w:sz w:val="26"/>
                <w:szCs w:val="26"/>
              </w:rPr>
            </w:pPr>
            <w:r w:rsidRPr="00C02317">
              <w:rPr>
                <w:rFonts w:cs="Times New Roman"/>
                <w:bCs/>
                <w:sz w:val="26"/>
                <w:szCs w:val="26"/>
              </w:rPr>
              <w:t>5.583</w:t>
            </w:r>
          </w:p>
        </w:tc>
        <w:tc>
          <w:tcPr>
            <w:tcW w:w="1417" w:type="dxa"/>
            <w:vAlign w:val="center"/>
          </w:tcPr>
          <w:p w14:paraId="4F5B67A4" w14:textId="45A5D1B2" w:rsidR="00D8631D" w:rsidRPr="00C02317" w:rsidRDefault="00551394" w:rsidP="00324D5C">
            <w:pPr>
              <w:jc w:val="center"/>
              <w:rPr>
                <w:rFonts w:cs="Times New Roman"/>
                <w:bCs/>
                <w:sz w:val="26"/>
                <w:szCs w:val="26"/>
              </w:rPr>
            </w:pPr>
            <w:r w:rsidRPr="00C02317">
              <w:rPr>
                <w:rFonts w:cs="Times New Roman"/>
                <w:bCs/>
                <w:sz w:val="26"/>
                <w:szCs w:val="26"/>
              </w:rPr>
              <w:t>1.633</w:t>
            </w:r>
          </w:p>
        </w:tc>
        <w:tc>
          <w:tcPr>
            <w:tcW w:w="1701" w:type="dxa"/>
            <w:shd w:val="clear" w:color="auto" w:fill="auto"/>
            <w:vAlign w:val="center"/>
          </w:tcPr>
          <w:p w14:paraId="00A3EADB" w14:textId="731FCA9F" w:rsidR="00D8631D" w:rsidRPr="00C02317" w:rsidRDefault="00A00BF9" w:rsidP="00324D5C">
            <w:pPr>
              <w:jc w:val="center"/>
              <w:rPr>
                <w:rFonts w:cs="Times New Roman"/>
                <w:bCs/>
                <w:sz w:val="26"/>
                <w:szCs w:val="26"/>
              </w:rPr>
            </w:pPr>
            <w:r w:rsidRPr="00C02317">
              <w:rPr>
                <w:rFonts w:cs="Times New Roman"/>
                <w:bCs/>
                <w:sz w:val="26"/>
                <w:szCs w:val="26"/>
              </w:rPr>
              <w:t>211</w:t>
            </w:r>
          </w:p>
        </w:tc>
      </w:tr>
      <w:tr w:rsidR="00680AC4" w:rsidRPr="00C02317" w14:paraId="1528AC71" w14:textId="77777777" w:rsidTr="00BC1133">
        <w:trPr>
          <w:trHeight w:val="412"/>
        </w:trPr>
        <w:tc>
          <w:tcPr>
            <w:tcW w:w="709" w:type="dxa"/>
            <w:shd w:val="clear" w:color="auto" w:fill="auto"/>
            <w:vAlign w:val="center"/>
          </w:tcPr>
          <w:p w14:paraId="53BF38FD"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4</w:t>
            </w:r>
          </w:p>
        </w:tc>
        <w:tc>
          <w:tcPr>
            <w:tcW w:w="2410" w:type="dxa"/>
          </w:tcPr>
          <w:p w14:paraId="69FA2B12" w14:textId="77777777" w:rsidR="00D8631D" w:rsidRPr="00C02317" w:rsidRDefault="00D8631D" w:rsidP="00324D5C">
            <w:pPr>
              <w:rPr>
                <w:rFonts w:cs="Times New Roman"/>
                <w:bCs/>
                <w:sz w:val="26"/>
                <w:szCs w:val="26"/>
              </w:rPr>
            </w:pPr>
            <w:r w:rsidRPr="00C02317">
              <w:rPr>
                <w:rFonts w:cs="Times New Roman"/>
                <w:bCs/>
                <w:sz w:val="26"/>
                <w:szCs w:val="26"/>
              </w:rPr>
              <w:t>Xã Quảng Phú</w:t>
            </w:r>
          </w:p>
        </w:tc>
        <w:tc>
          <w:tcPr>
            <w:tcW w:w="1417" w:type="dxa"/>
            <w:shd w:val="clear" w:color="auto" w:fill="auto"/>
            <w:vAlign w:val="bottom"/>
          </w:tcPr>
          <w:p w14:paraId="3D533BF0" w14:textId="77777777" w:rsidR="00D8631D" w:rsidRPr="00C02317" w:rsidRDefault="00D8631D" w:rsidP="00324D5C">
            <w:pPr>
              <w:jc w:val="center"/>
              <w:rPr>
                <w:rFonts w:cs="Times New Roman"/>
                <w:bCs/>
                <w:sz w:val="26"/>
                <w:szCs w:val="26"/>
              </w:rPr>
            </w:pPr>
            <w:r w:rsidRPr="00C02317">
              <w:rPr>
                <w:rFonts w:cs="Times New Roman"/>
                <w:bCs/>
                <w:sz w:val="26"/>
                <w:szCs w:val="26"/>
              </w:rPr>
              <w:t>1.998,3</w:t>
            </w:r>
          </w:p>
        </w:tc>
        <w:tc>
          <w:tcPr>
            <w:tcW w:w="1560" w:type="dxa"/>
            <w:shd w:val="clear" w:color="auto" w:fill="auto"/>
            <w:vAlign w:val="center"/>
          </w:tcPr>
          <w:p w14:paraId="3D2F3D54" w14:textId="3849EEB7" w:rsidR="00D8631D" w:rsidRPr="00C02317" w:rsidRDefault="00113807" w:rsidP="00324D5C">
            <w:pPr>
              <w:jc w:val="center"/>
              <w:rPr>
                <w:rFonts w:cs="Times New Roman"/>
                <w:bCs/>
                <w:sz w:val="26"/>
                <w:szCs w:val="26"/>
              </w:rPr>
            </w:pPr>
            <w:r w:rsidRPr="00C02317">
              <w:rPr>
                <w:rFonts w:cs="Times New Roman"/>
                <w:bCs/>
                <w:sz w:val="26"/>
                <w:szCs w:val="26"/>
              </w:rPr>
              <w:t>9.638</w:t>
            </w:r>
          </w:p>
        </w:tc>
        <w:tc>
          <w:tcPr>
            <w:tcW w:w="1417" w:type="dxa"/>
            <w:vAlign w:val="center"/>
          </w:tcPr>
          <w:p w14:paraId="5850A2DF" w14:textId="6AD7209F" w:rsidR="00D8631D" w:rsidRPr="00C02317" w:rsidRDefault="00551394" w:rsidP="00324D5C">
            <w:pPr>
              <w:jc w:val="center"/>
              <w:rPr>
                <w:rFonts w:cs="Times New Roman"/>
                <w:bCs/>
                <w:sz w:val="26"/>
                <w:szCs w:val="26"/>
              </w:rPr>
            </w:pPr>
            <w:r w:rsidRPr="00C02317">
              <w:rPr>
                <w:rFonts w:cs="Times New Roman"/>
                <w:bCs/>
                <w:sz w:val="26"/>
                <w:szCs w:val="26"/>
              </w:rPr>
              <w:t>2.719</w:t>
            </w:r>
          </w:p>
        </w:tc>
        <w:tc>
          <w:tcPr>
            <w:tcW w:w="1701" w:type="dxa"/>
            <w:shd w:val="clear" w:color="auto" w:fill="auto"/>
            <w:vAlign w:val="center"/>
          </w:tcPr>
          <w:p w14:paraId="2885194F" w14:textId="03AC033D" w:rsidR="00D8631D" w:rsidRPr="00C02317" w:rsidRDefault="00A00BF9" w:rsidP="00324D5C">
            <w:pPr>
              <w:jc w:val="center"/>
              <w:rPr>
                <w:rFonts w:cs="Times New Roman"/>
                <w:bCs/>
                <w:sz w:val="26"/>
                <w:szCs w:val="26"/>
              </w:rPr>
            </w:pPr>
            <w:r w:rsidRPr="00C02317">
              <w:rPr>
                <w:rFonts w:cs="Times New Roman"/>
                <w:bCs/>
                <w:sz w:val="26"/>
                <w:szCs w:val="26"/>
              </w:rPr>
              <w:t>482</w:t>
            </w:r>
          </w:p>
        </w:tc>
      </w:tr>
      <w:tr w:rsidR="00680AC4" w:rsidRPr="00C02317" w14:paraId="50BAAEA3" w14:textId="77777777" w:rsidTr="00BC1133">
        <w:trPr>
          <w:trHeight w:val="412"/>
        </w:trPr>
        <w:tc>
          <w:tcPr>
            <w:tcW w:w="709" w:type="dxa"/>
            <w:shd w:val="clear" w:color="auto" w:fill="auto"/>
            <w:vAlign w:val="center"/>
          </w:tcPr>
          <w:p w14:paraId="546C1C21"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5</w:t>
            </w:r>
          </w:p>
        </w:tc>
        <w:tc>
          <w:tcPr>
            <w:tcW w:w="2410" w:type="dxa"/>
          </w:tcPr>
          <w:p w14:paraId="527FF6DA" w14:textId="77777777" w:rsidR="00D8631D" w:rsidRPr="00C02317" w:rsidRDefault="00D8631D" w:rsidP="00324D5C">
            <w:pPr>
              <w:rPr>
                <w:rFonts w:cs="Times New Roman"/>
                <w:bCs/>
                <w:sz w:val="26"/>
                <w:szCs w:val="26"/>
              </w:rPr>
            </w:pPr>
            <w:r w:rsidRPr="00C02317">
              <w:rPr>
                <w:rFonts w:cs="Times New Roman"/>
                <w:bCs/>
                <w:sz w:val="26"/>
                <w:szCs w:val="26"/>
              </w:rPr>
              <w:t>Xã Quảng Châu</w:t>
            </w:r>
          </w:p>
        </w:tc>
        <w:tc>
          <w:tcPr>
            <w:tcW w:w="1417" w:type="dxa"/>
            <w:shd w:val="clear" w:color="auto" w:fill="auto"/>
            <w:vAlign w:val="bottom"/>
          </w:tcPr>
          <w:p w14:paraId="122DF35F" w14:textId="77777777" w:rsidR="00D8631D" w:rsidRPr="00C02317" w:rsidRDefault="00D8631D" w:rsidP="00324D5C">
            <w:pPr>
              <w:jc w:val="center"/>
              <w:rPr>
                <w:rFonts w:cs="Times New Roman"/>
                <w:bCs/>
                <w:sz w:val="26"/>
                <w:szCs w:val="26"/>
              </w:rPr>
            </w:pPr>
            <w:r w:rsidRPr="00C02317">
              <w:rPr>
                <w:rFonts w:cs="Times New Roman"/>
                <w:bCs/>
                <w:sz w:val="26"/>
                <w:szCs w:val="26"/>
              </w:rPr>
              <w:t>4.100,5</w:t>
            </w:r>
          </w:p>
        </w:tc>
        <w:tc>
          <w:tcPr>
            <w:tcW w:w="1560" w:type="dxa"/>
            <w:shd w:val="clear" w:color="auto" w:fill="auto"/>
            <w:vAlign w:val="center"/>
          </w:tcPr>
          <w:p w14:paraId="07DE45C1" w14:textId="3143262E" w:rsidR="00D8631D" w:rsidRPr="00C02317" w:rsidRDefault="00113807" w:rsidP="00324D5C">
            <w:pPr>
              <w:jc w:val="center"/>
              <w:rPr>
                <w:rFonts w:cs="Times New Roman"/>
                <w:bCs/>
                <w:sz w:val="26"/>
                <w:szCs w:val="26"/>
              </w:rPr>
            </w:pPr>
            <w:r w:rsidRPr="00C02317">
              <w:rPr>
                <w:rFonts w:cs="Times New Roman"/>
                <w:bCs/>
                <w:sz w:val="26"/>
                <w:szCs w:val="26"/>
              </w:rPr>
              <w:t>10.158</w:t>
            </w:r>
          </w:p>
        </w:tc>
        <w:tc>
          <w:tcPr>
            <w:tcW w:w="1417" w:type="dxa"/>
            <w:vAlign w:val="center"/>
          </w:tcPr>
          <w:p w14:paraId="7526A01A" w14:textId="680912A9" w:rsidR="00D8631D" w:rsidRPr="00C02317" w:rsidRDefault="00551394" w:rsidP="00324D5C">
            <w:pPr>
              <w:jc w:val="center"/>
              <w:rPr>
                <w:rFonts w:cs="Times New Roman"/>
                <w:bCs/>
                <w:sz w:val="26"/>
                <w:szCs w:val="26"/>
              </w:rPr>
            </w:pPr>
            <w:r w:rsidRPr="00C02317">
              <w:rPr>
                <w:rFonts w:cs="Times New Roman"/>
                <w:bCs/>
                <w:sz w:val="26"/>
                <w:szCs w:val="26"/>
              </w:rPr>
              <w:t>2.729</w:t>
            </w:r>
          </w:p>
        </w:tc>
        <w:tc>
          <w:tcPr>
            <w:tcW w:w="1701" w:type="dxa"/>
            <w:shd w:val="clear" w:color="auto" w:fill="auto"/>
            <w:vAlign w:val="center"/>
          </w:tcPr>
          <w:p w14:paraId="65D8FEFA" w14:textId="6F0ED060" w:rsidR="00D8631D" w:rsidRPr="00C02317" w:rsidRDefault="00A00BF9" w:rsidP="00324D5C">
            <w:pPr>
              <w:jc w:val="center"/>
              <w:rPr>
                <w:rFonts w:cs="Times New Roman"/>
                <w:bCs/>
                <w:sz w:val="26"/>
                <w:szCs w:val="26"/>
              </w:rPr>
            </w:pPr>
            <w:r w:rsidRPr="00C02317">
              <w:rPr>
                <w:rFonts w:cs="Times New Roman"/>
                <w:bCs/>
                <w:sz w:val="26"/>
                <w:szCs w:val="26"/>
              </w:rPr>
              <w:t>248</w:t>
            </w:r>
          </w:p>
        </w:tc>
      </w:tr>
      <w:tr w:rsidR="00680AC4" w:rsidRPr="00C02317" w14:paraId="46D4D7BD" w14:textId="77777777" w:rsidTr="00BC1133">
        <w:trPr>
          <w:trHeight w:val="412"/>
        </w:trPr>
        <w:tc>
          <w:tcPr>
            <w:tcW w:w="709" w:type="dxa"/>
            <w:shd w:val="clear" w:color="auto" w:fill="auto"/>
            <w:vAlign w:val="center"/>
          </w:tcPr>
          <w:p w14:paraId="24CA79AF"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6</w:t>
            </w:r>
          </w:p>
        </w:tc>
        <w:tc>
          <w:tcPr>
            <w:tcW w:w="2410" w:type="dxa"/>
          </w:tcPr>
          <w:p w14:paraId="06AAF995" w14:textId="77777777" w:rsidR="00D8631D" w:rsidRPr="00C02317" w:rsidRDefault="00D8631D" w:rsidP="00324D5C">
            <w:pPr>
              <w:rPr>
                <w:rFonts w:cs="Times New Roman"/>
                <w:bCs/>
                <w:sz w:val="26"/>
                <w:szCs w:val="26"/>
              </w:rPr>
            </w:pPr>
            <w:r w:rsidRPr="00C02317">
              <w:rPr>
                <w:rFonts w:cs="Times New Roman"/>
                <w:bCs/>
                <w:sz w:val="26"/>
                <w:szCs w:val="26"/>
              </w:rPr>
              <w:t>Xã Quảng Thạch</w:t>
            </w:r>
          </w:p>
        </w:tc>
        <w:tc>
          <w:tcPr>
            <w:tcW w:w="1417" w:type="dxa"/>
            <w:shd w:val="clear" w:color="auto" w:fill="auto"/>
            <w:vAlign w:val="bottom"/>
          </w:tcPr>
          <w:p w14:paraId="683575C9" w14:textId="77777777" w:rsidR="00D8631D" w:rsidRPr="00C02317" w:rsidRDefault="00D8631D" w:rsidP="00324D5C">
            <w:pPr>
              <w:jc w:val="center"/>
              <w:rPr>
                <w:rFonts w:cs="Times New Roman"/>
                <w:bCs/>
                <w:sz w:val="26"/>
                <w:szCs w:val="26"/>
              </w:rPr>
            </w:pPr>
            <w:r w:rsidRPr="00C02317">
              <w:rPr>
                <w:rFonts w:cs="Times New Roman"/>
                <w:bCs/>
                <w:sz w:val="26"/>
                <w:szCs w:val="26"/>
              </w:rPr>
              <w:t>4.634,1</w:t>
            </w:r>
          </w:p>
        </w:tc>
        <w:tc>
          <w:tcPr>
            <w:tcW w:w="1560" w:type="dxa"/>
            <w:shd w:val="clear" w:color="auto" w:fill="auto"/>
            <w:vAlign w:val="center"/>
          </w:tcPr>
          <w:p w14:paraId="65F483BF" w14:textId="6B19A3EA" w:rsidR="00D8631D" w:rsidRPr="00C02317" w:rsidRDefault="00113807" w:rsidP="00324D5C">
            <w:pPr>
              <w:jc w:val="center"/>
              <w:rPr>
                <w:rFonts w:cs="Times New Roman"/>
                <w:bCs/>
                <w:sz w:val="26"/>
                <w:szCs w:val="26"/>
              </w:rPr>
            </w:pPr>
            <w:r w:rsidRPr="00C02317">
              <w:rPr>
                <w:rFonts w:cs="Times New Roman"/>
                <w:bCs/>
                <w:sz w:val="26"/>
                <w:szCs w:val="26"/>
              </w:rPr>
              <w:t>3.828</w:t>
            </w:r>
          </w:p>
        </w:tc>
        <w:tc>
          <w:tcPr>
            <w:tcW w:w="1417" w:type="dxa"/>
            <w:vAlign w:val="center"/>
          </w:tcPr>
          <w:p w14:paraId="706F2D85" w14:textId="5F3D5796" w:rsidR="00D8631D" w:rsidRPr="00C02317" w:rsidRDefault="00551394" w:rsidP="00324D5C">
            <w:pPr>
              <w:jc w:val="center"/>
              <w:rPr>
                <w:rFonts w:cs="Times New Roman"/>
                <w:bCs/>
                <w:sz w:val="26"/>
                <w:szCs w:val="26"/>
              </w:rPr>
            </w:pPr>
            <w:r w:rsidRPr="00C02317">
              <w:rPr>
                <w:rFonts w:cs="Times New Roman"/>
                <w:bCs/>
                <w:sz w:val="26"/>
                <w:szCs w:val="26"/>
              </w:rPr>
              <w:t>1.088</w:t>
            </w:r>
          </w:p>
        </w:tc>
        <w:tc>
          <w:tcPr>
            <w:tcW w:w="1701" w:type="dxa"/>
            <w:shd w:val="clear" w:color="auto" w:fill="auto"/>
            <w:vAlign w:val="center"/>
          </w:tcPr>
          <w:p w14:paraId="7432402C" w14:textId="6A0EE7CB" w:rsidR="00D8631D" w:rsidRPr="00C02317" w:rsidRDefault="00A00BF9" w:rsidP="00324D5C">
            <w:pPr>
              <w:jc w:val="center"/>
              <w:rPr>
                <w:rFonts w:cs="Times New Roman"/>
                <w:bCs/>
                <w:sz w:val="26"/>
                <w:szCs w:val="26"/>
              </w:rPr>
            </w:pPr>
            <w:r w:rsidRPr="00C02317">
              <w:rPr>
                <w:rFonts w:cs="Times New Roman"/>
                <w:bCs/>
                <w:sz w:val="26"/>
                <w:szCs w:val="26"/>
              </w:rPr>
              <w:t>83</w:t>
            </w:r>
          </w:p>
        </w:tc>
      </w:tr>
      <w:tr w:rsidR="00680AC4" w:rsidRPr="00C02317" w14:paraId="58D36BF5" w14:textId="77777777" w:rsidTr="00BC1133">
        <w:trPr>
          <w:trHeight w:val="412"/>
        </w:trPr>
        <w:tc>
          <w:tcPr>
            <w:tcW w:w="709" w:type="dxa"/>
            <w:shd w:val="clear" w:color="auto" w:fill="auto"/>
            <w:vAlign w:val="center"/>
          </w:tcPr>
          <w:p w14:paraId="6E653BF5"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7</w:t>
            </w:r>
          </w:p>
        </w:tc>
        <w:tc>
          <w:tcPr>
            <w:tcW w:w="2410" w:type="dxa"/>
          </w:tcPr>
          <w:p w14:paraId="3CBA1F17" w14:textId="77777777" w:rsidR="00D8631D" w:rsidRPr="00C02317" w:rsidRDefault="00D8631D" w:rsidP="00324D5C">
            <w:pPr>
              <w:rPr>
                <w:rFonts w:cs="Times New Roman"/>
                <w:bCs/>
                <w:sz w:val="26"/>
                <w:szCs w:val="26"/>
              </w:rPr>
            </w:pPr>
            <w:r w:rsidRPr="00C02317">
              <w:rPr>
                <w:rFonts w:cs="Times New Roman"/>
                <w:bCs/>
                <w:sz w:val="26"/>
                <w:szCs w:val="26"/>
              </w:rPr>
              <w:t>Xã Quảng Lưu</w:t>
            </w:r>
          </w:p>
        </w:tc>
        <w:tc>
          <w:tcPr>
            <w:tcW w:w="1417" w:type="dxa"/>
            <w:shd w:val="clear" w:color="auto" w:fill="auto"/>
            <w:vAlign w:val="bottom"/>
          </w:tcPr>
          <w:p w14:paraId="4B477D36" w14:textId="77777777" w:rsidR="00D8631D" w:rsidRPr="00C02317" w:rsidRDefault="00D8631D" w:rsidP="00324D5C">
            <w:pPr>
              <w:jc w:val="center"/>
              <w:rPr>
                <w:rFonts w:cs="Times New Roman"/>
                <w:bCs/>
                <w:sz w:val="26"/>
                <w:szCs w:val="26"/>
              </w:rPr>
            </w:pPr>
            <w:r w:rsidRPr="00C02317">
              <w:rPr>
                <w:rFonts w:cs="Times New Roman"/>
                <w:bCs/>
                <w:sz w:val="26"/>
                <w:szCs w:val="26"/>
              </w:rPr>
              <w:t>3.927,1</w:t>
            </w:r>
          </w:p>
        </w:tc>
        <w:tc>
          <w:tcPr>
            <w:tcW w:w="1560" w:type="dxa"/>
            <w:shd w:val="clear" w:color="auto" w:fill="auto"/>
            <w:vAlign w:val="center"/>
          </w:tcPr>
          <w:p w14:paraId="109B61E1" w14:textId="6CA8DB90" w:rsidR="00D8631D" w:rsidRPr="00C02317" w:rsidRDefault="00113807" w:rsidP="00324D5C">
            <w:pPr>
              <w:jc w:val="center"/>
              <w:rPr>
                <w:rFonts w:cs="Times New Roman"/>
                <w:bCs/>
                <w:sz w:val="26"/>
                <w:szCs w:val="26"/>
              </w:rPr>
            </w:pPr>
            <w:r w:rsidRPr="00C02317">
              <w:rPr>
                <w:rFonts w:cs="Times New Roman"/>
                <w:bCs/>
                <w:sz w:val="26"/>
                <w:szCs w:val="26"/>
              </w:rPr>
              <w:t>6.842</w:t>
            </w:r>
          </w:p>
        </w:tc>
        <w:tc>
          <w:tcPr>
            <w:tcW w:w="1417" w:type="dxa"/>
            <w:vAlign w:val="center"/>
          </w:tcPr>
          <w:p w14:paraId="34069F60" w14:textId="64E57B03" w:rsidR="00D8631D" w:rsidRPr="00C02317" w:rsidRDefault="00551394" w:rsidP="00324D5C">
            <w:pPr>
              <w:jc w:val="center"/>
              <w:rPr>
                <w:rFonts w:cs="Times New Roman"/>
                <w:bCs/>
                <w:sz w:val="26"/>
                <w:szCs w:val="26"/>
              </w:rPr>
            </w:pPr>
            <w:r w:rsidRPr="00C02317">
              <w:rPr>
                <w:rFonts w:cs="Times New Roman"/>
                <w:bCs/>
                <w:sz w:val="26"/>
                <w:szCs w:val="26"/>
              </w:rPr>
              <w:t>1.891</w:t>
            </w:r>
          </w:p>
        </w:tc>
        <w:tc>
          <w:tcPr>
            <w:tcW w:w="1701" w:type="dxa"/>
            <w:shd w:val="clear" w:color="auto" w:fill="auto"/>
            <w:vAlign w:val="center"/>
          </w:tcPr>
          <w:p w14:paraId="7D1CE6E9" w14:textId="08E51331" w:rsidR="00D8631D" w:rsidRPr="00C02317" w:rsidRDefault="00A00BF9" w:rsidP="00324D5C">
            <w:pPr>
              <w:jc w:val="center"/>
              <w:rPr>
                <w:rFonts w:cs="Times New Roman"/>
                <w:bCs/>
                <w:sz w:val="26"/>
                <w:szCs w:val="26"/>
              </w:rPr>
            </w:pPr>
            <w:r w:rsidRPr="00C02317">
              <w:rPr>
                <w:rFonts w:cs="Times New Roman"/>
                <w:bCs/>
                <w:sz w:val="26"/>
                <w:szCs w:val="26"/>
              </w:rPr>
              <w:t>174</w:t>
            </w:r>
          </w:p>
        </w:tc>
      </w:tr>
      <w:tr w:rsidR="00680AC4" w:rsidRPr="00C02317" w14:paraId="1FA09F97" w14:textId="77777777" w:rsidTr="00BC1133">
        <w:trPr>
          <w:trHeight w:val="412"/>
        </w:trPr>
        <w:tc>
          <w:tcPr>
            <w:tcW w:w="709" w:type="dxa"/>
            <w:shd w:val="clear" w:color="auto" w:fill="auto"/>
            <w:vAlign w:val="center"/>
          </w:tcPr>
          <w:p w14:paraId="41E184D3"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8</w:t>
            </w:r>
          </w:p>
        </w:tc>
        <w:tc>
          <w:tcPr>
            <w:tcW w:w="2410" w:type="dxa"/>
          </w:tcPr>
          <w:p w14:paraId="03B15EEF" w14:textId="77777777" w:rsidR="00D8631D" w:rsidRPr="00C02317" w:rsidRDefault="00D8631D" w:rsidP="00324D5C">
            <w:pPr>
              <w:rPr>
                <w:rFonts w:cs="Times New Roman"/>
                <w:bCs/>
                <w:sz w:val="26"/>
                <w:szCs w:val="26"/>
              </w:rPr>
            </w:pPr>
            <w:r w:rsidRPr="00C02317">
              <w:rPr>
                <w:rFonts w:cs="Times New Roman"/>
                <w:bCs/>
                <w:sz w:val="26"/>
                <w:szCs w:val="26"/>
              </w:rPr>
              <w:t>Xã Quảng Tùng</w:t>
            </w:r>
          </w:p>
        </w:tc>
        <w:tc>
          <w:tcPr>
            <w:tcW w:w="1417" w:type="dxa"/>
            <w:shd w:val="clear" w:color="auto" w:fill="auto"/>
            <w:vAlign w:val="bottom"/>
          </w:tcPr>
          <w:p w14:paraId="4693A6DA" w14:textId="77777777" w:rsidR="00D8631D" w:rsidRPr="00C02317" w:rsidRDefault="00D8631D" w:rsidP="00324D5C">
            <w:pPr>
              <w:jc w:val="center"/>
              <w:rPr>
                <w:rFonts w:cs="Times New Roman"/>
                <w:bCs/>
                <w:sz w:val="26"/>
                <w:szCs w:val="26"/>
              </w:rPr>
            </w:pPr>
            <w:r w:rsidRPr="00C02317">
              <w:rPr>
                <w:rFonts w:cs="Times New Roman"/>
                <w:bCs/>
                <w:sz w:val="26"/>
                <w:szCs w:val="26"/>
              </w:rPr>
              <w:t>1.010,9</w:t>
            </w:r>
          </w:p>
        </w:tc>
        <w:tc>
          <w:tcPr>
            <w:tcW w:w="1560" w:type="dxa"/>
            <w:shd w:val="clear" w:color="auto" w:fill="auto"/>
            <w:vAlign w:val="center"/>
          </w:tcPr>
          <w:p w14:paraId="2974E398" w14:textId="6ADAF436" w:rsidR="00D8631D" w:rsidRPr="00C02317" w:rsidRDefault="00113807" w:rsidP="00324D5C">
            <w:pPr>
              <w:jc w:val="center"/>
              <w:rPr>
                <w:rFonts w:cs="Times New Roman"/>
                <w:bCs/>
                <w:sz w:val="26"/>
                <w:szCs w:val="26"/>
              </w:rPr>
            </w:pPr>
            <w:r w:rsidRPr="00C02317">
              <w:rPr>
                <w:rFonts w:cs="Times New Roman"/>
                <w:bCs/>
                <w:sz w:val="26"/>
                <w:szCs w:val="26"/>
              </w:rPr>
              <w:t>7.916</w:t>
            </w:r>
          </w:p>
        </w:tc>
        <w:tc>
          <w:tcPr>
            <w:tcW w:w="1417" w:type="dxa"/>
            <w:vAlign w:val="center"/>
          </w:tcPr>
          <w:p w14:paraId="044C155D" w14:textId="29236F9E" w:rsidR="00D8631D" w:rsidRPr="00C02317" w:rsidRDefault="00551394" w:rsidP="00324D5C">
            <w:pPr>
              <w:jc w:val="center"/>
              <w:rPr>
                <w:rFonts w:cs="Times New Roman"/>
                <w:bCs/>
                <w:sz w:val="26"/>
                <w:szCs w:val="26"/>
              </w:rPr>
            </w:pPr>
            <w:r w:rsidRPr="00C02317">
              <w:rPr>
                <w:rFonts w:cs="Times New Roman"/>
                <w:bCs/>
                <w:sz w:val="26"/>
                <w:szCs w:val="26"/>
              </w:rPr>
              <w:t>2.320</w:t>
            </w:r>
          </w:p>
        </w:tc>
        <w:tc>
          <w:tcPr>
            <w:tcW w:w="1701" w:type="dxa"/>
            <w:shd w:val="clear" w:color="auto" w:fill="auto"/>
            <w:vAlign w:val="center"/>
          </w:tcPr>
          <w:p w14:paraId="75DC4DC6" w14:textId="50A818DF" w:rsidR="00D8631D" w:rsidRPr="00C02317" w:rsidRDefault="00A00BF9" w:rsidP="00324D5C">
            <w:pPr>
              <w:jc w:val="center"/>
              <w:rPr>
                <w:rFonts w:cs="Times New Roman"/>
                <w:bCs/>
                <w:sz w:val="26"/>
                <w:szCs w:val="26"/>
              </w:rPr>
            </w:pPr>
            <w:r w:rsidRPr="00C02317">
              <w:rPr>
                <w:rFonts w:cs="Times New Roman"/>
                <w:bCs/>
                <w:sz w:val="26"/>
                <w:szCs w:val="26"/>
              </w:rPr>
              <w:t>783</w:t>
            </w:r>
          </w:p>
        </w:tc>
      </w:tr>
      <w:tr w:rsidR="00680AC4" w:rsidRPr="00C02317" w14:paraId="509FFB0A" w14:textId="77777777" w:rsidTr="00BC1133">
        <w:trPr>
          <w:trHeight w:val="412"/>
        </w:trPr>
        <w:tc>
          <w:tcPr>
            <w:tcW w:w="709" w:type="dxa"/>
            <w:shd w:val="clear" w:color="auto" w:fill="auto"/>
            <w:vAlign w:val="center"/>
          </w:tcPr>
          <w:p w14:paraId="701724AA"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9</w:t>
            </w:r>
          </w:p>
        </w:tc>
        <w:tc>
          <w:tcPr>
            <w:tcW w:w="2410" w:type="dxa"/>
          </w:tcPr>
          <w:p w14:paraId="42E69288" w14:textId="77777777" w:rsidR="00D8631D" w:rsidRPr="00C02317" w:rsidRDefault="00D8631D" w:rsidP="00324D5C">
            <w:pPr>
              <w:rPr>
                <w:rFonts w:cs="Times New Roman"/>
                <w:bCs/>
                <w:sz w:val="26"/>
                <w:szCs w:val="26"/>
              </w:rPr>
            </w:pPr>
            <w:r w:rsidRPr="00C02317">
              <w:rPr>
                <w:rFonts w:cs="Times New Roman"/>
                <w:bCs/>
                <w:sz w:val="26"/>
                <w:szCs w:val="26"/>
              </w:rPr>
              <w:t>Xã Cảnh Dương</w:t>
            </w:r>
          </w:p>
        </w:tc>
        <w:tc>
          <w:tcPr>
            <w:tcW w:w="1417" w:type="dxa"/>
            <w:shd w:val="clear" w:color="auto" w:fill="auto"/>
            <w:vAlign w:val="bottom"/>
          </w:tcPr>
          <w:p w14:paraId="22904027" w14:textId="77777777" w:rsidR="00D8631D" w:rsidRPr="00C02317" w:rsidRDefault="00D8631D" w:rsidP="00324D5C">
            <w:pPr>
              <w:jc w:val="center"/>
              <w:rPr>
                <w:rFonts w:cs="Times New Roman"/>
                <w:bCs/>
                <w:sz w:val="26"/>
                <w:szCs w:val="26"/>
              </w:rPr>
            </w:pPr>
            <w:r w:rsidRPr="00C02317">
              <w:rPr>
                <w:rFonts w:cs="Times New Roman"/>
                <w:bCs/>
                <w:sz w:val="26"/>
                <w:szCs w:val="26"/>
              </w:rPr>
              <w:t>156,2</w:t>
            </w:r>
          </w:p>
        </w:tc>
        <w:tc>
          <w:tcPr>
            <w:tcW w:w="1560" w:type="dxa"/>
            <w:shd w:val="clear" w:color="auto" w:fill="auto"/>
            <w:vAlign w:val="center"/>
          </w:tcPr>
          <w:p w14:paraId="12F9DC5B" w14:textId="769CA43D" w:rsidR="00D8631D" w:rsidRPr="00C02317" w:rsidRDefault="00113807" w:rsidP="00324D5C">
            <w:pPr>
              <w:jc w:val="center"/>
              <w:rPr>
                <w:rFonts w:cs="Times New Roman"/>
                <w:bCs/>
                <w:sz w:val="26"/>
                <w:szCs w:val="26"/>
              </w:rPr>
            </w:pPr>
            <w:r w:rsidRPr="00C02317">
              <w:rPr>
                <w:rFonts w:cs="Times New Roman"/>
                <w:bCs/>
                <w:sz w:val="26"/>
                <w:szCs w:val="26"/>
              </w:rPr>
              <w:t>8.884</w:t>
            </w:r>
          </w:p>
        </w:tc>
        <w:tc>
          <w:tcPr>
            <w:tcW w:w="1417" w:type="dxa"/>
            <w:vAlign w:val="center"/>
          </w:tcPr>
          <w:p w14:paraId="16874DC7" w14:textId="458FC60D" w:rsidR="00D8631D" w:rsidRPr="00C02317" w:rsidRDefault="00551394" w:rsidP="00324D5C">
            <w:pPr>
              <w:jc w:val="center"/>
              <w:rPr>
                <w:rFonts w:cs="Times New Roman"/>
                <w:bCs/>
                <w:sz w:val="26"/>
                <w:szCs w:val="26"/>
              </w:rPr>
            </w:pPr>
            <w:r w:rsidRPr="00C02317">
              <w:rPr>
                <w:rFonts w:cs="Times New Roman"/>
                <w:bCs/>
                <w:sz w:val="26"/>
                <w:szCs w:val="26"/>
              </w:rPr>
              <w:t>2.425</w:t>
            </w:r>
          </w:p>
        </w:tc>
        <w:tc>
          <w:tcPr>
            <w:tcW w:w="1701" w:type="dxa"/>
            <w:shd w:val="clear" w:color="auto" w:fill="auto"/>
            <w:vAlign w:val="center"/>
          </w:tcPr>
          <w:p w14:paraId="5FBF800A" w14:textId="5A86A5CC" w:rsidR="00D8631D" w:rsidRPr="00C02317" w:rsidRDefault="00A00BF9" w:rsidP="00324D5C">
            <w:pPr>
              <w:jc w:val="center"/>
              <w:rPr>
                <w:rFonts w:cs="Times New Roman"/>
                <w:bCs/>
                <w:sz w:val="26"/>
                <w:szCs w:val="26"/>
              </w:rPr>
            </w:pPr>
            <w:r w:rsidRPr="00C02317">
              <w:rPr>
                <w:rFonts w:cs="Times New Roman"/>
                <w:bCs/>
                <w:sz w:val="26"/>
                <w:szCs w:val="26"/>
              </w:rPr>
              <w:t>5.688</w:t>
            </w:r>
          </w:p>
        </w:tc>
      </w:tr>
      <w:tr w:rsidR="00680AC4" w:rsidRPr="00C02317" w14:paraId="325E62C6" w14:textId="77777777" w:rsidTr="00BC1133">
        <w:trPr>
          <w:trHeight w:val="412"/>
        </w:trPr>
        <w:tc>
          <w:tcPr>
            <w:tcW w:w="709" w:type="dxa"/>
            <w:shd w:val="clear" w:color="auto" w:fill="auto"/>
            <w:vAlign w:val="center"/>
          </w:tcPr>
          <w:p w14:paraId="246E8EB1"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10</w:t>
            </w:r>
          </w:p>
        </w:tc>
        <w:tc>
          <w:tcPr>
            <w:tcW w:w="2410" w:type="dxa"/>
          </w:tcPr>
          <w:p w14:paraId="4064F0E5" w14:textId="77777777" w:rsidR="00D8631D" w:rsidRPr="00C02317" w:rsidRDefault="00D8631D" w:rsidP="00324D5C">
            <w:pPr>
              <w:rPr>
                <w:rFonts w:cs="Times New Roman"/>
                <w:bCs/>
                <w:sz w:val="26"/>
                <w:szCs w:val="26"/>
              </w:rPr>
            </w:pPr>
            <w:r w:rsidRPr="00C02317">
              <w:rPr>
                <w:rFonts w:cs="Times New Roman"/>
                <w:bCs/>
                <w:sz w:val="26"/>
                <w:szCs w:val="26"/>
              </w:rPr>
              <w:t>Xã Quảng Tiến</w:t>
            </w:r>
          </w:p>
        </w:tc>
        <w:tc>
          <w:tcPr>
            <w:tcW w:w="1417" w:type="dxa"/>
            <w:shd w:val="clear" w:color="auto" w:fill="auto"/>
            <w:vAlign w:val="bottom"/>
          </w:tcPr>
          <w:p w14:paraId="7B7A5DCD" w14:textId="77777777" w:rsidR="00D8631D" w:rsidRPr="00C02317" w:rsidRDefault="00D8631D" w:rsidP="00324D5C">
            <w:pPr>
              <w:jc w:val="center"/>
              <w:rPr>
                <w:rFonts w:cs="Times New Roman"/>
                <w:bCs/>
                <w:sz w:val="26"/>
                <w:szCs w:val="26"/>
              </w:rPr>
            </w:pPr>
            <w:r w:rsidRPr="00C02317">
              <w:rPr>
                <w:rFonts w:cs="Times New Roman"/>
                <w:bCs/>
                <w:sz w:val="26"/>
                <w:szCs w:val="26"/>
              </w:rPr>
              <w:t>1.321,5</w:t>
            </w:r>
          </w:p>
        </w:tc>
        <w:tc>
          <w:tcPr>
            <w:tcW w:w="1560" w:type="dxa"/>
            <w:shd w:val="clear" w:color="auto" w:fill="auto"/>
            <w:vAlign w:val="center"/>
          </w:tcPr>
          <w:p w14:paraId="206D6ECC" w14:textId="7A2D7E6A" w:rsidR="00D8631D" w:rsidRPr="00C02317" w:rsidRDefault="00113807" w:rsidP="00324D5C">
            <w:pPr>
              <w:jc w:val="center"/>
              <w:rPr>
                <w:rFonts w:cs="Times New Roman"/>
                <w:bCs/>
                <w:sz w:val="26"/>
                <w:szCs w:val="26"/>
              </w:rPr>
            </w:pPr>
            <w:r w:rsidRPr="00C02317">
              <w:rPr>
                <w:rFonts w:cs="Times New Roman"/>
                <w:bCs/>
                <w:sz w:val="26"/>
                <w:szCs w:val="26"/>
              </w:rPr>
              <w:t>4.144</w:t>
            </w:r>
          </w:p>
        </w:tc>
        <w:tc>
          <w:tcPr>
            <w:tcW w:w="1417" w:type="dxa"/>
            <w:vAlign w:val="center"/>
          </w:tcPr>
          <w:p w14:paraId="21403C30" w14:textId="1AE4B41A" w:rsidR="00D8631D" w:rsidRPr="00C02317" w:rsidRDefault="00551394" w:rsidP="00324D5C">
            <w:pPr>
              <w:jc w:val="center"/>
              <w:rPr>
                <w:rFonts w:cs="Times New Roman"/>
                <w:bCs/>
                <w:sz w:val="26"/>
                <w:szCs w:val="26"/>
              </w:rPr>
            </w:pPr>
            <w:r w:rsidRPr="00C02317">
              <w:rPr>
                <w:rFonts w:cs="Times New Roman"/>
                <w:bCs/>
                <w:sz w:val="26"/>
                <w:szCs w:val="26"/>
              </w:rPr>
              <w:t>1.224</w:t>
            </w:r>
          </w:p>
        </w:tc>
        <w:tc>
          <w:tcPr>
            <w:tcW w:w="1701" w:type="dxa"/>
            <w:shd w:val="clear" w:color="auto" w:fill="auto"/>
            <w:vAlign w:val="center"/>
          </w:tcPr>
          <w:p w14:paraId="3851BA21" w14:textId="2BE07467" w:rsidR="00D8631D" w:rsidRPr="00C02317" w:rsidRDefault="00A00BF9" w:rsidP="00324D5C">
            <w:pPr>
              <w:jc w:val="center"/>
              <w:rPr>
                <w:rFonts w:cs="Times New Roman"/>
                <w:bCs/>
                <w:sz w:val="26"/>
                <w:szCs w:val="26"/>
              </w:rPr>
            </w:pPr>
            <w:r w:rsidRPr="00C02317">
              <w:rPr>
                <w:rFonts w:cs="Times New Roman"/>
                <w:bCs/>
                <w:sz w:val="26"/>
                <w:szCs w:val="26"/>
              </w:rPr>
              <w:t>314</w:t>
            </w:r>
          </w:p>
        </w:tc>
      </w:tr>
      <w:tr w:rsidR="00680AC4" w:rsidRPr="00C02317" w14:paraId="52ACE0B8" w14:textId="77777777" w:rsidTr="00BC1133">
        <w:trPr>
          <w:trHeight w:val="412"/>
        </w:trPr>
        <w:tc>
          <w:tcPr>
            <w:tcW w:w="709" w:type="dxa"/>
            <w:shd w:val="clear" w:color="auto" w:fill="auto"/>
            <w:vAlign w:val="center"/>
          </w:tcPr>
          <w:p w14:paraId="6A001726"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11</w:t>
            </w:r>
          </w:p>
        </w:tc>
        <w:tc>
          <w:tcPr>
            <w:tcW w:w="2410" w:type="dxa"/>
          </w:tcPr>
          <w:p w14:paraId="2085091D" w14:textId="77777777" w:rsidR="00D8631D" w:rsidRPr="00C02317" w:rsidRDefault="00D8631D" w:rsidP="00324D5C">
            <w:pPr>
              <w:rPr>
                <w:rFonts w:cs="Times New Roman"/>
                <w:bCs/>
                <w:sz w:val="26"/>
                <w:szCs w:val="26"/>
              </w:rPr>
            </w:pPr>
            <w:r w:rsidRPr="00C02317">
              <w:rPr>
                <w:rFonts w:cs="Times New Roman"/>
                <w:bCs/>
                <w:sz w:val="26"/>
                <w:szCs w:val="26"/>
              </w:rPr>
              <w:t>Xã Quảng Hưng</w:t>
            </w:r>
          </w:p>
        </w:tc>
        <w:tc>
          <w:tcPr>
            <w:tcW w:w="1417" w:type="dxa"/>
            <w:shd w:val="clear" w:color="auto" w:fill="auto"/>
            <w:vAlign w:val="bottom"/>
          </w:tcPr>
          <w:p w14:paraId="2ABB5E20" w14:textId="77777777" w:rsidR="00D8631D" w:rsidRPr="00C02317" w:rsidRDefault="00D8631D" w:rsidP="00324D5C">
            <w:pPr>
              <w:jc w:val="center"/>
              <w:rPr>
                <w:rFonts w:cs="Times New Roman"/>
                <w:bCs/>
                <w:sz w:val="26"/>
                <w:szCs w:val="26"/>
              </w:rPr>
            </w:pPr>
            <w:r w:rsidRPr="00C02317">
              <w:rPr>
                <w:rFonts w:cs="Times New Roman"/>
                <w:bCs/>
                <w:sz w:val="26"/>
                <w:szCs w:val="26"/>
              </w:rPr>
              <w:t>2.101,2</w:t>
            </w:r>
          </w:p>
        </w:tc>
        <w:tc>
          <w:tcPr>
            <w:tcW w:w="1560" w:type="dxa"/>
            <w:shd w:val="clear" w:color="auto" w:fill="auto"/>
            <w:vAlign w:val="center"/>
          </w:tcPr>
          <w:p w14:paraId="7116BB21" w14:textId="04E1B2AC" w:rsidR="00D8631D" w:rsidRPr="00C02317" w:rsidRDefault="00113807" w:rsidP="00324D5C">
            <w:pPr>
              <w:jc w:val="center"/>
              <w:rPr>
                <w:rFonts w:cs="Times New Roman"/>
                <w:bCs/>
                <w:sz w:val="26"/>
                <w:szCs w:val="26"/>
              </w:rPr>
            </w:pPr>
            <w:r w:rsidRPr="00C02317">
              <w:rPr>
                <w:rFonts w:cs="Times New Roman"/>
                <w:bCs/>
                <w:sz w:val="26"/>
                <w:szCs w:val="26"/>
              </w:rPr>
              <w:t>7.856</w:t>
            </w:r>
          </w:p>
        </w:tc>
        <w:tc>
          <w:tcPr>
            <w:tcW w:w="1417" w:type="dxa"/>
            <w:vAlign w:val="center"/>
          </w:tcPr>
          <w:p w14:paraId="1015C219" w14:textId="090C427D" w:rsidR="00D8631D" w:rsidRPr="00C02317" w:rsidRDefault="00551394" w:rsidP="00324D5C">
            <w:pPr>
              <w:jc w:val="center"/>
              <w:rPr>
                <w:rFonts w:cs="Times New Roman"/>
                <w:bCs/>
                <w:sz w:val="26"/>
                <w:szCs w:val="26"/>
              </w:rPr>
            </w:pPr>
            <w:r w:rsidRPr="00C02317">
              <w:rPr>
                <w:rFonts w:cs="Times New Roman"/>
                <w:bCs/>
                <w:sz w:val="26"/>
                <w:szCs w:val="26"/>
              </w:rPr>
              <w:t>2.180</w:t>
            </w:r>
          </w:p>
        </w:tc>
        <w:tc>
          <w:tcPr>
            <w:tcW w:w="1701" w:type="dxa"/>
            <w:shd w:val="clear" w:color="auto" w:fill="auto"/>
            <w:vAlign w:val="center"/>
          </w:tcPr>
          <w:p w14:paraId="2DC3FC25" w14:textId="50F2CB4E" w:rsidR="00D8631D" w:rsidRPr="00C02317" w:rsidRDefault="00A00BF9" w:rsidP="00324D5C">
            <w:pPr>
              <w:jc w:val="center"/>
              <w:rPr>
                <w:rFonts w:cs="Times New Roman"/>
                <w:bCs/>
                <w:sz w:val="26"/>
                <w:szCs w:val="26"/>
              </w:rPr>
            </w:pPr>
            <w:r w:rsidRPr="00C02317">
              <w:rPr>
                <w:rFonts w:cs="Times New Roman"/>
                <w:bCs/>
                <w:sz w:val="26"/>
                <w:szCs w:val="26"/>
              </w:rPr>
              <w:t>374</w:t>
            </w:r>
          </w:p>
        </w:tc>
      </w:tr>
      <w:tr w:rsidR="00680AC4" w:rsidRPr="00C02317" w14:paraId="3C99BC17" w14:textId="77777777" w:rsidTr="00BC1133">
        <w:trPr>
          <w:trHeight w:val="412"/>
        </w:trPr>
        <w:tc>
          <w:tcPr>
            <w:tcW w:w="709" w:type="dxa"/>
            <w:shd w:val="clear" w:color="auto" w:fill="auto"/>
            <w:vAlign w:val="center"/>
          </w:tcPr>
          <w:p w14:paraId="4D35E569"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12</w:t>
            </w:r>
          </w:p>
        </w:tc>
        <w:tc>
          <w:tcPr>
            <w:tcW w:w="2410" w:type="dxa"/>
          </w:tcPr>
          <w:p w14:paraId="27AEBC92" w14:textId="77777777" w:rsidR="00D8631D" w:rsidRPr="00C02317" w:rsidRDefault="00D8631D" w:rsidP="00324D5C">
            <w:pPr>
              <w:rPr>
                <w:rFonts w:cs="Times New Roman"/>
                <w:bCs/>
                <w:sz w:val="26"/>
                <w:szCs w:val="26"/>
              </w:rPr>
            </w:pPr>
            <w:r w:rsidRPr="00C02317">
              <w:rPr>
                <w:rFonts w:cs="Times New Roman"/>
                <w:bCs/>
                <w:sz w:val="26"/>
                <w:szCs w:val="26"/>
              </w:rPr>
              <w:t>Xã Quảng Xuân</w:t>
            </w:r>
          </w:p>
        </w:tc>
        <w:tc>
          <w:tcPr>
            <w:tcW w:w="1417" w:type="dxa"/>
            <w:shd w:val="clear" w:color="auto" w:fill="auto"/>
            <w:vAlign w:val="bottom"/>
          </w:tcPr>
          <w:p w14:paraId="7584F531" w14:textId="77777777" w:rsidR="00D8631D" w:rsidRPr="00C02317" w:rsidRDefault="00D8631D" w:rsidP="00324D5C">
            <w:pPr>
              <w:jc w:val="center"/>
              <w:rPr>
                <w:rFonts w:cs="Times New Roman"/>
                <w:bCs/>
                <w:sz w:val="26"/>
                <w:szCs w:val="26"/>
              </w:rPr>
            </w:pPr>
            <w:r w:rsidRPr="00C02317">
              <w:rPr>
                <w:rFonts w:cs="Times New Roman"/>
                <w:bCs/>
                <w:sz w:val="26"/>
                <w:szCs w:val="26"/>
              </w:rPr>
              <w:t>1.165,6</w:t>
            </w:r>
          </w:p>
        </w:tc>
        <w:tc>
          <w:tcPr>
            <w:tcW w:w="1560" w:type="dxa"/>
            <w:shd w:val="clear" w:color="auto" w:fill="auto"/>
            <w:vAlign w:val="center"/>
          </w:tcPr>
          <w:p w14:paraId="08BF55EF" w14:textId="3A2433F9" w:rsidR="00D8631D" w:rsidRPr="00C02317" w:rsidRDefault="00113807" w:rsidP="00324D5C">
            <w:pPr>
              <w:jc w:val="center"/>
              <w:rPr>
                <w:rFonts w:cs="Times New Roman"/>
                <w:bCs/>
                <w:sz w:val="26"/>
                <w:szCs w:val="26"/>
              </w:rPr>
            </w:pPr>
            <w:r w:rsidRPr="00C02317">
              <w:rPr>
                <w:rFonts w:cs="Times New Roman"/>
                <w:bCs/>
                <w:sz w:val="26"/>
                <w:szCs w:val="26"/>
              </w:rPr>
              <w:t>10.546</w:t>
            </w:r>
          </w:p>
        </w:tc>
        <w:tc>
          <w:tcPr>
            <w:tcW w:w="1417" w:type="dxa"/>
            <w:vAlign w:val="center"/>
          </w:tcPr>
          <w:p w14:paraId="2F50727D" w14:textId="7561EB88" w:rsidR="00D8631D" w:rsidRPr="00C02317" w:rsidRDefault="00551394" w:rsidP="00324D5C">
            <w:pPr>
              <w:jc w:val="center"/>
              <w:rPr>
                <w:rFonts w:cs="Times New Roman"/>
                <w:bCs/>
                <w:sz w:val="26"/>
                <w:szCs w:val="26"/>
              </w:rPr>
            </w:pPr>
            <w:r w:rsidRPr="00C02317">
              <w:rPr>
                <w:rFonts w:cs="Times New Roman"/>
                <w:bCs/>
                <w:sz w:val="26"/>
                <w:szCs w:val="26"/>
              </w:rPr>
              <w:t>2.576</w:t>
            </w:r>
          </w:p>
        </w:tc>
        <w:tc>
          <w:tcPr>
            <w:tcW w:w="1701" w:type="dxa"/>
            <w:shd w:val="clear" w:color="auto" w:fill="auto"/>
            <w:vAlign w:val="center"/>
          </w:tcPr>
          <w:p w14:paraId="3C44F5E2" w14:textId="3971AD06" w:rsidR="00D8631D" w:rsidRPr="00C02317" w:rsidRDefault="00A00BF9" w:rsidP="00324D5C">
            <w:pPr>
              <w:jc w:val="center"/>
              <w:rPr>
                <w:rFonts w:cs="Times New Roman"/>
                <w:bCs/>
                <w:sz w:val="26"/>
                <w:szCs w:val="26"/>
              </w:rPr>
            </w:pPr>
            <w:r w:rsidRPr="00C02317">
              <w:rPr>
                <w:rFonts w:cs="Times New Roman"/>
                <w:bCs/>
                <w:sz w:val="26"/>
                <w:szCs w:val="26"/>
              </w:rPr>
              <w:t>905</w:t>
            </w:r>
          </w:p>
        </w:tc>
      </w:tr>
      <w:tr w:rsidR="00680AC4" w:rsidRPr="00C02317" w14:paraId="2B51EE51" w14:textId="77777777" w:rsidTr="00BC1133">
        <w:trPr>
          <w:trHeight w:val="412"/>
        </w:trPr>
        <w:tc>
          <w:tcPr>
            <w:tcW w:w="709" w:type="dxa"/>
            <w:shd w:val="clear" w:color="auto" w:fill="auto"/>
            <w:vAlign w:val="center"/>
          </w:tcPr>
          <w:p w14:paraId="70D181CA"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13</w:t>
            </w:r>
          </w:p>
        </w:tc>
        <w:tc>
          <w:tcPr>
            <w:tcW w:w="2410" w:type="dxa"/>
          </w:tcPr>
          <w:p w14:paraId="306D0E81" w14:textId="77777777" w:rsidR="00D8631D" w:rsidRPr="00C02317" w:rsidRDefault="00D8631D" w:rsidP="00324D5C">
            <w:pPr>
              <w:rPr>
                <w:rFonts w:cs="Times New Roman"/>
                <w:bCs/>
                <w:sz w:val="26"/>
                <w:szCs w:val="26"/>
              </w:rPr>
            </w:pPr>
            <w:r w:rsidRPr="00C02317">
              <w:rPr>
                <w:rFonts w:cs="Times New Roman"/>
                <w:bCs/>
                <w:sz w:val="26"/>
                <w:szCs w:val="26"/>
              </w:rPr>
              <w:t>Xã Cảnh Hóa</w:t>
            </w:r>
          </w:p>
        </w:tc>
        <w:tc>
          <w:tcPr>
            <w:tcW w:w="1417" w:type="dxa"/>
            <w:shd w:val="clear" w:color="auto" w:fill="auto"/>
            <w:vAlign w:val="bottom"/>
          </w:tcPr>
          <w:p w14:paraId="62D248E6" w14:textId="77777777" w:rsidR="00D8631D" w:rsidRPr="00C02317" w:rsidRDefault="00D8631D" w:rsidP="00324D5C">
            <w:pPr>
              <w:jc w:val="center"/>
              <w:rPr>
                <w:rFonts w:cs="Times New Roman"/>
                <w:bCs/>
                <w:sz w:val="26"/>
                <w:szCs w:val="26"/>
              </w:rPr>
            </w:pPr>
            <w:r w:rsidRPr="00C02317">
              <w:rPr>
                <w:rFonts w:cs="Times New Roman"/>
                <w:bCs/>
                <w:sz w:val="26"/>
                <w:szCs w:val="26"/>
              </w:rPr>
              <w:t>773,8</w:t>
            </w:r>
          </w:p>
        </w:tc>
        <w:tc>
          <w:tcPr>
            <w:tcW w:w="1560" w:type="dxa"/>
            <w:shd w:val="clear" w:color="auto" w:fill="auto"/>
            <w:vAlign w:val="center"/>
          </w:tcPr>
          <w:p w14:paraId="384377D2" w14:textId="38CF49A9" w:rsidR="00D8631D" w:rsidRPr="00C02317" w:rsidRDefault="00113807" w:rsidP="00324D5C">
            <w:pPr>
              <w:jc w:val="center"/>
              <w:rPr>
                <w:rFonts w:cs="Times New Roman"/>
                <w:bCs/>
                <w:sz w:val="26"/>
                <w:szCs w:val="26"/>
              </w:rPr>
            </w:pPr>
            <w:r w:rsidRPr="00C02317">
              <w:rPr>
                <w:rFonts w:cs="Times New Roman"/>
                <w:bCs/>
                <w:sz w:val="26"/>
                <w:szCs w:val="26"/>
              </w:rPr>
              <w:t>4.827</w:t>
            </w:r>
          </w:p>
        </w:tc>
        <w:tc>
          <w:tcPr>
            <w:tcW w:w="1417" w:type="dxa"/>
            <w:vAlign w:val="center"/>
          </w:tcPr>
          <w:p w14:paraId="0F588C15" w14:textId="0A85F065" w:rsidR="00D8631D" w:rsidRPr="00C02317" w:rsidRDefault="00551394" w:rsidP="00324D5C">
            <w:pPr>
              <w:jc w:val="center"/>
              <w:rPr>
                <w:rFonts w:cs="Times New Roman"/>
                <w:bCs/>
                <w:sz w:val="26"/>
                <w:szCs w:val="26"/>
              </w:rPr>
            </w:pPr>
            <w:r w:rsidRPr="00C02317">
              <w:rPr>
                <w:rFonts w:cs="Times New Roman"/>
                <w:bCs/>
                <w:sz w:val="26"/>
                <w:szCs w:val="26"/>
              </w:rPr>
              <w:t>1.272</w:t>
            </w:r>
          </w:p>
        </w:tc>
        <w:tc>
          <w:tcPr>
            <w:tcW w:w="1701" w:type="dxa"/>
            <w:shd w:val="clear" w:color="auto" w:fill="auto"/>
            <w:vAlign w:val="center"/>
          </w:tcPr>
          <w:p w14:paraId="5302BE78" w14:textId="0F647BC4" w:rsidR="00D8631D" w:rsidRPr="00C02317" w:rsidRDefault="00A00BF9" w:rsidP="00324D5C">
            <w:pPr>
              <w:jc w:val="center"/>
              <w:rPr>
                <w:rFonts w:cs="Times New Roman"/>
                <w:bCs/>
                <w:sz w:val="26"/>
                <w:szCs w:val="26"/>
              </w:rPr>
            </w:pPr>
            <w:r w:rsidRPr="00C02317">
              <w:rPr>
                <w:rFonts w:cs="Times New Roman"/>
                <w:bCs/>
                <w:sz w:val="26"/>
                <w:szCs w:val="26"/>
              </w:rPr>
              <w:t>624</w:t>
            </w:r>
          </w:p>
        </w:tc>
      </w:tr>
      <w:tr w:rsidR="00680AC4" w:rsidRPr="00C02317" w14:paraId="04E8A1A9" w14:textId="77777777" w:rsidTr="00BC1133">
        <w:trPr>
          <w:trHeight w:val="412"/>
        </w:trPr>
        <w:tc>
          <w:tcPr>
            <w:tcW w:w="709" w:type="dxa"/>
            <w:shd w:val="clear" w:color="auto" w:fill="auto"/>
            <w:vAlign w:val="center"/>
          </w:tcPr>
          <w:p w14:paraId="01306269"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14</w:t>
            </w:r>
          </w:p>
        </w:tc>
        <w:tc>
          <w:tcPr>
            <w:tcW w:w="2410" w:type="dxa"/>
          </w:tcPr>
          <w:p w14:paraId="383C0679" w14:textId="77777777" w:rsidR="00D8631D" w:rsidRPr="00C02317" w:rsidRDefault="00D8631D" w:rsidP="00324D5C">
            <w:pPr>
              <w:rPr>
                <w:rFonts w:cs="Times New Roman"/>
                <w:bCs/>
                <w:sz w:val="26"/>
                <w:szCs w:val="26"/>
              </w:rPr>
            </w:pPr>
            <w:r w:rsidRPr="00C02317">
              <w:rPr>
                <w:rFonts w:cs="Times New Roman"/>
                <w:bCs/>
                <w:sz w:val="26"/>
                <w:szCs w:val="26"/>
              </w:rPr>
              <w:t>Xã Liên Trường</w:t>
            </w:r>
          </w:p>
        </w:tc>
        <w:tc>
          <w:tcPr>
            <w:tcW w:w="1417" w:type="dxa"/>
            <w:shd w:val="clear" w:color="auto" w:fill="auto"/>
            <w:vAlign w:val="bottom"/>
          </w:tcPr>
          <w:p w14:paraId="71D12FDD" w14:textId="77777777" w:rsidR="00D8631D" w:rsidRPr="00C02317" w:rsidRDefault="00D8631D" w:rsidP="00324D5C">
            <w:pPr>
              <w:jc w:val="center"/>
              <w:rPr>
                <w:rFonts w:cs="Times New Roman"/>
                <w:bCs/>
                <w:sz w:val="26"/>
                <w:szCs w:val="26"/>
              </w:rPr>
            </w:pPr>
            <w:r w:rsidRPr="00C02317">
              <w:rPr>
                <w:rFonts w:cs="Times New Roman"/>
                <w:bCs/>
                <w:sz w:val="26"/>
                <w:szCs w:val="26"/>
              </w:rPr>
              <w:t>2.584,7</w:t>
            </w:r>
          </w:p>
        </w:tc>
        <w:tc>
          <w:tcPr>
            <w:tcW w:w="1560" w:type="dxa"/>
            <w:shd w:val="clear" w:color="auto" w:fill="auto"/>
            <w:vAlign w:val="center"/>
          </w:tcPr>
          <w:p w14:paraId="012629C6" w14:textId="07DC301C" w:rsidR="00D8631D" w:rsidRPr="00C02317" w:rsidRDefault="00113807" w:rsidP="00324D5C">
            <w:pPr>
              <w:jc w:val="center"/>
              <w:rPr>
                <w:rFonts w:cs="Times New Roman"/>
                <w:bCs/>
                <w:sz w:val="26"/>
                <w:szCs w:val="26"/>
              </w:rPr>
            </w:pPr>
            <w:r w:rsidRPr="00C02317">
              <w:rPr>
                <w:rFonts w:cs="Times New Roman"/>
                <w:bCs/>
                <w:sz w:val="26"/>
                <w:szCs w:val="26"/>
              </w:rPr>
              <w:t>6.784</w:t>
            </w:r>
          </w:p>
        </w:tc>
        <w:tc>
          <w:tcPr>
            <w:tcW w:w="1417" w:type="dxa"/>
            <w:vAlign w:val="center"/>
          </w:tcPr>
          <w:p w14:paraId="301D4767" w14:textId="3A3D3397" w:rsidR="00D8631D" w:rsidRPr="00C02317" w:rsidRDefault="00551394" w:rsidP="00324D5C">
            <w:pPr>
              <w:jc w:val="center"/>
              <w:rPr>
                <w:rFonts w:cs="Times New Roman"/>
                <w:bCs/>
                <w:sz w:val="26"/>
                <w:szCs w:val="26"/>
              </w:rPr>
            </w:pPr>
            <w:r w:rsidRPr="00C02317">
              <w:rPr>
                <w:rFonts w:cs="Times New Roman"/>
                <w:bCs/>
                <w:sz w:val="26"/>
                <w:szCs w:val="26"/>
              </w:rPr>
              <w:t>1.967</w:t>
            </w:r>
          </w:p>
        </w:tc>
        <w:tc>
          <w:tcPr>
            <w:tcW w:w="1701" w:type="dxa"/>
            <w:shd w:val="clear" w:color="auto" w:fill="auto"/>
            <w:vAlign w:val="center"/>
          </w:tcPr>
          <w:p w14:paraId="6E491647" w14:textId="708F1824" w:rsidR="00D8631D" w:rsidRPr="00C02317" w:rsidRDefault="00A00BF9" w:rsidP="00324D5C">
            <w:pPr>
              <w:jc w:val="center"/>
              <w:rPr>
                <w:rFonts w:cs="Times New Roman"/>
                <w:bCs/>
                <w:sz w:val="26"/>
                <w:szCs w:val="26"/>
              </w:rPr>
            </w:pPr>
            <w:r w:rsidRPr="00C02317">
              <w:rPr>
                <w:rFonts w:cs="Times New Roman"/>
                <w:bCs/>
                <w:sz w:val="26"/>
                <w:szCs w:val="26"/>
              </w:rPr>
              <w:t>262</w:t>
            </w:r>
          </w:p>
        </w:tc>
      </w:tr>
      <w:tr w:rsidR="00680AC4" w:rsidRPr="00C02317" w14:paraId="64E8922E" w14:textId="77777777" w:rsidTr="00BC1133">
        <w:trPr>
          <w:trHeight w:val="412"/>
        </w:trPr>
        <w:tc>
          <w:tcPr>
            <w:tcW w:w="709" w:type="dxa"/>
            <w:shd w:val="clear" w:color="auto" w:fill="auto"/>
            <w:vAlign w:val="center"/>
          </w:tcPr>
          <w:p w14:paraId="6B8E9600"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15</w:t>
            </w:r>
          </w:p>
        </w:tc>
        <w:tc>
          <w:tcPr>
            <w:tcW w:w="2410" w:type="dxa"/>
          </w:tcPr>
          <w:p w14:paraId="581D7463" w14:textId="77777777" w:rsidR="00D8631D" w:rsidRPr="00C02317" w:rsidRDefault="00D8631D" w:rsidP="00324D5C">
            <w:pPr>
              <w:rPr>
                <w:rFonts w:cs="Times New Roman"/>
                <w:bCs/>
                <w:sz w:val="26"/>
                <w:szCs w:val="26"/>
              </w:rPr>
            </w:pPr>
            <w:r w:rsidRPr="00C02317">
              <w:rPr>
                <w:rFonts w:cs="Times New Roman"/>
                <w:bCs/>
                <w:sz w:val="26"/>
                <w:szCs w:val="26"/>
              </w:rPr>
              <w:t>Xã Quảng Phương</w:t>
            </w:r>
          </w:p>
        </w:tc>
        <w:tc>
          <w:tcPr>
            <w:tcW w:w="1417" w:type="dxa"/>
            <w:shd w:val="clear" w:color="auto" w:fill="auto"/>
            <w:vAlign w:val="bottom"/>
          </w:tcPr>
          <w:p w14:paraId="7D06D380" w14:textId="77777777" w:rsidR="00D8631D" w:rsidRPr="00C02317" w:rsidRDefault="00D8631D" w:rsidP="00324D5C">
            <w:pPr>
              <w:jc w:val="center"/>
              <w:rPr>
                <w:rFonts w:cs="Times New Roman"/>
                <w:bCs/>
                <w:sz w:val="26"/>
                <w:szCs w:val="26"/>
              </w:rPr>
            </w:pPr>
            <w:r w:rsidRPr="00C02317">
              <w:rPr>
                <w:rFonts w:cs="Times New Roman"/>
                <w:bCs/>
                <w:sz w:val="26"/>
                <w:szCs w:val="26"/>
              </w:rPr>
              <w:t>2.397,1</w:t>
            </w:r>
          </w:p>
        </w:tc>
        <w:tc>
          <w:tcPr>
            <w:tcW w:w="1560" w:type="dxa"/>
            <w:shd w:val="clear" w:color="auto" w:fill="auto"/>
            <w:vAlign w:val="center"/>
          </w:tcPr>
          <w:p w14:paraId="09ECD807" w14:textId="01F76AEB" w:rsidR="00D8631D" w:rsidRPr="00C02317" w:rsidRDefault="00113807" w:rsidP="00324D5C">
            <w:pPr>
              <w:jc w:val="center"/>
              <w:rPr>
                <w:rFonts w:cs="Times New Roman"/>
                <w:bCs/>
                <w:sz w:val="26"/>
                <w:szCs w:val="26"/>
              </w:rPr>
            </w:pPr>
            <w:r w:rsidRPr="00C02317">
              <w:rPr>
                <w:rFonts w:cs="Times New Roman"/>
                <w:bCs/>
                <w:sz w:val="26"/>
                <w:szCs w:val="26"/>
              </w:rPr>
              <w:t>8.042</w:t>
            </w:r>
          </w:p>
        </w:tc>
        <w:tc>
          <w:tcPr>
            <w:tcW w:w="1417" w:type="dxa"/>
            <w:vAlign w:val="center"/>
          </w:tcPr>
          <w:p w14:paraId="5E284834" w14:textId="33AAAD06" w:rsidR="00D8631D" w:rsidRPr="00C02317" w:rsidRDefault="00551394" w:rsidP="00324D5C">
            <w:pPr>
              <w:jc w:val="center"/>
              <w:rPr>
                <w:rFonts w:cs="Times New Roman"/>
                <w:bCs/>
                <w:sz w:val="26"/>
                <w:szCs w:val="26"/>
              </w:rPr>
            </w:pPr>
            <w:r w:rsidRPr="00C02317">
              <w:rPr>
                <w:rFonts w:cs="Times New Roman"/>
                <w:bCs/>
                <w:sz w:val="26"/>
                <w:szCs w:val="26"/>
              </w:rPr>
              <w:t>2.382</w:t>
            </w:r>
          </w:p>
        </w:tc>
        <w:tc>
          <w:tcPr>
            <w:tcW w:w="1701" w:type="dxa"/>
            <w:shd w:val="clear" w:color="auto" w:fill="auto"/>
            <w:vAlign w:val="center"/>
          </w:tcPr>
          <w:p w14:paraId="4A66CD8E" w14:textId="00C816E3" w:rsidR="00D8631D" w:rsidRPr="00C02317" w:rsidRDefault="00A00BF9" w:rsidP="00324D5C">
            <w:pPr>
              <w:jc w:val="center"/>
              <w:rPr>
                <w:rFonts w:cs="Times New Roman"/>
                <w:bCs/>
                <w:sz w:val="26"/>
                <w:szCs w:val="26"/>
              </w:rPr>
            </w:pPr>
            <w:r w:rsidRPr="00C02317">
              <w:rPr>
                <w:rFonts w:cs="Times New Roman"/>
                <w:bCs/>
                <w:sz w:val="26"/>
                <w:szCs w:val="26"/>
              </w:rPr>
              <w:t>335</w:t>
            </w:r>
          </w:p>
        </w:tc>
      </w:tr>
      <w:tr w:rsidR="00680AC4" w:rsidRPr="00C02317" w14:paraId="559814F9" w14:textId="77777777" w:rsidTr="00BC1133">
        <w:trPr>
          <w:trHeight w:val="412"/>
        </w:trPr>
        <w:tc>
          <w:tcPr>
            <w:tcW w:w="709" w:type="dxa"/>
            <w:shd w:val="clear" w:color="auto" w:fill="auto"/>
            <w:vAlign w:val="center"/>
          </w:tcPr>
          <w:p w14:paraId="493CE77F"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16</w:t>
            </w:r>
          </w:p>
        </w:tc>
        <w:tc>
          <w:tcPr>
            <w:tcW w:w="2410" w:type="dxa"/>
          </w:tcPr>
          <w:p w14:paraId="4089C57C" w14:textId="77777777" w:rsidR="00D8631D" w:rsidRPr="00C02317" w:rsidRDefault="00D8631D" w:rsidP="00324D5C">
            <w:pPr>
              <w:rPr>
                <w:rFonts w:cs="Times New Roman"/>
                <w:bCs/>
                <w:sz w:val="26"/>
                <w:szCs w:val="26"/>
              </w:rPr>
            </w:pPr>
            <w:r w:rsidRPr="00C02317">
              <w:rPr>
                <w:rFonts w:cs="Times New Roman"/>
                <w:bCs/>
                <w:sz w:val="26"/>
                <w:szCs w:val="26"/>
              </w:rPr>
              <w:t>Xã Phù Hóa</w:t>
            </w:r>
          </w:p>
        </w:tc>
        <w:tc>
          <w:tcPr>
            <w:tcW w:w="1417" w:type="dxa"/>
            <w:shd w:val="clear" w:color="auto" w:fill="auto"/>
            <w:vAlign w:val="bottom"/>
          </w:tcPr>
          <w:p w14:paraId="0069F16E" w14:textId="77777777" w:rsidR="00D8631D" w:rsidRPr="00C02317" w:rsidRDefault="00D8631D" w:rsidP="00324D5C">
            <w:pPr>
              <w:jc w:val="center"/>
              <w:rPr>
                <w:rFonts w:cs="Times New Roman"/>
                <w:bCs/>
                <w:sz w:val="26"/>
                <w:szCs w:val="26"/>
              </w:rPr>
            </w:pPr>
            <w:r w:rsidRPr="00C02317">
              <w:rPr>
                <w:rFonts w:cs="Times New Roman"/>
                <w:bCs/>
                <w:sz w:val="26"/>
                <w:szCs w:val="26"/>
              </w:rPr>
              <w:t>364,9</w:t>
            </w:r>
          </w:p>
        </w:tc>
        <w:tc>
          <w:tcPr>
            <w:tcW w:w="1560" w:type="dxa"/>
            <w:shd w:val="clear" w:color="auto" w:fill="auto"/>
            <w:vAlign w:val="center"/>
          </w:tcPr>
          <w:p w14:paraId="7B5FB218" w14:textId="7B1EB3C5" w:rsidR="00D8631D" w:rsidRPr="00C02317" w:rsidRDefault="00113807" w:rsidP="00324D5C">
            <w:pPr>
              <w:jc w:val="center"/>
              <w:rPr>
                <w:rFonts w:cs="Times New Roman"/>
                <w:bCs/>
                <w:sz w:val="26"/>
                <w:szCs w:val="26"/>
              </w:rPr>
            </w:pPr>
            <w:r w:rsidRPr="00C02317">
              <w:rPr>
                <w:rFonts w:cs="Times New Roman"/>
                <w:bCs/>
                <w:sz w:val="26"/>
                <w:szCs w:val="26"/>
              </w:rPr>
              <w:t>3.053</w:t>
            </w:r>
          </w:p>
        </w:tc>
        <w:tc>
          <w:tcPr>
            <w:tcW w:w="1417" w:type="dxa"/>
            <w:vAlign w:val="center"/>
          </w:tcPr>
          <w:p w14:paraId="21403836" w14:textId="7C6D3181" w:rsidR="00D8631D" w:rsidRPr="00C02317" w:rsidRDefault="00551394" w:rsidP="00324D5C">
            <w:pPr>
              <w:jc w:val="center"/>
              <w:rPr>
                <w:rFonts w:cs="Times New Roman"/>
                <w:bCs/>
                <w:sz w:val="26"/>
                <w:szCs w:val="26"/>
              </w:rPr>
            </w:pPr>
            <w:r w:rsidRPr="00C02317">
              <w:rPr>
                <w:rFonts w:cs="Times New Roman"/>
                <w:bCs/>
                <w:sz w:val="26"/>
                <w:szCs w:val="26"/>
              </w:rPr>
              <w:t>967</w:t>
            </w:r>
          </w:p>
        </w:tc>
        <w:tc>
          <w:tcPr>
            <w:tcW w:w="1701" w:type="dxa"/>
            <w:shd w:val="clear" w:color="auto" w:fill="auto"/>
            <w:vAlign w:val="center"/>
          </w:tcPr>
          <w:p w14:paraId="37B92A49" w14:textId="51D8390E" w:rsidR="00D8631D" w:rsidRPr="00C02317" w:rsidRDefault="00A00BF9" w:rsidP="00324D5C">
            <w:pPr>
              <w:jc w:val="center"/>
              <w:rPr>
                <w:rFonts w:cs="Times New Roman"/>
                <w:bCs/>
                <w:sz w:val="26"/>
                <w:szCs w:val="26"/>
              </w:rPr>
            </w:pPr>
            <w:r w:rsidRPr="00C02317">
              <w:rPr>
                <w:rFonts w:cs="Times New Roman"/>
                <w:bCs/>
                <w:sz w:val="26"/>
                <w:szCs w:val="26"/>
              </w:rPr>
              <w:t>837</w:t>
            </w:r>
          </w:p>
        </w:tc>
      </w:tr>
      <w:tr w:rsidR="00680AC4" w:rsidRPr="00C02317" w14:paraId="6D445A1A" w14:textId="77777777" w:rsidTr="00BC1133">
        <w:trPr>
          <w:trHeight w:val="412"/>
        </w:trPr>
        <w:tc>
          <w:tcPr>
            <w:tcW w:w="709" w:type="dxa"/>
            <w:shd w:val="clear" w:color="auto" w:fill="auto"/>
            <w:vAlign w:val="center"/>
          </w:tcPr>
          <w:p w14:paraId="46698839" w14:textId="77777777" w:rsidR="00D8631D" w:rsidRPr="00C02317" w:rsidRDefault="00D8631D" w:rsidP="00324D5C">
            <w:pPr>
              <w:widowControl w:val="0"/>
              <w:jc w:val="center"/>
              <w:rPr>
                <w:rFonts w:cs="Times New Roman"/>
                <w:bCs/>
                <w:sz w:val="26"/>
                <w:szCs w:val="26"/>
                <w:lang w:val="nl-NL"/>
              </w:rPr>
            </w:pPr>
            <w:r w:rsidRPr="00C02317">
              <w:rPr>
                <w:rFonts w:cs="Times New Roman"/>
                <w:bCs/>
                <w:sz w:val="26"/>
                <w:szCs w:val="26"/>
                <w:lang w:val="nl-NL"/>
              </w:rPr>
              <w:t>17</w:t>
            </w:r>
          </w:p>
        </w:tc>
        <w:tc>
          <w:tcPr>
            <w:tcW w:w="2410" w:type="dxa"/>
          </w:tcPr>
          <w:p w14:paraId="599BBE89" w14:textId="77777777" w:rsidR="00D8631D" w:rsidRPr="00C02317" w:rsidRDefault="00D8631D" w:rsidP="00324D5C">
            <w:pPr>
              <w:rPr>
                <w:rFonts w:cs="Times New Roman"/>
                <w:bCs/>
                <w:sz w:val="26"/>
                <w:szCs w:val="26"/>
              </w:rPr>
            </w:pPr>
            <w:r w:rsidRPr="00C02317">
              <w:rPr>
                <w:rFonts w:cs="Times New Roman"/>
                <w:bCs/>
                <w:sz w:val="26"/>
                <w:szCs w:val="26"/>
              </w:rPr>
              <w:t>Xã Quảng Thanh</w:t>
            </w:r>
          </w:p>
        </w:tc>
        <w:tc>
          <w:tcPr>
            <w:tcW w:w="1417" w:type="dxa"/>
            <w:shd w:val="clear" w:color="auto" w:fill="auto"/>
            <w:vAlign w:val="bottom"/>
          </w:tcPr>
          <w:p w14:paraId="46E960B7" w14:textId="77777777" w:rsidR="00D8631D" w:rsidRPr="00C02317" w:rsidRDefault="00D8631D" w:rsidP="00324D5C">
            <w:pPr>
              <w:jc w:val="center"/>
              <w:rPr>
                <w:rFonts w:cs="Times New Roman"/>
                <w:bCs/>
                <w:sz w:val="26"/>
                <w:szCs w:val="26"/>
              </w:rPr>
            </w:pPr>
            <w:r w:rsidRPr="00C02317">
              <w:rPr>
                <w:rFonts w:cs="Times New Roman"/>
                <w:bCs/>
                <w:sz w:val="26"/>
                <w:szCs w:val="26"/>
              </w:rPr>
              <w:t>381,1</w:t>
            </w:r>
          </w:p>
        </w:tc>
        <w:tc>
          <w:tcPr>
            <w:tcW w:w="1560" w:type="dxa"/>
            <w:shd w:val="clear" w:color="auto" w:fill="auto"/>
            <w:vAlign w:val="center"/>
          </w:tcPr>
          <w:p w14:paraId="0230293F" w14:textId="1E8E8321" w:rsidR="00D8631D" w:rsidRPr="00C02317" w:rsidRDefault="00113807" w:rsidP="00324D5C">
            <w:pPr>
              <w:jc w:val="center"/>
              <w:rPr>
                <w:rFonts w:cs="Times New Roman"/>
                <w:bCs/>
                <w:sz w:val="26"/>
                <w:szCs w:val="26"/>
              </w:rPr>
            </w:pPr>
            <w:r w:rsidRPr="00C02317">
              <w:rPr>
                <w:rFonts w:cs="Times New Roman"/>
                <w:bCs/>
                <w:sz w:val="26"/>
                <w:szCs w:val="26"/>
              </w:rPr>
              <w:t>4.346</w:t>
            </w:r>
          </w:p>
        </w:tc>
        <w:tc>
          <w:tcPr>
            <w:tcW w:w="1417" w:type="dxa"/>
            <w:vAlign w:val="center"/>
          </w:tcPr>
          <w:p w14:paraId="0CAB046C" w14:textId="2A0FB742" w:rsidR="00D8631D" w:rsidRPr="00C02317" w:rsidRDefault="00551394" w:rsidP="00324D5C">
            <w:pPr>
              <w:jc w:val="center"/>
              <w:rPr>
                <w:rFonts w:cs="Times New Roman"/>
                <w:bCs/>
                <w:sz w:val="26"/>
                <w:szCs w:val="26"/>
              </w:rPr>
            </w:pPr>
            <w:r w:rsidRPr="00C02317">
              <w:rPr>
                <w:rFonts w:cs="Times New Roman"/>
                <w:bCs/>
                <w:sz w:val="26"/>
                <w:szCs w:val="26"/>
              </w:rPr>
              <w:t>1.325</w:t>
            </w:r>
          </w:p>
        </w:tc>
        <w:tc>
          <w:tcPr>
            <w:tcW w:w="1701" w:type="dxa"/>
            <w:shd w:val="clear" w:color="auto" w:fill="auto"/>
            <w:vAlign w:val="center"/>
          </w:tcPr>
          <w:p w14:paraId="17D54EFF" w14:textId="4718185E" w:rsidR="00D8631D" w:rsidRPr="00C02317" w:rsidRDefault="00A00BF9" w:rsidP="00324D5C">
            <w:pPr>
              <w:jc w:val="center"/>
              <w:rPr>
                <w:rFonts w:cs="Times New Roman"/>
                <w:bCs/>
                <w:sz w:val="26"/>
                <w:szCs w:val="26"/>
              </w:rPr>
            </w:pPr>
            <w:r w:rsidRPr="00C02317">
              <w:rPr>
                <w:rFonts w:cs="Times New Roman"/>
                <w:bCs/>
                <w:sz w:val="26"/>
                <w:szCs w:val="26"/>
              </w:rPr>
              <w:t>1.140</w:t>
            </w:r>
          </w:p>
        </w:tc>
      </w:tr>
    </w:tbl>
    <w:p w14:paraId="6BFB2B82" w14:textId="76343275" w:rsidR="004C0F1C" w:rsidRPr="00C02317" w:rsidRDefault="004C0F1C" w:rsidP="007D01C5">
      <w:pPr>
        <w:pStyle w:val="Ngun"/>
        <w:jc w:val="center"/>
        <w:rPr>
          <w:rFonts w:cs="Times New Roman"/>
          <w:iCs w:val="0"/>
          <w:noProof w:val="0"/>
          <w:sz w:val="28"/>
          <w:szCs w:val="22"/>
        </w:rPr>
      </w:pPr>
      <w:r w:rsidRPr="00C02317">
        <w:rPr>
          <w:rFonts w:cs="Times New Roman"/>
          <w:iCs w:val="0"/>
          <w:noProof w:val="0"/>
          <w:sz w:val="28"/>
          <w:szCs w:val="22"/>
        </w:rPr>
        <w:t xml:space="preserve">         (</w:t>
      </w:r>
      <w:r w:rsidR="00BC1133" w:rsidRPr="00C02317">
        <w:rPr>
          <w:rFonts w:cs="Times New Roman"/>
          <w:iCs w:val="0"/>
          <w:noProof w:val="0"/>
          <w:sz w:val="28"/>
          <w:szCs w:val="22"/>
        </w:rPr>
        <w:t>Nguồn: Theo niên giám thố</w:t>
      </w:r>
      <w:r w:rsidR="00830F60" w:rsidRPr="00C02317">
        <w:rPr>
          <w:rFonts w:cs="Times New Roman"/>
          <w:iCs w:val="0"/>
          <w:noProof w:val="0"/>
          <w:sz w:val="28"/>
          <w:szCs w:val="22"/>
        </w:rPr>
        <w:t>ng kê năm 2023</w:t>
      </w:r>
      <w:r w:rsidRPr="00C02317">
        <w:rPr>
          <w:rFonts w:cs="Times New Roman"/>
          <w:iCs w:val="0"/>
          <w:noProof w:val="0"/>
          <w:sz w:val="28"/>
          <w:szCs w:val="22"/>
        </w:rPr>
        <w:t xml:space="preserve"> huyện Quảng Trạch)</w:t>
      </w:r>
    </w:p>
    <w:p w14:paraId="1623FB08" w14:textId="2E5A60B2"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lastRenderedPageBreak/>
        <w:t>Chỉ đạo giải quyết kịp thời, đầy đủ các chế độ chính sách đối với người có công và đối tượng bảo trợ xã hội đảm bảo theo quy định hiện hành của Nhà nước. Tổ chức thăm, tặng quà các đối tượng người có công với cách mạng và thân nhân người có công trong các dịp Lễ, Tết; Đã giải quyết kịp thời, đầy đủ các chế độ chính sách đối với người có công và đối tượng bảo trợ xã hội đảm bảo theo quy định hiện hành của Nhà nước. Ban hành và triển khai thực hiện kế hoạch tổ chức các hoạt động kỷ niệ</w:t>
      </w:r>
      <w:r w:rsidR="000C6468" w:rsidRPr="00C02317">
        <w:rPr>
          <w:rFonts w:cs="Times New Roman"/>
          <w:szCs w:val="28"/>
        </w:rPr>
        <w:t>m 76</w:t>
      </w:r>
      <w:r w:rsidRPr="00C02317">
        <w:rPr>
          <w:rFonts w:cs="Times New Roman"/>
          <w:szCs w:val="28"/>
        </w:rPr>
        <w:t xml:space="preserve"> năm ngày Thương binh - Liệ</w:t>
      </w:r>
      <w:r w:rsidR="000C6468" w:rsidRPr="00C02317">
        <w:rPr>
          <w:rFonts w:cs="Times New Roman"/>
          <w:szCs w:val="28"/>
        </w:rPr>
        <w:t>t sĩ (27/7/1947 - 27/7/2023</w:t>
      </w:r>
      <w:r w:rsidRPr="00C02317">
        <w:rPr>
          <w:rFonts w:cs="Times New Roman"/>
          <w:szCs w:val="28"/>
        </w:rPr>
        <w:t xml:space="preserve">). </w:t>
      </w:r>
    </w:p>
    <w:p w14:paraId="36FDA0B9" w14:textId="77777777"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Tăng cường công tác kiểm tra, giám sát việc thực hiện chính sách bảo trợ xã hội tại các xã; hướng dẫn cấp xã tiếp tục thu thập và cập nhật, khai thác sử dụng có hiệu quả dữ liệu phần mềm thông tin về đối tượng bảo trợ xã hội. Xây dựng kế hoạch triển khai thực hiện chương trình hành động quốc gia về người cao tuổi huyện giai đoạn 2022 - 2030.</w:t>
      </w:r>
    </w:p>
    <w:p w14:paraId="6EDAB1F2" w14:textId="07E46654" w:rsidR="00DA31E6"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Ban hành Kế hoạch thực hiện Chương trình mục tiêu quốc gia giảm nghèo bền vững giai đoạn 2021 - 2025. Tăng cường công tác kiểm tra, giám sát, kịp thời hỗ trợ cơ sở giải quyết vướng trong công tác bảo vệ, chăm sóc và giáo dục trẻ em. Phối hợp với Sở Lao động - Thương binh và Xã hội tổ chức tập huấn, tuyên truyền công tác tệ nạn xã hội, bình đẳng giới cho 02 xã Quảng Phú, Cảnh Dương</w:t>
      </w:r>
      <w:r w:rsidR="00951D97" w:rsidRPr="00C02317">
        <w:rPr>
          <w:rFonts w:cs="Times New Roman"/>
          <w:szCs w:val="28"/>
        </w:rPr>
        <w:t>.</w:t>
      </w:r>
    </w:p>
    <w:p w14:paraId="6994440A" w14:textId="2C04EB42" w:rsidR="00757EE2" w:rsidRPr="00C02317" w:rsidRDefault="00757EE2"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2.3.2. Lao động và việc làm</w:t>
      </w:r>
    </w:p>
    <w:p w14:paraId="780322E6" w14:textId="15EAB0FB" w:rsidR="00757EE2" w:rsidRPr="00C02317" w:rsidRDefault="00757EE2" w:rsidP="006F5C48">
      <w:pPr>
        <w:pStyle w:val="Thn"/>
        <w:widowControl w:val="0"/>
        <w:spacing w:before="0" w:after="0" w:line="340" w:lineRule="exact"/>
        <w:ind w:firstLine="624"/>
        <w:rPr>
          <w:rStyle w:val="Vnbnnidung"/>
          <w:rFonts w:cs="Times New Roman"/>
          <w:noProof/>
          <w:sz w:val="28"/>
          <w:szCs w:val="28"/>
        </w:rPr>
      </w:pPr>
      <w:r w:rsidRPr="00C02317">
        <w:rPr>
          <w:rStyle w:val="Vnbnnidung"/>
          <w:rFonts w:cs="Times New Roman"/>
          <w:noProof/>
          <w:sz w:val="28"/>
          <w:szCs w:val="28"/>
        </w:rPr>
        <w:t xml:space="preserve">* Lao động: Đến nay huyện Quảng Trạch có </w:t>
      </w:r>
      <w:r w:rsidR="007D6A6A" w:rsidRPr="00C02317">
        <w:rPr>
          <w:rStyle w:val="Vnbnnidung"/>
          <w:rFonts w:cs="Times New Roman"/>
          <w:noProof/>
          <w:sz w:val="28"/>
          <w:szCs w:val="28"/>
        </w:rPr>
        <w:t>69.057</w:t>
      </w:r>
      <w:r w:rsidRPr="00C02317">
        <w:rPr>
          <w:rStyle w:val="Vnbnnidung"/>
          <w:rFonts w:cs="Times New Roman"/>
          <w:noProof/>
          <w:sz w:val="28"/>
          <w:szCs w:val="28"/>
        </w:rPr>
        <w:t xml:space="preserve"> người trong độ tuổi lao động (chiếm </w:t>
      </w:r>
      <w:r w:rsidR="007D6A6A" w:rsidRPr="00C02317">
        <w:rPr>
          <w:rStyle w:val="Vnbnnidung"/>
          <w:rFonts w:cs="Times New Roman"/>
          <w:noProof/>
          <w:sz w:val="28"/>
          <w:szCs w:val="28"/>
        </w:rPr>
        <w:t>61,45</w:t>
      </w:r>
      <w:r w:rsidRPr="00C02317">
        <w:rPr>
          <w:rStyle w:val="Vnbnnidung"/>
          <w:rFonts w:cs="Times New Roman"/>
          <w:noProof/>
          <w:sz w:val="28"/>
          <w:szCs w:val="28"/>
        </w:rPr>
        <w:t>% dân số). Cơ cấu lao động của huyện đang có sự chuyển dịch khá tích cực với xu thế giảm dần lao động nông, lâm nghiệp sang các ngành thương mai, dịch vụ, công nghiệp. Năm 202</w:t>
      </w:r>
      <w:r w:rsidR="007D6A6A" w:rsidRPr="00C02317">
        <w:rPr>
          <w:rStyle w:val="Vnbnnidung"/>
          <w:rFonts w:cs="Times New Roman"/>
          <w:noProof/>
          <w:sz w:val="28"/>
          <w:szCs w:val="28"/>
        </w:rPr>
        <w:t>3</w:t>
      </w:r>
      <w:r w:rsidRPr="00C02317">
        <w:rPr>
          <w:rStyle w:val="Vnbnnidung"/>
          <w:rFonts w:cs="Times New Roman"/>
          <w:noProof/>
          <w:sz w:val="28"/>
          <w:szCs w:val="28"/>
        </w:rPr>
        <w:t xml:space="preserve"> số lao động, phân bố trong các ngành nông, lâm nghiệp, thủy sản chiếm </w:t>
      </w:r>
      <w:r w:rsidR="007D6A6A" w:rsidRPr="00C02317">
        <w:rPr>
          <w:rStyle w:val="Vnbnnidung"/>
          <w:rFonts w:cs="Times New Roman"/>
          <w:noProof/>
          <w:sz w:val="28"/>
          <w:szCs w:val="28"/>
        </w:rPr>
        <w:t>53,98</w:t>
      </w:r>
      <w:r w:rsidRPr="00C02317">
        <w:rPr>
          <w:rStyle w:val="Vnbnnidung"/>
          <w:rFonts w:cs="Times New Roman"/>
          <w:noProof/>
          <w:sz w:val="28"/>
          <w:szCs w:val="28"/>
        </w:rPr>
        <w:t xml:space="preserve">%; công nghiệp và xây dựng chiếm </w:t>
      </w:r>
      <w:r w:rsidR="007D6A6A" w:rsidRPr="00C02317">
        <w:rPr>
          <w:rStyle w:val="Vnbnnidung"/>
          <w:rFonts w:cs="Times New Roman"/>
          <w:noProof/>
          <w:sz w:val="28"/>
          <w:szCs w:val="28"/>
        </w:rPr>
        <w:t>12,07</w:t>
      </w:r>
      <w:r w:rsidRPr="00C02317">
        <w:rPr>
          <w:rStyle w:val="Vnbnnidung"/>
          <w:rFonts w:cs="Times New Roman"/>
          <w:noProof/>
          <w:sz w:val="28"/>
          <w:szCs w:val="28"/>
        </w:rPr>
        <w:t xml:space="preserve">%; thương mại - dịch vụ chiếm </w:t>
      </w:r>
      <w:r w:rsidR="007D6A6A" w:rsidRPr="00C02317">
        <w:rPr>
          <w:rStyle w:val="Vnbnnidung"/>
          <w:rFonts w:cs="Times New Roman"/>
          <w:noProof/>
          <w:sz w:val="28"/>
          <w:szCs w:val="28"/>
        </w:rPr>
        <w:t>27,20%; xây dựng chiếm 6,75 %.</w:t>
      </w:r>
    </w:p>
    <w:p w14:paraId="2B5EC7A5" w14:textId="3BC4DD78" w:rsidR="00757EE2" w:rsidRPr="00C02317" w:rsidRDefault="00757EE2" w:rsidP="006F5C48">
      <w:pPr>
        <w:pStyle w:val="Thn"/>
        <w:widowControl w:val="0"/>
        <w:spacing w:before="0" w:after="0" w:line="340" w:lineRule="exact"/>
        <w:ind w:firstLine="624"/>
        <w:rPr>
          <w:rStyle w:val="Vnbnnidung"/>
          <w:rFonts w:cs="Times New Roman"/>
          <w:noProof/>
          <w:sz w:val="28"/>
          <w:szCs w:val="28"/>
        </w:rPr>
      </w:pPr>
      <w:r w:rsidRPr="00C02317">
        <w:rPr>
          <w:rStyle w:val="Vnbnnidung"/>
          <w:rFonts w:cs="Times New Roman"/>
          <w:noProof/>
          <w:sz w:val="28"/>
          <w:szCs w:val="28"/>
        </w:rPr>
        <w:t>* Việc làm: Trong năm 202</w:t>
      </w:r>
      <w:r w:rsidR="00D23EB4" w:rsidRPr="00C02317">
        <w:rPr>
          <w:rStyle w:val="Vnbnnidung"/>
          <w:rFonts w:cs="Times New Roman"/>
          <w:noProof/>
          <w:sz w:val="28"/>
          <w:szCs w:val="28"/>
        </w:rPr>
        <w:t>3</w:t>
      </w:r>
      <w:r w:rsidRPr="00C02317">
        <w:rPr>
          <w:rStyle w:val="Vnbnnidung"/>
          <w:rFonts w:cs="Times New Roman"/>
          <w:noProof/>
          <w:sz w:val="28"/>
          <w:szCs w:val="28"/>
        </w:rPr>
        <w:t xml:space="preserve">, tổng số lao động được giải quyết việc làm là </w:t>
      </w:r>
      <w:r w:rsidR="00D23EB4" w:rsidRPr="00C02317">
        <w:rPr>
          <w:rStyle w:val="Vnbnnidung"/>
          <w:rFonts w:cs="Times New Roman"/>
          <w:noProof/>
          <w:sz w:val="28"/>
          <w:szCs w:val="28"/>
        </w:rPr>
        <w:t>68.491</w:t>
      </w:r>
      <w:r w:rsidRPr="00C02317">
        <w:rPr>
          <w:rStyle w:val="Vnbnnidung"/>
          <w:rFonts w:cs="Times New Roman"/>
          <w:noProof/>
          <w:sz w:val="28"/>
          <w:szCs w:val="28"/>
        </w:rPr>
        <w:t xml:space="preserve"> lao động, đạt 100,3% kế hoạch</w:t>
      </w:r>
      <w:r w:rsidR="00D23EB4" w:rsidRPr="00C02317">
        <w:rPr>
          <w:rStyle w:val="Vnbnnidung"/>
          <w:rFonts w:cs="Times New Roman"/>
          <w:noProof/>
          <w:sz w:val="28"/>
          <w:szCs w:val="28"/>
        </w:rPr>
        <w:t>.</w:t>
      </w:r>
      <w:r w:rsidRPr="00C02317">
        <w:rPr>
          <w:rStyle w:val="Vnbnnidung"/>
          <w:rFonts w:cs="Times New Roman"/>
          <w:noProof/>
          <w:sz w:val="28"/>
          <w:szCs w:val="28"/>
        </w:rPr>
        <w:t xml:space="preserve"> </w:t>
      </w:r>
    </w:p>
    <w:p w14:paraId="6E1DC29B" w14:textId="5A85DF3A" w:rsidR="00757EE2" w:rsidRPr="00C02317" w:rsidRDefault="00757EE2"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2.3.3. Thu nhập và mức sống</w:t>
      </w:r>
    </w:p>
    <w:p w14:paraId="142E1866" w14:textId="3B219FCF" w:rsidR="00C32008" w:rsidRPr="00C02317" w:rsidRDefault="00757EE2" w:rsidP="006F5C48">
      <w:pPr>
        <w:pStyle w:val="1111"/>
        <w:widowControl w:val="0"/>
        <w:spacing w:before="0" w:after="0" w:line="340" w:lineRule="exact"/>
        <w:ind w:firstLine="624"/>
        <w:rPr>
          <w:rStyle w:val="Vnbnnidung"/>
          <w:rFonts w:cs="Times New Roman"/>
          <w:i w:val="0"/>
          <w:iCs w:val="0"/>
          <w:sz w:val="28"/>
          <w:szCs w:val="28"/>
        </w:rPr>
      </w:pPr>
      <w:r w:rsidRPr="00C02317">
        <w:rPr>
          <w:rStyle w:val="Vnbnnidung"/>
          <w:rFonts w:cs="Times New Roman"/>
          <w:i w:val="0"/>
          <w:iCs w:val="0"/>
          <w:sz w:val="28"/>
          <w:szCs w:val="28"/>
        </w:rPr>
        <w:t>Thu nhập và mức sống của đại bộ phận dân cư trên địa bàn huyện được nâng lên rõ rệt, các tiện nghi sinh hoạt của gia đình tăng nhanh, các điều kiện hưởng thụ về y tế, giáo dục, văn hóa... được cải thiện đáng kể. Ngày càng có nhiều hộ khá, hộ giàu</w:t>
      </w:r>
      <w:r w:rsidR="00C32008" w:rsidRPr="00C02317">
        <w:rPr>
          <w:rStyle w:val="Vnbnnidung"/>
          <w:rFonts w:cs="Times New Roman"/>
          <w:i w:val="0"/>
          <w:iCs w:val="0"/>
          <w:sz w:val="28"/>
          <w:szCs w:val="28"/>
        </w:rPr>
        <w:t>. Thu nhập bình quân trên đầu người: 49,1 triệu đồng, đạt 103,4% kế hoạch (KH 47,5 triệu).</w:t>
      </w:r>
    </w:p>
    <w:p w14:paraId="07280246" w14:textId="1D89DDD6" w:rsidR="00C175C6" w:rsidRPr="00C02317" w:rsidRDefault="00660165" w:rsidP="0035054B">
      <w:pPr>
        <w:pStyle w:val="Heading3"/>
        <w:spacing w:before="0" w:after="0" w:line="340" w:lineRule="exact"/>
        <w:ind w:firstLine="624"/>
        <w:jc w:val="both"/>
        <w:rPr>
          <w:rFonts w:ascii="Times New Roman" w:hAnsi="Times New Roman"/>
          <w:sz w:val="28"/>
          <w:szCs w:val="28"/>
        </w:rPr>
      </w:pPr>
      <w:bookmarkStart w:id="55" w:name="_Toc189716136"/>
      <w:r w:rsidRPr="00C02317">
        <w:rPr>
          <w:rFonts w:ascii="Times New Roman" w:hAnsi="Times New Roman"/>
          <w:sz w:val="28"/>
          <w:szCs w:val="28"/>
        </w:rPr>
        <w:t xml:space="preserve">2.4. </w:t>
      </w:r>
      <w:r w:rsidR="004F2F23" w:rsidRPr="00C02317">
        <w:rPr>
          <w:rFonts w:ascii="Times New Roman" w:hAnsi="Times New Roman"/>
          <w:sz w:val="28"/>
          <w:szCs w:val="28"/>
        </w:rPr>
        <w:t>Phân tích t</w:t>
      </w:r>
      <w:r w:rsidR="00C175C6" w:rsidRPr="00C02317">
        <w:rPr>
          <w:rFonts w:ascii="Times New Roman" w:hAnsi="Times New Roman"/>
          <w:sz w:val="28"/>
          <w:szCs w:val="28"/>
        </w:rPr>
        <w:t>hực trạng phát triển đô thị và phát triển nông thôn</w:t>
      </w:r>
      <w:bookmarkEnd w:id="55"/>
    </w:p>
    <w:p w14:paraId="33D9B324" w14:textId="77777777" w:rsidR="00660165" w:rsidRPr="00C02317" w:rsidRDefault="00660165" w:rsidP="006F5C48">
      <w:pPr>
        <w:widowControl w:val="0"/>
        <w:spacing w:line="340" w:lineRule="exact"/>
        <w:ind w:firstLine="624"/>
        <w:rPr>
          <w:rFonts w:cs="Times New Roman"/>
          <w:szCs w:val="28"/>
        </w:rPr>
      </w:pPr>
      <w:r w:rsidRPr="00C02317">
        <w:rPr>
          <w:rFonts w:eastAsia="Arial" w:cs="Times New Roman"/>
          <w:bCs/>
          <w:i/>
          <w:szCs w:val="28"/>
          <w:lang w:val="da-DK"/>
        </w:rPr>
        <w:t>- Về xây dựng cơ bản:</w:t>
      </w:r>
      <w:r w:rsidRPr="00C02317">
        <w:rPr>
          <w:rFonts w:eastAsia="Arial" w:cs="Times New Roman"/>
          <w:bCs/>
          <w:szCs w:val="28"/>
          <w:lang w:val="da-DK"/>
        </w:rPr>
        <w:t xml:space="preserve"> Các công trình xây dựng, giao thông, thủy lợi đã được tập trung chỉ đạo thực hiện, tuy nhiên, một số công trình, dự án trọng điểm vẫn còn gặp nhiều khó khăn, vướng mắc, chậm so với kế hoạch, tiến độ đề ra. UBND huyện đã chỉ đạo các nhà thầu tập trung xử lý những vướng mắc, hoàn thiện các thủ tục, hồ sơ để hoàn thành, bàn giao đưa vào sử dụng theo đúng kế hoạch. </w:t>
      </w:r>
      <w:r w:rsidRPr="00C02317">
        <w:rPr>
          <w:rFonts w:cs="Times New Roman"/>
          <w:szCs w:val="28"/>
          <w:lang w:val="vi-VN"/>
        </w:rPr>
        <w:t xml:space="preserve">Trong </w:t>
      </w:r>
      <w:r w:rsidRPr="00C02317">
        <w:rPr>
          <w:rFonts w:cs="Times New Roman"/>
          <w:szCs w:val="28"/>
        </w:rPr>
        <w:t>năm</w:t>
      </w:r>
      <w:r w:rsidRPr="00C02317">
        <w:rPr>
          <w:rFonts w:cs="Times New Roman"/>
          <w:szCs w:val="28"/>
          <w:lang w:val="vi-VN"/>
        </w:rPr>
        <w:t xml:space="preserve">, </w:t>
      </w:r>
      <w:r w:rsidRPr="00C02317">
        <w:rPr>
          <w:rFonts w:cs="Times New Roman"/>
          <w:szCs w:val="28"/>
        </w:rPr>
        <w:t xml:space="preserve">UBND huyện </w:t>
      </w:r>
      <w:r w:rsidRPr="00C02317">
        <w:rPr>
          <w:rFonts w:cs="Times New Roman"/>
          <w:szCs w:val="28"/>
          <w:lang w:val="vi-VN"/>
        </w:rPr>
        <w:t xml:space="preserve">đã </w:t>
      </w:r>
      <w:r w:rsidRPr="00C02317">
        <w:rPr>
          <w:rFonts w:cs="Times New Roman"/>
          <w:bCs/>
          <w:szCs w:val="28"/>
          <w:lang w:val="vi-VN"/>
        </w:rPr>
        <w:t xml:space="preserve">phê duyệt Báo cáo Kinh tế - Kỹ thuật </w:t>
      </w:r>
      <w:r w:rsidRPr="00C02317">
        <w:rPr>
          <w:rFonts w:cs="Times New Roman"/>
          <w:bCs/>
          <w:szCs w:val="28"/>
        </w:rPr>
        <w:t>0</w:t>
      </w:r>
      <w:r w:rsidRPr="00C02317">
        <w:rPr>
          <w:rFonts w:cs="Times New Roman"/>
          <w:bCs/>
          <w:szCs w:val="28"/>
          <w:lang w:val="da-DK"/>
        </w:rPr>
        <w:t>3 công trình với tổng mức đầu tư được phê duyệt hơn: 21,6 tỷ đồng</w:t>
      </w:r>
      <w:r w:rsidRPr="00C02317">
        <w:rPr>
          <w:rFonts w:cs="Times New Roman"/>
          <w:szCs w:val="28"/>
          <w:lang w:val="da-DK"/>
        </w:rPr>
        <w:t xml:space="preserve">. </w:t>
      </w:r>
      <w:r w:rsidRPr="00C02317">
        <w:rPr>
          <w:rFonts w:cs="Times New Roman"/>
          <w:bCs/>
          <w:szCs w:val="28"/>
        </w:rPr>
        <w:t xml:space="preserve">Trong đó: Lĩnh vực giao thông có 01 công trình với tổng mức đầu tư được phê duyệt: 14.900.000.000 đồng.  Lĩnh vực xây dựng Hạ tầng kỹ thuật có 02 công trình với tổng mức đầu tư được phê duyệt: 6.370.072.675 đồng. Đã tiến hành kiểm tra công tác nghiệm thu đối với 58 công </w:t>
      </w:r>
      <w:r w:rsidRPr="00C02317">
        <w:rPr>
          <w:rFonts w:cs="Times New Roman"/>
          <w:bCs/>
          <w:szCs w:val="28"/>
        </w:rPr>
        <w:lastRenderedPageBreak/>
        <w:t>trình theo phân cấp. Nhìn chung Chủ đầu tư và đơn vị liên quan tuân thủ các bước triển khai đầu tư xây dựng theo</w:t>
      </w:r>
      <w:r w:rsidRPr="00C02317">
        <w:rPr>
          <w:rFonts w:cs="Times New Roman"/>
          <w:szCs w:val="28"/>
        </w:rPr>
        <w:t xml:space="preserve"> các quy định của pháp luật và lưu giữ hồ sơ đầy đủ đến thời điểm kiểm tra.</w:t>
      </w:r>
    </w:p>
    <w:p w14:paraId="41BA3223" w14:textId="77777777" w:rsidR="00660165" w:rsidRPr="00C02317" w:rsidRDefault="00660165" w:rsidP="006F5C48">
      <w:pPr>
        <w:widowControl w:val="0"/>
        <w:spacing w:line="340" w:lineRule="exact"/>
        <w:ind w:firstLine="624"/>
        <w:rPr>
          <w:rFonts w:cs="Times New Roman"/>
          <w:bCs/>
          <w:szCs w:val="28"/>
        </w:rPr>
      </w:pPr>
      <w:r w:rsidRPr="00C02317">
        <w:rPr>
          <w:rFonts w:cs="Times New Roman"/>
          <w:i/>
          <w:szCs w:val="28"/>
          <w:shd w:val="clear" w:color="auto" w:fill="FFFFFF"/>
        </w:rPr>
        <w:t xml:space="preserve">- Về xây dựng đô thị loại V: </w:t>
      </w:r>
      <w:r w:rsidRPr="00C02317">
        <w:rPr>
          <w:rFonts w:cs="Times New Roman"/>
          <w:szCs w:val="28"/>
        </w:rPr>
        <w:t xml:space="preserve">Triển khai thực hiện Kế hoạch xây dựng đô thị loại V đảm bảo hoàn thành các mục tiêu theo lộ trình đã đề ra. Tập trung thực hiện các tiêu chí, tiêu chuẩn chưa đạt để thực hiện cho đảm bảo kế hoạch. Đến nay qua rà soát, tổng hợp số liệu sơ bộ trên các lĩnh vực, xã Quảng Phương đã cơ bản đạt 5/5 Tiêu chí và 54/63 Tiêu chuẩn đô thị. </w:t>
      </w:r>
      <w:r w:rsidRPr="00C02317">
        <w:rPr>
          <w:rFonts w:cs="Times New Roman"/>
          <w:bCs/>
          <w:szCs w:val="28"/>
        </w:rPr>
        <w:t xml:space="preserve">Các Tiêu chí đã đạt gồm: Tiêu chí “Vị trí, chức năng, vai trò, cơ cấu và trình độ phát triển kinh tế - xã hội”; Tiêu chí “Quy mô dân số”; Tiêu chí “Mật độ dân số”; Tiêu chí “Tỷ lệ lao động phi nông nghiệp” và Tiêu chí “Trình độ phát triển cơ sở hạ tầng và kiến trúc, cảnh quan đô thị”.,đạt khoảng 81/100 điểm theo thang điểm của đô thị loại V. </w:t>
      </w:r>
    </w:p>
    <w:p w14:paraId="1F223C30" w14:textId="77777777" w:rsidR="00660165" w:rsidRPr="00C02317" w:rsidRDefault="00660165" w:rsidP="006F5C48">
      <w:pPr>
        <w:widowControl w:val="0"/>
        <w:tabs>
          <w:tab w:val="left" w:pos="567"/>
        </w:tabs>
        <w:spacing w:line="340" w:lineRule="exact"/>
        <w:ind w:firstLine="624"/>
        <w:rPr>
          <w:rFonts w:cs="Times New Roman"/>
          <w:szCs w:val="28"/>
          <w:lang w:val="da-DK"/>
        </w:rPr>
      </w:pPr>
      <w:r w:rsidRPr="00C02317">
        <w:rPr>
          <w:rFonts w:cs="Times New Roman"/>
          <w:szCs w:val="28"/>
          <w:shd w:val="clear" w:color="auto" w:fill="FFFFFF"/>
        </w:rPr>
        <w:t>Thực hiện Chủ trương của Ban Thường vụ Huyện ủy, UBND huyện đã lập, trình UBND tỉnh thẩm định, phê duyệt đề cương nhiệm vụ lập đề án phân loại đô thị. Hiện nay, UBND huyện đang thực hiện lập đề án phân loại đô thị trình UBND tỉnh thẩm định, phê duyệt công nhận đô thị dự kiến vào đầu năm 2025.</w:t>
      </w:r>
    </w:p>
    <w:p w14:paraId="48ABD70D" w14:textId="2CFB40B1" w:rsidR="00757EE2" w:rsidRPr="00C02317" w:rsidRDefault="00757EE2" w:rsidP="0035054B">
      <w:pPr>
        <w:pStyle w:val="Heading3"/>
        <w:spacing w:before="0" w:after="0" w:line="340" w:lineRule="exact"/>
        <w:ind w:firstLine="624"/>
        <w:jc w:val="both"/>
        <w:rPr>
          <w:rFonts w:ascii="Times New Roman" w:hAnsi="Times New Roman"/>
          <w:sz w:val="28"/>
          <w:szCs w:val="28"/>
        </w:rPr>
      </w:pPr>
      <w:bookmarkStart w:id="56" w:name="_Toc189716137"/>
      <w:r w:rsidRPr="00C02317">
        <w:rPr>
          <w:rFonts w:ascii="Times New Roman" w:hAnsi="Times New Roman"/>
          <w:sz w:val="28"/>
          <w:szCs w:val="28"/>
        </w:rPr>
        <w:t>2.5. Thực trạng phát triển cơ sở hạ tầng</w:t>
      </w:r>
      <w:r w:rsidR="00402A74" w:rsidRPr="00C02317">
        <w:rPr>
          <w:rFonts w:ascii="Times New Roman" w:hAnsi="Times New Roman"/>
          <w:sz w:val="28"/>
          <w:szCs w:val="28"/>
        </w:rPr>
        <w:t>- xã hội</w:t>
      </w:r>
      <w:bookmarkEnd w:id="56"/>
    </w:p>
    <w:p w14:paraId="2226A727" w14:textId="1D1C3623" w:rsidR="00402A74" w:rsidRPr="00C02317" w:rsidRDefault="00402A74"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2.5.1. Thực trạng phát triển giao thông</w:t>
      </w:r>
    </w:p>
    <w:p w14:paraId="3FE737FE"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 xml:space="preserve">Trong những năm gần đây, việc đầu tư phát triển giao thông tương đối khá, tạo điều kiện thuận lợi thúc đẩy kinh tế phát triển, nâng cao đời sống xã hội. </w:t>
      </w:r>
    </w:p>
    <w:p w14:paraId="245BE74A"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Quốc lộ 1A: Là tuyến giao thông huyết mạch chạy xuyên suốt từ phía Bắc xuống phía Nam huyện. Đoạn qua địa bàn huyện có chiều dài 23 km. Nền đường rộng 36 m, toàn bộ mặt đường được trải bê tông nhựa.</w:t>
      </w:r>
    </w:p>
    <w:p w14:paraId="74C4B774"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 xml:space="preserve">Quốc lộ 12A: Đây là tuyến đường nối từ huyện đến Cửa khẩu Quốc tế Cha Lo sang nước bạn Lào. Đoạn qua địa bàn huyện có chiều dài 13,7 km. Nền đường rộng 12 m, toàn bộ mặt đường được trải bê tông nhựa. </w:t>
      </w:r>
    </w:p>
    <w:p w14:paraId="39BED879"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 xml:space="preserve">Hạ tầng giao thông tiếp tục được đầu tư phát triển, hơn 100 công trình giao thông được xây dựng mới, nâng cấp, mở rộng gắn với quy hoạch nông thôn mới. </w:t>
      </w:r>
    </w:p>
    <w:p w14:paraId="69837332"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Bến, bãi đỗ xe: Hiện tại trên địa bàn huyện chưa có  bến xe trung tâm.</w:t>
      </w:r>
    </w:p>
    <w:p w14:paraId="72E72BD0"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Nhìn chung, hệ thống giao thông đường bộ được tập trung đầu tư cả về quy mô và chất lượng, tuy nhiên mạng lưới phân bố chưa đồng đều giữa các vùng, quy mô đường nhỏ. Hệ thống cầu cống còn thiếu, còn nhiều cầu tải trọng thấp, khổ hẹp không đáp ứng được khả năng thông xe.</w:t>
      </w:r>
    </w:p>
    <w:p w14:paraId="2988C4EC" w14:textId="42786D42" w:rsidR="00402A74" w:rsidRPr="00C02317" w:rsidRDefault="00402A74"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2.5.2. Thực trạng phát triển thủy lợi, nước sạch</w:t>
      </w:r>
    </w:p>
    <w:p w14:paraId="7EF75D09"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Thủy lợi: Trong những năm qua các công trình thủy lợi trên địa bàn huyện được đầu tư đáng kể từ nhiều nguồn vốn khác nhau, chính vì vậy năng lực tưới ngày càng được nâng lên. Tính đến cuối năm 2022, toàn huyện có 30 hồ đập; 13 trạm bơm với 15 máy bơm.</w:t>
      </w:r>
    </w:p>
    <w:p w14:paraId="72B91129"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Hệ thống công trình thủy lợi hiện tại phục vụ tốt nhu cầu sản xuất nông nghiệp và phòng chống lụt bão.</w:t>
      </w:r>
    </w:p>
    <w:p w14:paraId="40D44B81" w14:textId="77777777" w:rsidR="00402A74" w:rsidRPr="00C02317" w:rsidRDefault="00402A74" w:rsidP="006F5C48">
      <w:pPr>
        <w:pStyle w:val="Thn"/>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 xml:space="preserve">Nước sạch: Hiện tại toàn huyện có 17 xã, tỷ lệ hộ dân được sử dụng nước hợp vệ sinh đạt 95,5%. Tuy nhiên, vẫn còn một số hộ dân sử dụng nguồn nước từ giếng khoan, giếng khơi đều không qua xử lý nên không đảm bảo vệ sinh ảnh hưởng đến </w:t>
      </w:r>
      <w:r w:rsidRPr="00C02317">
        <w:rPr>
          <w:rStyle w:val="Vnbnnidung"/>
          <w:rFonts w:cs="Times New Roman"/>
          <w:sz w:val="28"/>
          <w:szCs w:val="28"/>
        </w:rPr>
        <w:lastRenderedPageBreak/>
        <w:t>sức khỏe.</w:t>
      </w:r>
    </w:p>
    <w:p w14:paraId="67BE9680" w14:textId="77777777" w:rsidR="00467DCA" w:rsidRPr="00C02317" w:rsidRDefault="00467DCA"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2.5.3. Thực trạng phát triển giáo dục - đào tạo</w:t>
      </w:r>
    </w:p>
    <w:p w14:paraId="6EA0C224" w14:textId="2A548EE5" w:rsidR="00467DCA" w:rsidRPr="00C02317" w:rsidRDefault="00467DCA" w:rsidP="006F5C48">
      <w:pPr>
        <w:widowControl w:val="0"/>
        <w:pBdr>
          <w:top w:val="nil"/>
          <w:left w:val="nil"/>
          <w:bottom w:val="nil"/>
          <w:right w:val="nil"/>
          <w:between w:val="nil"/>
        </w:pBdr>
        <w:spacing w:line="340" w:lineRule="exact"/>
        <w:ind w:firstLine="624"/>
        <w:rPr>
          <w:rFonts w:cs="Times New Roman"/>
          <w:szCs w:val="28"/>
        </w:rPr>
      </w:pPr>
      <w:r w:rsidRPr="00C02317">
        <w:rPr>
          <w:rFonts w:cs="Times New Roman"/>
          <w:szCs w:val="28"/>
        </w:rPr>
        <w:t>Quy mô mạng lưới trường, lớp các cấp học được duy trì, ổn định, đáp ứng nhu cầu học tập của học sinh. Năm học 2023-2024, toàn huyện có 58 trường (nay còn 56 trường do sát nhập): Trong đó có 17 trường MN, 21 trường TH, 1 TTGDTKT, 16 trường THCS và 2 trường TH&amp;THCS. Tổng số lớp, học sinh: Mầm non: 259 nhóm, lớp/6875 trẻ. Cụ thể: Có 34 nhóm/765/3870 trẻ trong độ tuổi đạt tỷ lệ 20%; trẻ độc lập: 65 trẻ/03 nhóm; Mẫu giáo: Có 225 lớp/6110/6852 trẻ, đạt tỷ lệ 90%; TH có 11513 học sinh/400 lớp; THCS có 77033 học sinh/209 lớp. Rà soát, đánh giá đội ngũ giáo viên trường học các cấp, bố trí sắp xếp, luân chuyển, điều động phù hợp với tình hình thực tế của địa phương, đơn vị. Thực hiện các biện pháp nhằm duy trì và nâng cao chất lượng giáo dục toàn diện; tổ chức cho học sinh, giáo viên tham gia các hội thi, cuộc thi cấp huyện và tỉnh đạt nhiều kết quả cao.  Chất lượng giáo dục đại trà có chuyển biến tích cực, vươn lên tốp đầu so với các địa phương trong toàn tỉnh. Chỉ đạo các trường học trên địa bàn triển khai xây dựng kế hoạch năm học, kế hoạch giáo dục nhà trường; chuẩn bị đầy đủ các điều kiện để triển khai thực hiện chương trình, giáo khoa mới đối với lớp 5 và lớp 9 năm học 2024 - 2025. Tập trung chỉ đạo xây dựng các trường đạt chuẩn Quốc gia theo Kế hoạch năm 2024; trong năm, huyện có 02 trường được kiểm tra công nhận mới. MN Quảng Thanh, MN Quảng Thạch. hiện tại toàn huyện có 18/55 đơn vị đạt chuẩn quốc gia (đạt tỉ lệ 31,6). Trong đó: cấp MN có 5/17 trường, TH có 6/20 trường, THCS có 7/18 trường.</w:t>
      </w:r>
    </w:p>
    <w:p w14:paraId="22101157" w14:textId="77777777" w:rsidR="009A4E63" w:rsidRPr="00C02317" w:rsidRDefault="009A4E63"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2.5.4. Thực trạng phát triển y tế</w:t>
      </w:r>
    </w:p>
    <w:p w14:paraId="2EAE65E4" w14:textId="198BFA18" w:rsidR="009A4E63" w:rsidRPr="00C02317" w:rsidRDefault="009A4E63" w:rsidP="006F5C48">
      <w:pPr>
        <w:widowControl w:val="0"/>
        <w:spacing w:line="340" w:lineRule="exact"/>
        <w:ind w:firstLine="624"/>
        <w:rPr>
          <w:rFonts w:cs="Times New Roman"/>
          <w:szCs w:val="28"/>
        </w:rPr>
      </w:pPr>
      <w:r w:rsidRPr="00C02317">
        <w:rPr>
          <w:rFonts w:cs="Times New Roman"/>
          <w:szCs w:val="28"/>
        </w:rPr>
        <w:t>Triển khai tốt công tác khám, chữa bệnh, đến nay đã khám chữa bệnh 47.945</w:t>
      </w:r>
      <w:r w:rsidRPr="00C02317">
        <w:rPr>
          <w:rFonts w:cs="Times New Roman"/>
          <w:szCs w:val="28"/>
          <w:lang w:val="pt-BR"/>
        </w:rPr>
        <w:t xml:space="preserve"> lượt, đạt </w:t>
      </w:r>
      <w:r w:rsidRPr="00C02317">
        <w:rPr>
          <w:rFonts w:cs="Times New Roman"/>
          <w:szCs w:val="28"/>
        </w:rPr>
        <w:t xml:space="preserve">106,5 </w:t>
      </w:r>
      <w:r w:rsidRPr="00C02317">
        <w:rPr>
          <w:rFonts w:cs="Times New Roman"/>
          <w:szCs w:val="28"/>
          <w:lang w:val="pt-BR"/>
        </w:rPr>
        <w:t>% so với kế hoạch</w:t>
      </w:r>
      <w:r w:rsidRPr="00C02317">
        <w:rPr>
          <w:rFonts w:cs="Times New Roman"/>
          <w:szCs w:val="28"/>
        </w:rPr>
        <w:t xml:space="preserve">; thực hiện tốt công tác tuyên truyền về phòng chống dịch bệnh, </w:t>
      </w:r>
      <w:r w:rsidRPr="00C02317">
        <w:rPr>
          <w:rFonts w:cs="Times New Roman"/>
          <w:szCs w:val="28"/>
          <w:lang w:val="vi-VN"/>
        </w:rPr>
        <w:t>đáp ứng tốt</w:t>
      </w:r>
      <w:r w:rsidRPr="00C02317">
        <w:rPr>
          <w:rFonts w:cs="Times New Roman"/>
          <w:szCs w:val="28"/>
        </w:rPr>
        <w:t>, đầy đủ</w:t>
      </w:r>
      <w:r w:rsidRPr="00C02317">
        <w:rPr>
          <w:rFonts w:cs="Times New Roman"/>
          <w:szCs w:val="28"/>
          <w:lang w:val="vi-VN"/>
        </w:rPr>
        <w:t xml:space="preserve"> nhu cầu khám, điều trị cho người dân tại </w:t>
      </w:r>
      <w:r w:rsidRPr="00C02317">
        <w:rPr>
          <w:rFonts w:cs="Times New Roman"/>
          <w:szCs w:val="28"/>
        </w:rPr>
        <w:t xml:space="preserve">các </w:t>
      </w:r>
      <w:r w:rsidRPr="00C02317">
        <w:rPr>
          <w:rFonts w:cs="Times New Roman"/>
          <w:szCs w:val="28"/>
          <w:lang w:val="vi-VN"/>
        </w:rPr>
        <w:t>tuyến</w:t>
      </w:r>
      <w:r w:rsidRPr="00C02317">
        <w:rPr>
          <w:rFonts w:cs="Times New Roman"/>
          <w:szCs w:val="28"/>
        </w:rPr>
        <w:t xml:space="preserve"> trên địa bàn huyện. Chỉ đạo các phòng, ban, đơn vị, và UBND các xã tăng cường công tác quản lý Nhà nước về y tế trên địa bàn huyện. Công tác tiêm chủng định kỳ, tiêm chủng phòng, chống các loại dịch bệnh đảm bảo an toàn và đạt các chỉ tiêu đã đề ra. Đã</w:t>
      </w:r>
      <w:r w:rsidRPr="00C02317">
        <w:rPr>
          <w:rFonts w:cs="Times New Roman"/>
          <w:szCs w:val="28"/>
          <w:lang w:val="vi-VN"/>
        </w:rPr>
        <w:t xml:space="preserve"> tăng cường công tác </w:t>
      </w:r>
      <w:r w:rsidRPr="00C02317">
        <w:rPr>
          <w:rFonts w:cs="Times New Roman"/>
          <w:szCs w:val="28"/>
        </w:rPr>
        <w:t xml:space="preserve">thanh tra, </w:t>
      </w:r>
      <w:r w:rsidRPr="00C02317">
        <w:rPr>
          <w:rFonts w:cs="Times New Roman"/>
          <w:szCs w:val="28"/>
          <w:lang w:val="vi-VN"/>
        </w:rPr>
        <w:t>kiểm tra</w:t>
      </w:r>
      <w:r w:rsidRPr="00C02317">
        <w:rPr>
          <w:rFonts w:cs="Times New Roman"/>
          <w:szCs w:val="28"/>
        </w:rPr>
        <w:t>, tuyên truyền về công tác ATVSTP, hành nghề y dược tư nhân trên địa bàn huyện. Kiểm tra 28 cở sở hành nghề Y, dược, Lương y, Đông y, mỹ phẩm, Trang thiết bị y tế trên địa bàn huyện; Đã thực hiện thanh tra, kiểm tra: 31 cơ sở (cơ sở sản xuất kinh doanh dịch vụ ăn uống, nem chả... qua kiểm tra cơ bản các cơ sở đảm bảo theo đúng quy định của pháp luật. Về lĩnh vực bảo hiểm, có 105.385 người tham gia BHYT trên tổng dân số 112.410 người đạt 93,75% so với độ bao phủ dân số.</w:t>
      </w:r>
    </w:p>
    <w:p w14:paraId="2AD21E2F" w14:textId="6F740557" w:rsidR="004D17AA" w:rsidRPr="00C02317" w:rsidRDefault="004D17AA"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 xml:space="preserve">2.5.5. Thực trạng phát triển văn hoá, thông tin và thể thao </w:t>
      </w:r>
    </w:p>
    <w:p w14:paraId="346FB827" w14:textId="77777777" w:rsidR="004D17AA" w:rsidRPr="00C02317" w:rsidRDefault="004D17AA" w:rsidP="006F5C48">
      <w:pPr>
        <w:widowControl w:val="0"/>
        <w:spacing w:line="340" w:lineRule="exact"/>
        <w:ind w:firstLine="624"/>
        <w:rPr>
          <w:rFonts w:cs="Times New Roman"/>
          <w:szCs w:val="28"/>
        </w:rPr>
      </w:pPr>
      <w:r w:rsidRPr="00C02317">
        <w:rPr>
          <w:rFonts w:cs="Times New Roman"/>
          <w:szCs w:val="28"/>
        </w:rPr>
        <w:t xml:space="preserve">Xây dựng các kế hoạch tuyên truyền với các chủ đề chào mừng kỷ niệm nhân các ngày Lễ lớn của đất nước địa phương và các nhiệm vụ phục vụ chính trị, đường lối, chính sách của huyện. Hướng dẫn các đơn vị, địa phương tổ chức các hoạt động tuyên truyền, văn hóa, văn nghệ, thể dục, thể thao chào mừng kỷ niệm các Ngày lễ đúng quy định. </w:t>
      </w:r>
      <w:r w:rsidRPr="00C02317">
        <w:rPr>
          <w:rFonts w:cs="Times New Roman"/>
          <w:szCs w:val="28"/>
          <w:lang w:val="vi-VN"/>
        </w:rPr>
        <w:t xml:space="preserve">Phong trào văn nghệ quần chúng </w:t>
      </w:r>
      <w:r w:rsidRPr="00C02317">
        <w:rPr>
          <w:rFonts w:cs="Times New Roman"/>
          <w:szCs w:val="28"/>
        </w:rPr>
        <w:t>được duy trì</w:t>
      </w:r>
      <w:r w:rsidRPr="00C02317">
        <w:rPr>
          <w:rFonts w:cs="Times New Roman"/>
          <w:szCs w:val="28"/>
          <w:lang w:val="vi-VN"/>
        </w:rPr>
        <w:t xml:space="preserve"> và tổ chức đều khắp từ huyện đến cơ sở</w:t>
      </w:r>
      <w:r w:rsidRPr="00C02317">
        <w:rPr>
          <w:rFonts w:cs="Times New Roman"/>
          <w:szCs w:val="28"/>
        </w:rPr>
        <w:t xml:space="preserve">. Hoạt động thể dục thể thao ngày càng phát triển, đặc biệt là thể </w:t>
      </w:r>
      <w:r w:rsidRPr="00C02317">
        <w:rPr>
          <w:rFonts w:cs="Times New Roman"/>
          <w:szCs w:val="28"/>
        </w:rPr>
        <w:lastRenderedPageBreak/>
        <w:t xml:space="preserve">dục thể thao quần chúng ngày càng được nhân rộng và thu hút động đảo nhân dân tham gia. </w:t>
      </w:r>
      <w:r w:rsidRPr="00C02317">
        <w:rPr>
          <w:rFonts w:cs="Times New Roman"/>
          <w:iCs/>
          <w:szCs w:val="28"/>
          <w:lang w:val="pt-BR"/>
        </w:rPr>
        <w:t xml:space="preserve">Phong trào “Toàn dân đoàn kết xây dựng đời sống văn hóa” ngày càng được đẩy mạnh tại cộng đồng dân cư. Xây dựng </w:t>
      </w:r>
      <w:r w:rsidRPr="00C02317">
        <w:rPr>
          <w:rFonts w:cs="Times New Roman"/>
          <w:szCs w:val="28"/>
        </w:rPr>
        <w:t xml:space="preserve">“Gia đình văn hóa” “Thôn văn hóa”, “Xã tiêu biểu” theo Nghị định 86/NĐ-CP ngày 07/12/2023 của Chính Phủ được các xã, thôn triển khai đồng bộ, chất lượng. Hương ước, quy ước được chú trọng và thực hiện góp phần đảm bảo xây dựng khu dân cư văn hóa, văn minh, tiến bộ. Các giá trị văn hóa, lịch sử của huyện được giữ gìn, bảo vệ và từng bước được phát huy giá trị. </w:t>
      </w:r>
      <w:r w:rsidRPr="00C02317">
        <w:rPr>
          <w:rFonts w:cs="Times New Roman"/>
          <w:szCs w:val="28"/>
          <w:lang w:val="pt-BR"/>
        </w:rPr>
        <w:t>Trong năm, huyện nâng cấp Lễ hội Giỗ Thánh Mẫu Liễu Hạnh thành lễ hội cấp huyện (nay đổi tên thành Lễ Hội Hoành Sơn Thánh Mẫu); t</w:t>
      </w:r>
      <w:r w:rsidRPr="00C02317">
        <w:rPr>
          <w:rFonts w:cs="Times New Roman"/>
          <w:szCs w:val="28"/>
        </w:rPr>
        <w:t>ổ chức Lễ đón nhận Điểm du lịch địa phương tại Đền Thánh Mẫu Liễu Hạnh, là điểm du lịch được UBND tỉnh công nhận đầu tiên của huyện.</w:t>
      </w:r>
    </w:p>
    <w:p w14:paraId="0B136CEE" w14:textId="1D51566A" w:rsidR="004D17AA" w:rsidRPr="00C02317" w:rsidRDefault="004D17AA" w:rsidP="006F5C48">
      <w:pPr>
        <w:widowControl w:val="0"/>
        <w:tabs>
          <w:tab w:val="left" w:pos="560"/>
        </w:tabs>
        <w:spacing w:line="340" w:lineRule="exact"/>
        <w:ind w:firstLine="624"/>
        <w:rPr>
          <w:rFonts w:cs="Times New Roman"/>
          <w:bCs/>
          <w:i/>
          <w:szCs w:val="28"/>
          <w:lang w:val="es-ES_tradnl"/>
        </w:rPr>
      </w:pPr>
      <w:r w:rsidRPr="00C02317">
        <w:rPr>
          <w:rStyle w:val="Vnbnnidung"/>
          <w:rFonts w:cs="Times New Roman"/>
          <w:i/>
          <w:sz w:val="28"/>
          <w:szCs w:val="28"/>
        </w:rPr>
        <w:t xml:space="preserve">2.5.6. </w:t>
      </w:r>
      <w:r w:rsidRPr="00C02317">
        <w:rPr>
          <w:rFonts w:cs="Times New Roman"/>
          <w:bCs/>
          <w:i/>
          <w:szCs w:val="28"/>
          <w:lang w:val="es-ES_tradnl"/>
        </w:rPr>
        <w:t>Lao động - Thương binh và Xã hội</w:t>
      </w:r>
    </w:p>
    <w:p w14:paraId="798076AC" w14:textId="2D923EB9" w:rsidR="004D17AA" w:rsidRPr="00C02317" w:rsidRDefault="004D17AA" w:rsidP="006F5C48">
      <w:pPr>
        <w:widowControl w:val="0"/>
        <w:pBdr>
          <w:top w:val="dotted" w:sz="4" w:space="0" w:color="FFFFFF"/>
          <w:left w:val="dotted" w:sz="4" w:space="1" w:color="FFFFFF"/>
          <w:bottom w:val="dotted" w:sz="4" w:space="0" w:color="FFFFFF"/>
          <w:right w:val="dotted" w:sz="4" w:space="0" w:color="FFFFFF"/>
        </w:pBdr>
        <w:shd w:val="clear" w:color="auto" w:fill="FFFFFF"/>
        <w:spacing w:line="340" w:lineRule="exact"/>
        <w:ind w:firstLine="624"/>
        <w:rPr>
          <w:rFonts w:cs="Times New Roman"/>
          <w:szCs w:val="28"/>
        </w:rPr>
      </w:pPr>
      <w:r w:rsidRPr="00C02317">
        <w:rPr>
          <w:rFonts w:cs="Times New Roman"/>
          <w:szCs w:val="28"/>
        </w:rPr>
        <w:t xml:space="preserve">Đã giải quyết kịp thời, đầy đủ các chế độ chính sách đối với người có công, thương binh, liệt sĩ và đối tượng bảo trợ xã hội đảm bảo theo quy định hiện hành của Nhà nước. Trong đó: Giải quyết chế độ mai táng phí cho 65 đối tượng theo Quyết định 49/2015/QĐ-TTg ngày 14/10/2015 với số tiền là 1.150.700.000 đồng. Giải quyết chế độ mai táng phí cho 17 đối tượng theo Quyết định số 290/2005/QĐ-TTg ngày 08/11/2005 với số tiền là: 316.000.000 đồng. Giải quyết chế độ mai táng phí cho 13 đối tượng theo Quyết định 62/2011/QĐ-TTg ngày 09/11/2011 với tổng kinh phí 261.000.000 đồng. Tổng hợp mời và đưa đón 196 đối tượng người có công đi điều dưỡng tập trung tại </w:t>
      </w:r>
      <w:r w:rsidR="00A62D15">
        <w:rPr>
          <w:rFonts w:cs="Times New Roman"/>
          <w:szCs w:val="28"/>
        </w:rPr>
        <w:t>thành phố Đồng Hới</w:t>
      </w:r>
      <w:r w:rsidRPr="00C02317">
        <w:rPr>
          <w:rFonts w:cs="Times New Roman"/>
          <w:szCs w:val="28"/>
        </w:rPr>
        <w:t>. Chi trả chế độ điều dưỡng tại gia cho 236 đối tượng người có công với tổn kinh phí 436.382.000 đồng. Chi trả chế độ thờ cúng cho thân nhân, người thờ cúng Liệt sĩ tổng 1.231 người với kinh phí 1.734.600.000 đồng. Trợ cấp xã hội hàng tháng theo quy định cho 581 trường hợp với số tiền 369.080.000 đồng. Quyết định điều chỉnh trợ cấp xã hội cho 193 trường hợp, số tiền 135.390.000 đồng. quyết định hỗ trợ chi phí mai táng cho 165 trường hợp là đối tượng bảo trợ xã hội đã từ trần với số tiền 1.228.300.000 đồng. Tổng hợp chuyển cơ quan Bưu điện chi trả trợ cấ</w:t>
      </w:r>
      <w:r w:rsidR="00963D95">
        <w:rPr>
          <w:rFonts w:cs="Times New Roman"/>
          <w:szCs w:val="28"/>
        </w:rPr>
        <w:t xml:space="preserve">p bảo trợ xã hội </w:t>
      </w:r>
      <w:r w:rsidRPr="00C02317">
        <w:rPr>
          <w:rFonts w:cs="Times New Roman"/>
          <w:szCs w:val="28"/>
        </w:rPr>
        <w:t>trong năm cho 5.963 lượt đối tượng với tổng số tiền chi trả là 45.694.130.000đ; tổ chức thăm, tặng quà các đối tượng người có công với cách mạng và thân nhân người có công trong các dịp Lễ, Tết. Triển khai công tác đào tạo nghề, giải quyết việc làm, xuất khẩu lao động năm 2024; tổng số lao động được giải quyết việc làm 4.425/4.400 lao động, đạt 100,6%  so với kế hoạch năm; xuất khẩu lao động được 558/550 người, đạt 101,5% kế hoạch. Đôn đốc, chỉ đạo công tác điều tra, thu thập, cập nhật thông tin thị trường lao động năm 2024. Tổ chức kiểm tra, giám sát công tác triển khai thực hiện Chương trình Giảm nghèo tại các địa phương theo kế hoạch. Kiểm tra, đối chiếu danh sách, xác nhận các đối tượng tham gia BHYT của các đối tượng hộ nghèo, cận nghèo trên địa bàn theo quy định. Tiếp tục triển khai có hiệu quả pháp luật, chính sách về chăm sóc, giáo dục, bảo vệ trẻ em.</w:t>
      </w:r>
    </w:p>
    <w:p w14:paraId="4DB0ED27" w14:textId="701B967C" w:rsidR="004D17AA" w:rsidRPr="00C02317" w:rsidRDefault="004D17AA" w:rsidP="006F5C48">
      <w:pPr>
        <w:widowControl w:val="0"/>
        <w:pBdr>
          <w:top w:val="dotted" w:sz="4" w:space="0" w:color="FFFFFF"/>
          <w:left w:val="dotted" w:sz="4" w:space="1" w:color="FFFFFF"/>
          <w:bottom w:val="dotted" w:sz="4" w:space="0" w:color="FFFFFF"/>
          <w:right w:val="dotted" w:sz="4" w:space="0" w:color="FFFFFF"/>
        </w:pBdr>
        <w:shd w:val="clear" w:color="auto" w:fill="FFFFFF"/>
        <w:spacing w:line="340" w:lineRule="exact"/>
        <w:ind w:firstLine="624"/>
        <w:rPr>
          <w:rFonts w:cs="Times New Roman"/>
          <w:bCs/>
          <w:i/>
          <w:szCs w:val="28"/>
          <w:lang w:val="pt-BR"/>
        </w:rPr>
      </w:pPr>
      <w:r w:rsidRPr="00C02317">
        <w:rPr>
          <w:rStyle w:val="Vnbnnidung"/>
          <w:rFonts w:cs="Times New Roman"/>
          <w:i/>
          <w:sz w:val="28"/>
          <w:szCs w:val="28"/>
        </w:rPr>
        <w:t xml:space="preserve">2.5.7. </w:t>
      </w:r>
      <w:r w:rsidRPr="00C02317">
        <w:rPr>
          <w:rFonts w:cs="Times New Roman"/>
          <w:bCs/>
          <w:i/>
          <w:szCs w:val="28"/>
          <w:lang w:val="pt-BR"/>
        </w:rPr>
        <w:t>Công tác chuyển đổi số</w:t>
      </w:r>
    </w:p>
    <w:p w14:paraId="6C488D2A" w14:textId="365C7D1E" w:rsidR="004D17AA" w:rsidRPr="00C02317" w:rsidRDefault="004D17AA" w:rsidP="006F5C48">
      <w:pPr>
        <w:widowControl w:val="0"/>
        <w:spacing w:line="340" w:lineRule="exact"/>
        <w:ind w:firstLine="624"/>
        <w:rPr>
          <w:rFonts w:cs="Times New Roman"/>
          <w:szCs w:val="28"/>
        </w:rPr>
      </w:pPr>
      <w:r w:rsidRPr="00C02317">
        <w:rPr>
          <w:rFonts w:cs="Times New Roman"/>
          <w:szCs w:val="28"/>
        </w:rPr>
        <w:t xml:space="preserve">Tập trung thực hiện các nhiệm vụ, chỉ tiêu về chuyển đổi số từ huyện đến xã. Trong năm đã tổ chức 11 đợt tập huấn về các nội dung chuyển đổi số và tổ chức hội nghị sơ kết 02 năm, 9 tháng đầu năm 2024 thực hiện chuyển đổi số và Đề án 06. Hạ </w:t>
      </w:r>
      <w:r w:rsidRPr="00C02317">
        <w:rPr>
          <w:rFonts w:cs="Times New Roman"/>
          <w:szCs w:val="28"/>
        </w:rPr>
        <w:lastRenderedPageBreak/>
        <w:t xml:space="preserve">tầng, cơ sở trang thiết bị ứng dụng công nghệ thông tin được đầu tư cơ bản đáp ứng yêu cầu thực hiện chuyển đổi số trong giai đoạn hiện nay; hệ thống Trang thông tin điện tử của huyện và các xã tiếp tục được khai thác và hoạt động ổn định, cập nhật thường xuyên; hệ thống thông tin giải quyết TTHC tiếp tục được khai thác, sử dụng có hiệu quả, toàn huyện đã thực hiện số hóa 13.895/14.125 hồ sơ TTHC, đạt tỷ lệ 98,37%. Ứng dụng hệ thống quản lý văn bản và điều hành từ huyện đến cấp xã được thực hiện thường xuyên; tỷ lệ văn bản, hồ sơ công việc được xử lý trên môi trường mạng tại cơ quan cấp huyện là 98,80%, cấp xã là 97,50%. Triển khai có hiệu quả Hệ thống tiếp nhận và xử lý phản án hiện trường. </w:t>
      </w:r>
      <w:r w:rsidRPr="00C02317">
        <w:rPr>
          <w:rFonts w:cs="Times New Roman"/>
          <w:szCs w:val="28"/>
          <w:lang w:val="pt-BR"/>
        </w:rPr>
        <w:t xml:space="preserve">Việc tiếp nhận, giải quyết các hồ sơ thủ tục hành chính cho doanh nghiệp và người dân được cập nhật trên Cổng dịch vụ công đã cơ bản đảm bảo; trong năm </w:t>
      </w:r>
      <w:r w:rsidRPr="00C02317">
        <w:rPr>
          <w:rFonts w:cs="Times New Roman"/>
          <w:szCs w:val="28"/>
          <w:shd w:val="clear" w:color="auto" w:fill="FFFFFF"/>
        </w:rPr>
        <w:t xml:space="preserve">tỷ lệ hồ sơ trực tuyến trên Cổng dịch vụ công tỉnh đối với cấp huyện số lượng hồ sơ tiếp nhận trực tuyến là 578/579 hồ sơ, đạt tỷ lệ 99,83%, cấp xã số lượng hồ sơ tiếp nhận trực tuyến là 4.646/4.908 hồ sơ, đạt tỷ lệ 94,66%. </w:t>
      </w:r>
      <w:r w:rsidRPr="00C02317">
        <w:rPr>
          <w:rFonts w:cs="Times New Roman"/>
          <w:szCs w:val="28"/>
          <w:lang w:val="es-PR"/>
        </w:rPr>
        <w:t xml:space="preserve">Công tác triển khai Đề án 06 được tập trung thực hiện quyết liệt, bước đầu đạt và vượt các chỉ tiêu tỉnh giao như cấp căn cước công dân gắn chíp, mã định danh, tài khoản VNeID mức 1, mức 2; sử dụng căn cước công dân gắn chíp </w:t>
      </w:r>
      <w:r w:rsidRPr="00C02317">
        <w:rPr>
          <w:rFonts w:cs="Times New Roman"/>
          <w:szCs w:val="28"/>
        </w:rPr>
        <w:t xml:space="preserve">để khám chữa bệnh thay thế bảo hiểm y tế; triển khai hóa đơn thanh toán điện tử. Kết quả phục vụ giải quyết TTHC, cung cấp DVC trực tuyến 11 tháng đầu năm 2024, đã tiếp nhận 17.281 hồ sơ, trong đó: Tiếp nhận trực tiếp: 246 hồ sơ; tiếp nhận trực tuyến: 17.035 hồ sơ (đạt tỷ lệ 98,57%). Đã tiếp nhận 1.739/1.739 hồ sơ xác nhận thông tin cư trú thông qua Cổng DVC trực tuyến (đạt tỷ lệ 100 %). Thu nhận 13.231 hồ sơ cấp căn cước; phê duyệt hồ sơ cấp căn cước qua DVC cho trẻ em dưới 6 tuổi được 8.725 trường hợp; truyền 13.231 hồ sơ CCCD ra Cục C06; nhận 13.541, trả 10.691 thẻ căn cước; thu nhận định danh mức 2: 22.675 trường hợp; đổi số điện thoại 2.564 trường hợp; nộp lệ phí: 111.200.720 đồng. </w:t>
      </w:r>
    </w:p>
    <w:p w14:paraId="0DC9B7EE" w14:textId="6FF878C8" w:rsidR="004D17AA" w:rsidRPr="00C02317" w:rsidRDefault="004D17AA" w:rsidP="006F5C48">
      <w:pPr>
        <w:pStyle w:val="1111"/>
        <w:widowControl w:val="0"/>
        <w:spacing w:before="0" w:after="0" w:line="340" w:lineRule="exact"/>
        <w:ind w:firstLine="624"/>
        <w:rPr>
          <w:rStyle w:val="Vnbnnidung"/>
          <w:rFonts w:cs="Times New Roman"/>
          <w:sz w:val="28"/>
          <w:szCs w:val="28"/>
        </w:rPr>
      </w:pPr>
      <w:r w:rsidRPr="00C02317">
        <w:rPr>
          <w:rStyle w:val="Vnbnnidung"/>
          <w:rFonts w:cs="Times New Roman"/>
          <w:sz w:val="28"/>
          <w:szCs w:val="28"/>
        </w:rPr>
        <w:t>2.5.8. Quốc phòng và an ninh</w:t>
      </w:r>
    </w:p>
    <w:p w14:paraId="55BBB180" w14:textId="77777777" w:rsidR="004D17AA" w:rsidRPr="00C02317" w:rsidRDefault="004D17AA" w:rsidP="006F5C48">
      <w:pPr>
        <w:widowControl w:val="0"/>
        <w:shd w:val="clear" w:color="auto" w:fill="FFFFFF"/>
        <w:spacing w:line="340" w:lineRule="exact"/>
        <w:ind w:firstLine="624"/>
        <w:rPr>
          <w:rFonts w:cs="Times New Roman"/>
          <w:szCs w:val="28"/>
        </w:rPr>
      </w:pPr>
      <w:r w:rsidRPr="00C02317">
        <w:rPr>
          <w:rFonts w:cs="Times New Roman"/>
          <w:szCs w:val="28"/>
        </w:rPr>
        <w:t>Triển khai đồng bộ nhiệm vụ quân sự, quốc phòng từ huyện đến cơ sở. Thực hiện tốt công tác tuyển chọn và gọi công dân nhập ngũ năm 2024, trong đó toàn huyện có 147 công dân tham gia nghĩa vụ (125 công dân tham gia nghĩa vụ quân sự, 22 công dân tham gia nghĩa vụ công an). Rà soát và tổng hợp danh sách cán bộ đối tượng 4 và trưởng các họ tộc, người có uy tín trong cộng đồng dân cư trên địa bàn huyện triển khai bồi dưỡng, cập nhật kiến thức Quốc phòng, an ninh năm 2024. Tổ chức các hội nghị tổng kết chặt chẽ, nghiêm túc trong nhiệm vụ quân sự, quốc phòng.</w:t>
      </w:r>
    </w:p>
    <w:p w14:paraId="0A535146" w14:textId="77777777" w:rsidR="004D17AA" w:rsidRPr="00C02317" w:rsidRDefault="004D17AA" w:rsidP="006F5C48">
      <w:pPr>
        <w:widowControl w:val="0"/>
        <w:shd w:val="clear" w:color="auto" w:fill="FFFFFF"/>
        <w:spacing w:line="340" w:lineRule="exact"/>
        <w:ind w:firstLine="624"/>
        <w:rPr>
          <w:rFonts w:cs="Times New Roman"/>
          <w:szCs w:val="28"/>
        </w:rPr>
      </w:pPr>
      <w:r w:rsidRPr="00C02317">
        <w:rPr>
          <w:rFonts w:cs="Times New Roman"/>
          <w:szCs w:val="28"/>
        </w:rPr>
        <w:t>Duy trì nghiêm các chế độ sẵn sàng chiến đấu, kiểm soát quân sự, tuần tra bảo đảm an toàn các mục tiêu đảm nhiệm. Tổ chức thành công diễn tập phòng cháy chữa cháy rừng và tìm kiếm cứu nạn năm 2024. Chỉ đạo, tổ chức diễn tập chiến đấu trong KVPT cấp xã cho 04 xã: Quảng Thanh, Liên Trường, Phù Hóa, Cảnh Hóa, đảm bảo an toàn, yêu cầu đề ra. Hoàn thành huấn luyện cho các đối tượng DQTV năm 2024 với quân số 1.432 đồng chí.</w:t>
      </w:r>
    </w:p>
    <w:p w14:paraId="3961B249" w14:textId="77777777" w:rsidR="004D17AA" w:rsidRPr="00C02317" w:rsidRDefault="004D17AA" w:rsidP="006F5C48">
      <w:pPr>
        <w:widowControl w:val="0"/>
        <w:shd w:val="clear" w:color="auto" w:fill="FFFFFF"/>
        <w:spacing w:line="340" w:lineRule="exact"/>
        <w:ind w:firstLine="624"/>
        <w:rPr>
          <w:rFonts w:cs="Times New Roman"/>
          <w:szCs w:val="28"/>
        </w:rPr>
      </w:pPr>
      <w:r w:rsidRPr="00C02317">
        <w:rPr>
          <w:rFonts w:cs="Times New Roman"/>
          <w:szCs w:val="28"/>
        </w:rPr>
        <w:t xml:space="preserve">Triển khai đồng bộ, hiệu quả các biện pháp công tác biên phòng, tổ chức quản lý bảo vệ khu vực biên giới biển theo quy định. Lực lượng Đồn Biên phòng Roòn thường xuyên tổ chức tuần tra trên biển, bờ biển và địa bàn. Quản lý, kiểm soát </w:t>
      </w:r>
      <w:r w:rsidRPr="00C02317">
        <w:rPr>
          <w:rFonts w:cs="Times New Roman"/>
          <w:szCs w:val="28"/>
        </w:rPr>
        <w:lastRenderedPageBreak/>
        <w:t xml:space="preserve">chặt chẽ hoạt động của người, phương tiện trong khu vực biên giới biển, kịp thời giải quyết các vấn đề xảy ra trên địa bàn. </w:t>
      </w:r>
    </w:p>
    <w:p w14:paraId="74017BC6" w14:textId="77777777" w:rsidR="004D17AA" w:rsidRPr="00C02317" w:rsidRDefault="004D17AA" w:rsidP="006F5C48">
      <w:pPr>
        <w:widowControl w:val="0"/>
        <w:shd w:val="clear" w:color="auto" w:fill="FFFFFF"/>
        <w:spacing w:line="340" w:lineRule="exact"/>
        <w:ind w:firstLine="624"/>
        <w:rPr>
          <w:rFonts w:cs="Times New Roman"/>
          <w:szCs w:val="28"/>
        </w:rPr>
      </w:pPr>
      <w:r w:rsidRPr="00C02317">
        <w:rPr>
          <w:rFonts w:cs="Times New Roman"/>
          <w:szCs w:val="28"/>
        </w:rPr>
        <w:t>Quản lý chặt chẽ nhân lực, tàu thuyền, phương tiện dân sự tham gia bảo vệ chủ quyền biển đảo theo Nghị định số 30/2010/NĐ-CP và Nghị định số 130/2015/NĐ-CP của Chính phủ. Thực hiện tốt chế độ giao ban liên ngành theo Nghị định 03/2019/NĐ-CP.</w:t>
      </w:r>
    </w:p>
    <w:p w14:paraId="0AE18979" w14:textId="71C6533B" w:rsidR="00C175C6" w:rsidRPr="00C02317" w:rsidRDefault="004D17AA" w:rsidP="006F5C48">
      <w:pPr>
        <w:widowControl w:val="0"/>
        <w:spacing w:line="340" w:lineRule="exact"/>
        <w:ind w:firstLine="624"/>
        <w:jc w:val="center"/>
        <w:rPr>
          <w:rFonts w:cs="Times New Roman"/>
          <w:i/>
          <w:szCs w:val="28"/>
        </w:rPr>
      </w:pPr>
      <w:r w:rsidRPr="00C02317">
        <w:rPr>
          <w:rFonts w:cs="Times New Roman"/>
          <w:i/>
          <w:szCs w:val="28"/>
        </w:rPr>
        <w:t>(Nguồn: Báo cáo tì</w:t>
      </w:r>
      <w:r w:rsidR="00897949" w:rsidRPr="00C02317">
        <w:rPr>
          <w:rFonts w:cs="Times New Roman"/>
          <w:i/>
          <w:szCs w:val="28"/>
        </w:rPr>
        <w:t xml:space="preserve">nh hình thực hiện kế hoạch </w:t>
      </w:r>
      <w:r w:rsidRPr="00C02317">
        <w:rPr>
          <w:rFonts w:cs="Times New Roman"/>
          <w:i/>
          <w:szCs w:val="28"/>
        </w:rPr>
        <w:t>phát triển kinh tế - xã hội năm 2024, kế hoạch phát triển kinh tế – xã hội năm 2025)</w:t>
      </w:r>
    </w:p>
    <w:p w14:paraId="4EDD7C03" w14:textId="14F72259" w:rsidR="00E0492C" w:rsidRPr="00C02317" w:rsidRDefault="00EC4D97" w:rsidP="0035054B">
      <w:pPr>
        <w:pStyle w:val="Heading3"/>
        <w:spacing w:before="0" w:after="0" w:line="340" w:lineRule="exact"/>
        <w:ind w:firstLine="624"/>
        <w:jc w:val="both"/>
        <w:rPr>
          <w:rFonts w:ascii="Times New Roman" w:hAnsi="Times New Roman"/>
          <w:sz w:val="28"/>
          <w:szCs w:val="28"/>
        </w:rPr>
      </w:pPr>
      <w:bookmarkStart w:id="57" w:name="_Toc189716138"/>
      <w:r w:rsidRPr="00C02317">
        <w:rPr>
          <w:rFonts w:ascii="Times New Roman" w:hAnsi="Times New Roman"/>
          <w:sz w:val="28"/>
          <w:szCs w:val="28"/>
        </w:rPr>
        <w:t>2.6</w:t>
      </w:r>
      <w:r w:rsidR="00E0492C" w:rsidRPr="00C02317">
        <w:rPr>
          <w:rFonts w:ascii="Times New Roman" w:hAnsi="Times New Roman"/>
          <w:sz w:val="28"/>
          <w:szCs w:val="28"/>
        </w:rPr>
        <w:t>. Đánh giá chung về điều kiện tự nhiên, kinh tế - xã hội</w:t>
      </w:r>
      <w:bookmarkEnd w:id="57"/>
    </w:p>
    <w:p w14:paraId="21EB6F69" w14:textId="77777777"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Trong những năm qua kinh tế huyện Quảng Trạch đã đạt được nhiều thành tựu đáng kể, đời sống nhân dân ngày càng được cải thiện; hệ thống cơ sở hạ tầng (giao thông, điện,...) cũng như các công trình phúc lợi công cộng (trường học, trạm y tế...) được quan tâm đầu tư; các chính sách của Đảng và Nhà nước đã thực sự đi vào cuộc sống, đóng góp quan trọng trong việc ổn định và phát triển kinh tế - xã hội của huyện. Tuy nhiên, thực trạng phát triển kinh tế - xã hội còn bộc lộ một số tồn tại, được thể hiện ở một số mặt sau:</w:t>
      </w:r>
    </w:p>
    <w:p w14:paraId="601DCD55" w14:textId="45F5F998" w:rsidR="00E0492C" w:rsidRPr="00C02317" w:rsidRDefault="00380DED" w:rsidP="006F5C48">
      <w:pPr>
        <w:pStyle w:val="a"/>
        <w:widowControl w:val="0"/>
        <w:spacing w:before="0" w:after="0" w:line="340" w:lineRule="exact"/>
        <w:ind w:firstLine="624"/>
        <w:rPr>
          <w:rFonts w:cs="Times New Roman"/>
          <w:szCs w:val="28"/>
        </w:rPr>
      </w:pPr>
      <w:r w:rsidRPr="00C02317">
        <w:rPr>
          <w:rFonts w:cs="Times New Roman"/>
          <w:szCs w:val="28"/>
        </w:rPr>
        <w:t>a)</w:t>
      </w:r>
      <w:r w:rsidR="00E0492C" w:rsidRPr="00C02317">
        <w:rPr>
          <w:rFonts w:cs="Times New Roman"/>
          <w:szCs w:val="28"/>
        </w:rPr>
        <w:t xml:space="preserve"> Về kinh tế</w:t>
      </w:r>
    </w:p>
    <w:p w14:paraId="725B2CF0" w14:textId="77777777"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 xml:space="preserve">Kinh tế nông nghiệp: Sản xuất lương thực vẫn đóng vai trò chủ yếu, việc chuyển đổi cơ cấu cây trồng, vật nuôi diễn ra còn chưa đồng bộ, chưa mạnh và thiếu bền vững; trình độ khoa học công nghệ ứng dụng vào sản xuất nông, lâm nghiệp còn hạn chế nên năng suất, chất lượng và khả năng cạnh tranh của một số sản phẩm chưa cao; chưa phát triển mạnh sản xuất nông nghiệp hàng hóa, số lượng gia trại, trang trại còn ít, sản xuất còn nhỏ lẻ, manh mún; chưa tạo được các vùng nguyên liệu ổn định cho công nghiệp chế biến. Giá trị sản xuất cây trồng, vật nuôi trên đơn vị diện tích còn thấp. </w:t>
      </w:r>
    </w:p>
    <w:p w14:paraId="2ED7E514" w14:textId="77777777"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 xml:space="preserve">Kinh tế công nghiệp: Mặc dù đã có những bước phát triển khá song công nghiệp vẫn có những thách thức lớn: cơ sở hạ tầng kỹ thuật hạn chế; trang thiết bị và trình độ công nghệ còn lạc hậu; sản phẩm phần nhiều là sơ chế nên giá trị không cao; các công trình đầu tư lớn mang tính đột do thiếu vốn đầu tư nên triển khai kéo dài; một số nhà máy chưa phát huy hiệu quả, thiếu đội ngũ quản lý giỏi và công nhân kỹ thuật lành nghề, sản phẩm chưa đủ sức cạnh tranh trên thị trường; công nghiệp hoá nông thôn phát triển chậm; </w:t>
      </w:r>
    </w:p>
    <w:p w14:paraId="2B7C0DB4" w14:textId="7BEFAC33"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Kinh tế dịch vụ - thương mại, du lị</w:t>
      </w:r>
      <w:r w:rsidR="00830F60" w:rsidRPr="00C02317">
        <w:rPr>
          <w:rFonts w:cs="Times New Roman"/>
          <w:szCs w:val="28"/>
        </w:rPr>
        <w:t xml:space="preserve">ch: </w:t>
      </w:r>
      <w:r w:rsidRPr="00C02317">
        <w:rPr>
          <w:rFonts w:cs="Times New Roman"/>
          <w:szCs w:val="28"/>
        </w:rPr>
        <w:t xml:space="preserve">Hiệu quả và tốc độ phát triển của ngành chưa tương xứng với tiềm năng và lợi thế, chưa tạo được chuyển biến trong phát triển kinh tế xã hội; hoạt động kinh doanh, dịch vụ tập trung vào các sản phẩm tiêu dùng, hàng nông sản thô, các sản phẩm dịch vụ bổ trợ chất lượng thấp và thiếu; các doanh nghiệp hoạt động thiếu chuyên nghiệp. </w:t>
      </w:r>
    </w:p>
    <w:p w14:paraId="660CE8BD" w14:textId="60CC80F9" w:rsidR="00582145"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Thu ngân sách đạt thấp, vì vậy ngân sách dành cho đầu tư phát triển kinh tế - xã hội rất khó khăn, thiếu ổn định đang là thách thức kéo dài trong nhiều năm tới</w:t>
      </w:r>
      <w:r w:rsidR="008A2F16" w:rsidRPr="00C02317">
        <w:rPr>
          <w:rFonts w:cs="Times New Roman"/>
          <w:szCs w:val="28"/>
        </w:rPr>
        <w:t>.</w:t>
      </w:r>
    </w:p>
    <w:p w14:paraId="4C0745D3" w14:textId="0F8472CC" w:rsidR="00E0492C" w:rsidRPr="00C02317" w:rsidRDefault="00380DED" w:rsidP="006F5C48">
      <w:pPr>
        <w:pStyle w:val="a"/>
        <w:widowControl w:val="0"/>
        <w:spacing w:before="0" w:after="0" w:line="340" w:lineRule="exact"/>
        <w:ind w:firstLine="624"/>
        <w:rPr>
          <w:rFonts w:cs="Times New Roman"/>
          <w:szCs w:val="28"/>
        </w:rPr>
      </w:pPr>
      <w:r w:rsidRPr="00C02317">
        <w:rPr>
          <w:rFonts w:cs="Times New Roman"/>
          <w:szCs w:val="28"/>
        </w:rPr>
        <w:t>b)</w:t>
      </w:r>
      <w:r w:rsidR="00E0492C" w:rsidRPr="00C02317">
        <w:rPr>
          <w:rFonts w:cs="Times New Roman"/>
          <w:szCs w:val="28"/>
        </w:rPr>
        <w:t xml:space="preserve"> Về cơ sở hạ tầng </w:t>
      </w:r>
    </w:p>
    <w:p w14:paraId="4E0E8FDC" w14:textId="77777777"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 xml:space="preserve">Cơ sở hạ tầng kỹ thuật (như: giao thông, cấp thoát nước, điện lực...) còn ít về số lượng, chưa có sự phát triển đồng bộ, có sự chênh lệch lớn giữa các vùng, miền và khu vực. </w:t>
      </w:r>
    </w:p>
    <w:p w14:paraId="1FB1CD74" w14:textId="77777777"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lastRenderedPageBreak/>
        <w:t xml:space="preserve">Hệ thống cơ sở hạ tầng xã hội còn thiếu về số lượng, khó khăn cả về cơ sở vật chất và thiết bị. Nhiều công trình trường học, y tế đang xuống cấp, chưa đáp ứng đủ nhu cầu phục vụ; đất công viên cây xanh, công viên văn hóa chiếm tỷ lệ nhỏ, nhiều xã, thôn, không có trung tâm văn hóa, nhà sinh hoạt văn hóa. </w:t>
      </w:r>
    </w:p>
    <w:p w14:paraId="0323AF84" w14:textId="00D27410" w:rsidR="00E0492C" w:rsidRPr="00C02317" w:rsidRDefault="00305C32" w:rsidP="006F5C48">
      <w:pPr>
        <w:pStyle w:val="a"/>
        <w:widowControl w:val="0"/>
        <w:spacing w:before="0" w:after="0" w:line="340" w:lineRule="exact"/>
        <w:ind w:firstLine="624"/>
        <w:rPr>
          <w:rFonts w:cs="Times New Roman"/>
          <w:szCs w:val="28"/>
        </w:rPr>
      </w:pPr>
      <w:r w:rsidRPr="00C02317">
        <w:rPr>
          <w:rFonts w:cs="Times New Roman"/>
          <w:szCs w:val="28"/>
        </w:rPr>
        <w:t>c)</w:t>
      </w:r>
      <w:r w:rsidR="00E0492C" w:rsidRPr="00C02317">
        <w:rPr>
          <w:rFonts w:cs="Times New Roman"/>
          <w:szCs w:val="28"/>
        </w:rPr>
        <w:t xml:space="preserve"> Về xã hội</w:t>
      </w:r>
    </w:p>
    <w:p w14:paraId="0B10FC4D" w14:textId="77777777" w:rsidR="00E0492C" w:rsidRPr="00C02317" w:rsidRDefault="00E0492C" w:rsidP="006F5C48">
      <w:pPr>
        <w:pStyle w:val="Thn"/>
        <w:widowControl w:val="0"/>
        <w:spacing w:before="0" w:after="0" w:line="340" w:lineRule="exact"/>
        <w:ind w:firstLine="624"/>
        <w:rPr>
          <w:rFonts w:cs="Times New Roman"/>
          <w:szCs w:val="28"/>
        </w:rPr>
      </w:pPr>
      <w:r w:rsidRPr="00C02317">
        <w:rPr>
          <w:rFonts w:cs="Times New Roman"/>
          <w:szCs w:val="28"/>
        </w:rPr>
        <w:t xml:space="preserve"> Mật độ dân số phân bố không đều; có lực lượng lao động dồi dào song chất lượng lao động còn nhiều hạn chế, cơ cấu lao động nông thôn chủ yếu vẫn là thuần nông. Chất lượng và trình độ chuyên môn của lực lượng lao động chưa đáp ứng yêu cầu phát triển kinh tế trên địa bàn và hội nhập quốc tế.</w:t>
      </w:r>
    </w:p>
    <w:p w14:paraId="7797C238" w14:textId="460F7390" w:rsidR="004F2F23" w:rsidRPr="00C02317" w:rsidRDefault="00E0492C" w:rsidP="0033460D">
      <w:pPr>
        <w:pStyle w:val="Thn"/>
        <w:widowControl w:val="0"/>
        <w:spacing w:before="0" w:after="0" w:line="340" w:lineRule="exact"/>
        <w:ind w:firstLine="624"/>
        <w:rPr>
          <w:rFonts w:cs="Times New Roman"/>
          <w:szCs w:val="28"/>
        </w:rPr>
      </w:pPr>
      <w:r w:rsidRPr="00C02317">
        <w:rPr>
          <w:rFonts w:cs="Times New Roman"/>
          <w:szCs w:val="28"/>
        </w:rPr>
        <w:t>Từ thực trạng phát triển kinh tế - xã hội những năm gần đây cũng như dự báo phát triển trong tương lai (trong khi quỹ đất có hạn), thì áp lực đối với đất đai của huyện đã và sẽ ngày càng gay gắt hơn (nhất là ở các khu vực nội thị, các trung tâm kinh tế phát triển) dẫn đến thay đổi lớn hiện trạng sử dụng đất hiện nay của huyện. Do đó, để thực hiện chiến lược phát triển kinh tế - xã hội lâu dài bền vững, cần phải xem xét một cách nghiêm túc việc khai thác sử dụng đất theo hướng khoa học trên cơ sở: tiết kiệm, hợp lý và có hiệu quả cao; bố trí sử dụng phải đáp ứng được nhu cầu về đất sử dụng cho các mục tiêu phát triển kinh tế - xã hội cũng như phục vụ cho việc đô thị hoá cả hiện tại và trong tương lai.</w:t>
      </w:r>
    </w:p>
    <w:p w14:paraId="496214B2" w14:textId="4D9727B4" w:rsidR="00E0492C" w:rsidRPr="00C02317" w:rsidRDefault="00154C5A" w:rsidP="002D16EC">
      <w:pPr>
        <w:pStyle w:val="I"/>
        <w:widowControl w:val="0"/>
        <w:spacing w:before="0" w:after="0" w:line="340" w:lineRule="exact"/>
        <w:ind w:firstLine="624"/>
        <w:outlineLvl w:val="1"/>
        <w:rPr>
          <w:rFonts w:cs="Times New Roman"/>
        </w:rPr>
      </w:pPr>
      <w:bookmarkStart w:id="58" w:name="_Toc189716139"/>
      <w:r w:rsidRPr="00C02317">
        <w:rPr>
          <w:rFonts w:cs="Times New Roman"/>
        </w:rPr>
        <w:t>I</w:t>
      </w:r>
      <w:r w:rsidR="00E0492C" w:rsidRPr="00C02317">
        <w:rPr>
          <w:rFonts w:cs="Times New Roman"/>
        </w:rPr>
        <w:t xml:space="preserve">II. </w:t>
      </w:r>
      <w:r w:rsidR="004F2F23" w:rsidRPr="00C02317">
        <w:rPr>
          <w:rFonts w:cs="Times New Roman"/>
        </w:rPr>
        <w:t xml:space="preserve">ĐÁNH GIÁ </w:t>
      </w:r>
      <w:r w:rsidR="00E0492C" w:rsidRPr="00C02317">
        <w:rPr>
          <w:rFonts w:cs="Times New Roman"/>
        </w:rPr>
        <w:t xml:space="preserve">KẾT QUẢ THỰC HIỆN KẾ HOẠCH SỬ DỤNG ĐẤT NĂM </w:t>
      </w:r>
      <w:r w:rsidR="004F2F23" w:rsidRPr="00C02317">
        <w:rPr>
          <w:rFonts w:cs="Times New Roman"/>
        </w:rPr>
        <w:t>TRƯỚC</w:t>
      </w:r>
      <w:bookmarkEnd w:id="58"/>
    </w:p>
    <w:p w14:paraId="6279A0D9" w14:textId="4ADA15FA" w:rsidR="000B67F2" w:rsidRPr="00C02317" w:rsidRDefault="00154C5A" w:rsidP="0035054B">
      <w:pPr>
        <w:pStyle w:val="Heading3"/>
        <w:spacing w:before="0" w:after="0" w:line="340" w:lineRule="exact"/>
        <w:ind w:firstLine="624"/>
        <w:jc w:val="both"/>
        <w:rPr>
          <w:rFonts w:ascii="Times New Roman" w:hAnsi="Times New Roman"/>
          <w:sz w:val="28"/>
          <w:szCs w:val="28"/>
        </w:rPr>
      </w:pPr>
      <w:bookmarkStart w:id="59" w:name="_Toc189716140"/>
      <w:r w:rsidRPr="00C02317">
        <w:rPr>
          <w:rFonts w:ascii="Times New Roman" w:hAnsi="Times New Roman"/>
          <w:sz w:val="28"/>
          <w:szCs w:val="28"/>
        </w:rPr>
        <w:t xml:space="preserve">3.1. </w:t>
      </w:r>
      <w:r w:rsidR="000B67F2" w:rsidRPr="00C02317">
        <w:rPr>
          <w:rFonts w:ascii="Times New Roman" w:hAnsi="Times New Roman"/>
          <w:sz w:val="28"/>
          <w:szCs w:val="28"/>
        </w:rPr>
        <w:t>Kết quả thực hiện các nhiệm vụ, giải pháp</w:t>
      </w:r>
      <w:bookmarkEnd w:id="59"/>
    </w:p>
    <w:p w14:paraId="14DD2228" w14:textId="77777777" w:rsidR="00142736" w:rsidRPr="00C02317" w:rsidRDefault="00142736" w:rsidP="006F5C48">
      <w:pPr>
        <w:widowControl w:val="0"/>
        <w:spacing w:line="340" w:lineRule="exact"/>
        <w:ind w:firstLine="624"/>
        <w:rPr>
          <w:rFonts w:cs="Times New Roman"/>
          <w:szCs w:val="28"/>
        </w:rPr>
      </w:pPr>
      <w:r w:rsidRPr="00C02317">
        <w:rPr>
          <w:rFonts w:cs="Times New Roman"/>
          <w:szCs w:val="28"/>
        </w:rPr>
        <w:t>- Thực hiện các giải pháp bảo vệ, cải tạo đất và bảo vệ môi trường; ứng phó với biến đổi khí hậu:</w:t>
      </w:r>
    </w:p>
    <w:p w14:paraId="02740EB5" w14:textId="2922E07B" w:rsidR="00142736" w:rsidRPr="00C02317" w:rsidRDefault="00142736" w:rsidP="006F5C48">
      <w:pPr>
        <w:widowControl w:val="0"/>
        <w:spacing w:line="340" w:lineRule="exact"/>
        <w:ind w:firstLine="624"/>
        <w:rPr>
          <w:rFonts w:cs="Times New Roman"/>
          <w:szCs w:val="28"/>
        </w:rPr>
      </w:pPr>
      <w:r w:rsidRPr="00C02317">
        <w:rPr>
          <w:rFonts w:cs="Times New Roman"/>
          <w:szCs w:val="28"/>
        </w:rPr>
        <w:t xml:space="preserve">+ Trong quá trình triển khai thực hiện các dự án, công trình phục vụ cho phát triển kinh tế, các tổ chức, cá nhân đã chấp hành và tuân thủ nghiêm ngặt Luật Bảo vệ môi trường. </w:t>
      </w:r>
    </w:p>
    <w:p w14:paraId="3964F5BE" w14:textId="77777777" w:rsidR="00142736" w:rsidRPr="00C02317" w:rsidRDefault="00142736" w:rsidP="006F5C48">
      <w:pPr>
        <w:widowControl w:val="0"/>
        <w:spacing w:line="340" w:lineRule="exact"/>
        <w:ind w:firstLine="624"/>
        <w:rPr>
          <w:rFonts w:cs="Times New Roman"/>
          <w:szCs w:val="28"/>
        </w:rPr>
      </w:pPr>
      <w:r w:rsidRPr="00C02317">
        <w:rPr>
          <w:rFonts w:cs="Times New Roman"/>
          <w:szCs w:val="28"/>
        </w:rPr>
        <w:t xml:space="preserve">+ Thực hiện chuyển đổi cơ cấu, giống cây trồng vật nuôi, điều chỉnh mùa vụ, kỹ thuật sản xuất nông nghiệp thích ứng với biến đổi khí hậu. </w:t>
      </w:r>
    </w:p>
    <w:p w14:paraId="71345882" w14:textId="77777777" w:rsidR="00142736" w:rsidRPr="00C02317" w:rsidRDefault="00142736" w:rsidP="006F5C48">
      <w:pPr>
        <w:widowControl w:val="0"/>
        <w:spacing w:line="340" w:lineRule="exact"/>
        <w:ind w:firstLine="624"/>
        <w:rPr>
          <w:rFonts w:cs="Times New Roman"/>
          <w:szCs w:val="28"/>
        </w:rPr>
      </w:pPr>
      <w:r w:rsidRPr="00C02317">
        <w:rPr>
          <w:rFonts w:cs="Times New Roman"/>
          <w:szCs w:val="28"/>
        </w:rPr>
        <w:t xml:space="preserve">- Các giải pháp tổ chức thực hiện kế hoạch sử dụng đất: </w:t>
      </w:r>
    </w:p>
    <w:p w14:paraId="003465F2" w14:textId="493A6D04" w:rsidR="00142736" w:rsidRPr="00C02317" w:rsidRDefault="00142736" w:rsidP="006F5C48">
      <w:pPr>
        <w:widowControl w:val="0"/>
        <w:spacing w:line="340" w:lineRule="exact"/>
        <w:ind w:firstLine="624"/>
        <w:rPr>
          <w:rFonts w:cs="Times New Roman"/>
          <w:szCs w:val="28"/>
        </w:rPr>
      </w:pPr>
      <w:r w:rsidRPr="00C02317">
        <w:rPr>
          <w:rFonts w:cs="Times New Roman"/>
          <w:szCs w:val="28"/>
        </w:rPr>
        <w:t>+ Sau khi kế hoạch sử dụng đất năm 2024 được UBND tỉnh phê duyệt, UBND huyện Quảng Trạch thực hiện công khai theo quy định về việc công bố công khai kế hoạch sử dụng đất năm 2024. Trên cơ sở đó, UBND các xã, phường đã ban hành các thông báo về việc công bố, công khai kế hoạch sử dụng đất năm 2024 huyện Quảng Trạch để mọi tổ chức, hộ gia đình, cá nhân biết và thực hiện.</w:t>
      </w:r>
    </w:p>
    <w:p w14:paraId="4484B121" w14:textId="09764B43" w:rsidR="007F7D91" w:rsidRPr="00C02317" w:rsidRDefault="00142736" w:rsidP="006F5C48">
      <w:pPr>
        <w:widowControl w:val="0"/>
        <w:spacing w:line="340" w:lineRule="exact"/>
        <w:ind w:firstLine="624"/>
        <w:rPr>
          <w:rFonts w:cs="Times New Roman"/>
          <w:szCs w:val="28"/>
        </w:rPr>
      </w:pPr>
      <w:r w:rsidRPr="00C02317">
        <w:rPr>
          <w:rFonts w:cs="Times New Roman"/>
          <w:szCs w:val="28"/>
        </w:rPr>
        <w:t>+ Công tác giao đất, cho thuê đất</w:t>
      </w:r>
      <w:r w:rsidR="007F7D91" w:rsidRPr="00C02317">
        <w:rPr>
          <w:rFonts w:cs="Times New Roman"/>
          <w:szCs w:val="28"/>
        </w:rPr>
        <w:t>, chuyển mục đích sử dụng đất</w:t>
      </w:r>
      <w:r w:rsidRPr="00C02317">
        <w:rPr>
          <w:rFonts w:cs="Times New Roman"/>
          <w:szCs w:val="28"/>
        </w:rPr>
        <w:t xml:space="preserve">: </w:t>
      </w:r>
      <w:r w:rsidR="007F7D91" w:rsidRPr="00C02317">
        <w:rPr>
          <w:rFonts w:cs="Times New Roman"/>
          <w:szCs w:val="28"/>
        </w:rPr>
        <w:t xml:space="preserve">Trong năm 2024, phòng đã tham mưu UBND huyện giao đất thông qua hình thức đấu giá quyền sử dụng đất cho 162 hộ gia đình, cá nhân tại các xã:Quảng Phương, Cảnh Hoá, Quảng Đông, Quảng Xuân, Quảng Phú, Quảng Hưng và xã Quảng Kim với diện tích 34.752,0 m2, tổng số tiền hơn 120,5 tỷ đồng; giao đất cho 67 hộ đình, cá nhân tại các xã: Quảng Phương, Quảng Đông, Quảng Hưng, Quảng Xuân và Quảng Phú thuộc trường hợp chỉ có 01 người đăng ký tham gia đấu giá theo giá đã trả với diện tích 16.130,2 m2, tổng số tiền hơn 55,5 tỷ đồng và giao đất tái định cư, giao đất không thông qua hình thức đấu giá quyền sử dụng đất cho 127 hộ gia đình, cá </w:t>
      </w:r>
      <w:r w:rsidR="007F7D91" w:rsidRPr="00C02317">
        <w:rPr>
          <w:rFonts w:cs="Times New Roman"/>
          <w:szCs w:val="28"/>
        </w:rPr>
        <w:lastRenderedPageBreak/>
        <w:t>nhân tại các xã: Quảng Phương, Quảng Đông, Quảng Xuân, Quảng Thạch và xã Quảng Lưu với diện tích: 37.117,7 m2, tổng số tiền sử dụng đất thu được hơn 51,0 tỷ đồng.</w:t>
      </w:r>
    </w:p>
    <w:p w14:paraId="318C0712" w14:textId="77777777" w:rsidR="007F7D91" w:rsidRPr="00C02317" w:rsidRDefault="007F7D91" w:rsidP="006F5C48">
      <w:pPr>
        <w:widowControl w:val="0"/>
        <w:spacing w:line="340" w:lineRule="exact"/>
        <w:ind w:firstLine="624"/>
        <w:rPr>
          <w:rFonts w:cs="Times New Roman"/>
          <w:szCs w:val="28"/>
        </w:rPr>
      </w:pPr>
      <w:r w:rsidRPr="00C02317">
        <w:rPr>
          <w:rFonts w:cs="Times New Roman"/>
          <w:szCs w:val="28"/>
        </w:rPr>
        <w:t>Phòng đã tham mưu UBND huyện cho thuê đất thông qua hình thức đấu giá quyền sử dụng đất tại xã Quảng Tùng với diện tích 966,0 m2 đất thương mại dịch vụ và cho thuê đất không thông qua hình thức đấu giá quyền sử dụng đất tại xã Quảng Hưng với diện tích 33.226,5 m2 đất nông nghiệp khác.</w:t>
      </w:r>
    </w:p>
    <w:p w14:paraId="63F80D56" w14:textId="77777777" w:rsidR="007F7D91" w:rsidRPr="00C02317" w:rsidRDefault="007F7D91" w:rsidP="006F5C48">
      <w:pPr>
        <w:widowControl w:val="0"/>
        <w:spacing w:line="340" w:lineRule="exact"/>
        <w:ind w:firstLine="624"/>
        <w:rPr>
          <w:rFonts w:cs="Times New Roman"/>
          <w:szCs w:val="28"/>
        </w:rPr>
      </w:pPr>
      <w:r w:rsidRPr="00C02317">
        <w:rPr>
          <w:rFonts w:cs="Times New Roman"/>
          <w:szCs w:val="28"/>
        </w:rPr>
        <w:t>Phòng đã tham mưu UBND huyện cho phép 263 hộ gia đình, cá nhân tại các xã: Quảng Đông, Quảng Lưu, Quảng Xuân, Quảng Hợp, Quảng Tiến, Quảng Hưng, Quảng Phương, Quảng Xuân, Quảng Thạch, Cảnh Hóa, Quảng Phú, Liên Trường, Cảnh Dương chuyển mục đích sử dụng đất từ đất nông nghiệp trong khu dân cư hoặc đất nông nghiệp trong cùng thửa đất có đất ở sang đất ở tại nông thôn với diện tích cho phép chuyển mục đích 57.514,1 m2.</w:t>
      </w:r>
    </w:p>
    <w:p w14:paraId="447366D3" w14:textId="6D7A3B90" w:rsidR="00160E03" w:rsidRPr="00C02317" w:rsidRDefault="00142736" w:rsidP="006F5C48">
      <w:pPr>
        <w:widowControl w:val="0"/>
        <w:spacing w:line="340" w:lineRule="exact"/>
        <w:ind w:firstLine="624"/>
        <w:rPr>
          <w:rFonts w:cs="Times New Roman"/>
          <w:szCs w:val="28"/>
        </w:rPr>
      </w:pPr>
      <w:r w:rsidRPr="00C02317">
        <w:rPr>
          <w:rFonts w:cs="Times New Roman"/>
          <w:szCs w:val="28"/>
        </w:rPr>
        <w:t>+ Hoàn thành công tác giải phóng mặt bằng</w:t>
      </w:r>
      <w:r w:rsidR="007F7D91" w:rsidRPr="00C02317">
        <w:rPr>
          <w:rFonts w:cs="Times New Roman"/>
          <w:szCs w:val="28"/>
        </w:rPr>
        <w:t>:</w:t>
      </w:r>
      <w:r w:rsidRPr="00C02317">
        <w:rPr>
          <w:rFonts w:cs="Times New Roman"/>
          <w:szCs w:val="28"/>
        </w:rPr>
        <w:t xml:space="preserve"> </w:t>
      </w:r>
      <w:r w:rsidR="007F7D91" w:rsidRPr="00C02317">
        <w:rPr>
          <w:rFonts w:cs="Times New Roman"/>
          <w:szCs w:val="28"/>
        </w:rPr>
        <w:t>Trong năm 2024, phòng đã phối hợp với các phòng, ban liên quan chủ trì tổ chức thẩm định hồ sơ phương án bồi thường, hỗ trợ, GPMB; tham mưu UBND huyện ra Quyết định thu hồi đất và Quyết định phê duyệt 33 phương án bồi thường, hỗ trợ và tái định cư 17 công trình, dự án: với diện tích 499.381,3 m2, số tiền phê duyệt hơn 89 tỷ đồng: Đường bộ cao tốc Bắc – Nam phía Đông giai đoạn 2021 – 2025, đoạn qua huyện Quảng Trạch; công trình Xây dựng hạ tầng kết nối giao thông từ Trung tâm huyện Quảng Trạch đến Quốc lộ 12A; Công trình Đầu tư xây dựng các tuyến đường xã Quảng Xuân; Dự án đầu tư xây dựng các tuyến đường xã Quảng Châu; Khu tái định cư tại xã Quảng  Tùng phục vụ GPMB Dự án thành phần 1 - đường ven biển thuộc dự án đường ven biển và cầu Nhật Lệ 3, tỉnh Quảng Bình; Dự án Hạ tầng khu dân cư phía Tây kênh Xuân Hưng, xã Quảng Tùng; Dự án Hạ tầng kỹ thuật quy hoạch chi tiết khu dân cư phía Tây thôn Pháp Kệ, xã Quảng Phương; Dự án Khu Resort 4 sao Thác Tam Cấp tại xã Quảng Kim; Dự án thành phần 1: Đầu tư xây dựng quốc lộ 12A đoạn tránh thị xã Ba Đồn thuộc Dự án xây dựng cải tạo, nâng cấp quốc lộ 12A đoạn tránh Ba Đồn và đoạn tránh nhà máy xi măng Sông Gianh; Công trình Khu tái định cư tại xã Quảng Phương phục vụ công tác GPMB Dự án xây dựng công trình đường bộ cao tốc Bắc - Nam phía Đông giai đoạn 2021 – 2025; Dự án Đường dây 500KV Quảng Trạch; Dự án Đường dây 500KV Quảng Trạch - Quỳnh Lưu đoạn qua huyện Quảng Trạch; Công trình Hệ thống cung cấp nước ngọt phục vụ cho Nhà máy Nhiệt điện I thuộc Trung tâm Điện lực Quảng Trạch; Công trình Nhà máy Nhiệt điện Quảng Trạch II thuộc Trung tâm Điện lực Quảng Trạch; Cơ sở hạ tầng thuộc Trung tâm Điện lực Quảng Trạch; Công trình Hạ tầng tuyến đường chính từ trung tâm huyện Quảng Trạch kết nối với Tỉnh lộ 22; Đầu tư xây dựng hạ tầng kỹ thuật Khu kinh tế Hòn La.</w:t>
      </w:r>
    </w:p>
    <w:p w14:paraId="39A98087" w14:textId="36418C8C" w:rsidR="00142736" w:rsidRPr="00C02317" w:rsidRDefault="00142736" w:rsidP="006F5C48">
      <w:pPr>
        <w:widowControl w:val="0"/>
        <w:spacing w:line="340" w:lineRule="exact"/>
        <w:ind w:firstLine="624"/>
        <w:rPr>
          <w:rFonts w:cs="Times New Roman"/>
          <w:szCs w:val="28"/>
        </w:rPr>
      </w:pPr>
      <w:r w:rsidRPr="00C02317">
        <w:rPr>
          <w:rFonts w:cs="Times New Roman"/>
          <w:szCs w:val="28"/>
        </w:rPr>
        <w:t xml:space="preserve">+ </w:t>
      </w:r>
      <w:r w:rsidR="00160E03" w:rsidRPr="00C02317">
        <w:rPr>
          <w:rFonts w:cs="Times New Roman"/>
          <w:szCs w:val="28"/>
        </w:rPr>
        <w:t>Về công tác dồn điền đổi thửa: Đến nay đã có 12/12 xã cơ bản hoàn thành công tác Dồn điền đổi thửa. Phòng đã tham mưu UBND huyện phê duyệt Phương án dồn điền đổi thửa của của 12 xã gồm: Quảng Lưu, Cảnh Hóa, Phù Hóa, Quảng Thạch, Quảng Hưng, Quảng Phú, Quảng Xuân, Quảng Tùng, Quảng Phương, Liên Trường, Quảng Châu, Quảng Kim.</w:t>
      </w:r>
    </w:p>
    <w:p w14:paraId="2F329967" w14:textId="1767C543" w:rsidR="00754AAE" w:rsidRPr="00C02317" w:rsidRDefault="00E07CB4" w:rsidP="006F5C48">
      <w:pPr>
        <w:widowControl w:val="0"/>
        <w:spacing w:line="340" w:lineRule="exact"/>
        <w:ind w:firstLine="624"/>
        <w:rPr>
          <w:rFonts w:cs="Times New Roman"/>
          <w:szCs w:val="28"/>
        </w:rPr>
      </w:pPr>
      <w:r w:rsidRPr="00C02317">
        <w:rPr>
          <w:rFonts w:cs="Times New Roman"/>
          <w:szCs w:val="28"/>
        </w:rPr>
        <w:lastRenderedPageBreak/>
        <w:t>+</w:t>
      </w:r>
      <w:r w:rsidR="00754AAE" w:rsidRPr="00C02317">
        <w:rPr>
          <w:rFonts w:cs="Times New Roman"/>
          <w:szCs w:val="28"/>
        </w:rPr>
        <w:t xml:space="preserve"> Kết quả thực hiện đo đạc lập, chỉnh lý bản đồ và cấp GCNQSD đất sau Dồn điền, đổi thửa:</w:t>
      </w:r>
    </w:p>
    <w:p w14:paraId="4333DC89" w14:textId="77777777" w:rsidR="00754AAE" w:rsidRPr="00C02317" w:rsidRDefault="00754AAE" w:rsidP="006F5C48">
      <w:pPr>
        <w:widowControl w:val="0"/>
        <w:spacing w:line="340" w:lineRule="exact"/>
        <w:ind w:firstLine="624"/>
        <w:rPr>
          <w:rFonts w:cs="Times New Roman"/>
          <w:szCs w:val="28"/>
        </w:rPr>
      </w:pPr>
      <w:r w:rsidRPr="00C02317">
        <w:rPr>
          <w:rFonts w:cs="Times New Roman"/>
          <w:szCs w:val="28"/>
        </w:rPr>
        <w:t>- Về đo đạc lập, chỉnh lý bản đồ địa chính: Hiện nay, các xã đã hoàn thiện việc đo đạc, chỉnh lý bản đồ địa chính.</w:t>
      </w:r>
    </w:p>
    <w:p w14:paraId="37A03EA0" w14:textId="77777777" w:rsidR="00754AAE" w:rsidRPr="00C02317" w:rsidRDefault="00754AAE" w:rsidP="006F5C48">
      <w:pPr>
        <w:widowControl w:val="0"/>
        <w:spacing w:line="340" w:lineRule="exact"/>
        <w:ind w:firstLine="624"/>
        <w:rPr>
          <w:rFonts w:cs="Times New Roman"/>
          <w:szCs w:val="28"/>
        </w:rPr>
      </w:pPr>
      <w:r w:rsidRPr="00C02317">
        <w:rPr>
          <w:rFonts w:cs="Times New Roman"/>
          <w:szCs w:val="28"/>
        </w:rPr>
        <w:t>- Về đăng ký, cấp giấy chứng nhận QSD đất: Hiện nay, đơn vị tư vấn đang phối hợp với UBND các xã  để tiến hành lập hồ sơ cấp giấy chứng nhận:</w:t>
      </w:r>
    </w:p>
    <w:p w14:paraId="198F4536" w14:textId="77777777" w:rsidR="00754AAE" w:rsidRPr="00C02317" w:rsidRDefault="00754AAE" w:rsidP="006F5C48">
      <w:pPr>
        <w:widowControl w:val="0"/>
        <w:spacing w:line="340" w:lineRule="exact"/>
        <w:ind w:firstLine="624"/>
        <w:rPr>
          <w:rFonts w:cs="Times New Roman"/>
          <w:szCs w:val="28"/>
        </w:rPr>
      </w:pPr>
      <w:r w:rsidRPr="00C02317">
        <w:rPr>
          <w:rFonts w:cs="Times New Roman"/>
          <w:szCs w:val="28"/>
        </w:rPr>
        <w:t>Tổng số hồ sơ đã kê khai: 10.344 hồ sơ.</w:t>
      </w:r>
    </w:p>
    <w:p w14:paraId="61E61923" w14:textId="77777777" w:rsidR="00754AAE" w:rsidRPr="00C02317" w:rsidRDefault="00754AAE" w:rsidP="006F5C48">
      <w:pPr>
        <w:widowControl w:val="0"/>
        <w:spacing w:line="340" w:lineRule="exact"/>
        <w:ind w:firstLine="624"/>
        <w:rPr>
          <w:rFonts w:cs="Times New Roman"/>
          <w:szCs w:val="28"/>
        </w:rPr>
      </w:pPr>
      <w:r w:rsidRPr="00C02317">
        <w:rPr>
          <w:rFonts w:cs="Times New Roman"/>
          <w:szCs w:val="28"/>
        </w:rPr>
        <w:t xml:space="preserve">- Đã cấp 2.396 giấy chứng nhận QSD đất tại các xã: Liên Trường 379 GCN, Quảng Lưu 772 GCN, Cảnh Hóa 193 GCN, Phù Hóa 355 GCN, Quảng Thạch 178 GCN, Quảng Hưng 02 GCN, Quảng Phú 517 GCN. </w:t>
      </w:r>
    </w:p>
    <w:p w14:paraId="535F3DBD" w14:textId="77777777" w:rsidR="00754AAE" w:rsidRPr="00C02317" w:rsidRDefault="00754AAE" w:rsidP="006F5C48">
      <w:pPr>
        <w:widowControl w:val="0"/>
        <w:spacing w:line="340" w:lineRule="exact"/>
        <w:ind w:firstLine="624"/>
        <w:rPr>
          <w:rFonts w:cs="Times New Roman"/>
          <w:szCs w:val="28"/>
        </w:rPr>
      </w:pPr>
      <w:r w:rsidRPr="00C02317">
        <w:rPr>
          <w:rFonts w:cs="Times New Roman"/>
          <w:szCs w:val="28"/>
        </w:rPr>
        <w:t>- Hồ sơ trình Phòng Tài nguyên và Môi trường kiểm tra để trình UBND huyện ký giấy chứng nhận: 377 GCN, gồm: Quảng Xuân: 91 hồ sơ; Quảng Phú: 92 hồ sơ; Quảng Tùng: 194 hồ sơ.</w:t>
      </w:r>
    </w:p>
    <w:p w14:paraId="60F6713F" w14:textId="2CD9A7D2" w:rsidR="00754AAE" w:rsidRPr="00C02317" w:rsidRDefault="00754AAE" w:rsidP="006F5C48">
      <w:pPr>
        <w:widowControl w:val="0"/>
        <w:spacing w:line="340" w:lineRule="exact"/>
        <w:ind w:firstLine="624"/>
        <w:rPr>
          <w:rFonts w:cs="Times New Roman"/>
          <w:szCs w:val="28"/>
        </w:rPr>
      </w:pPr>
      <w:r w:rsidRPr="00C02317">
        <w:rPr>
          <w:rFonts w:cs="Times New Roman"/>
          <w:szCs w:val="28"/>
        </w:rPr>
        <w:t xml:space="preserve">Còn lại 7.571 hồ sơ, đơn vị tư vấn phối hợp với các xã và Chi nhánh Văn phòng Đăng ký đất đai huyện Quảng Trạch đang hoàn thiện hồ sơ để trình thẩm định, trình UBND huyện ký GCN cho người dân. </w:t>
      </w:r>
    </w:p>
    <w:p w14:paraId="5169FC7A" w14:textId="7066EF96" w:rsidR="00754AAE" w:rsidRPr="00C02317" w:rsidRDefault="00754AAE" w:rsidP="006F5C48">
      <w:pPr>
        <w:widowControl w:val="0"/>
        <w:spacing w:line="340" w:lineRule="exact"/>
        <w:ind w:firstLine="624"/>
        <w:rPr>
          <w:rFonts w:cs="Times New Roman"/>
          <w:szCs w:val="28"/>
        </w:rPr>
      </w:pPr>
      <w:r w:rsidRPr="00C02317">
        <w:rPr>
          <w:rFonts w:cs="Times New Roman"/>
          <w:szCs w:val="28"/>
        </w:rPr>
        <w:t>+Về Thống kê, kiểm kê đất đai:</w:t>
      </w:r>
    </w:p>
    <w:p w14:paraId="6A07A371" w14:textId="77777777" w:rsidR="00754AAE" w:rsidRPr="00C02317" w:rsidRDefault="00754AAE" w:rsidP="006F5C48">
      <w:pPr>
        <w:widowControl w:val="0"/>
        <w:spacing w:line="340" w:lineRule="exact"/>
        <w:ind w:firstLine="624"/>
        <w:rPr>
          <w:rFonts w:cs="Times New Roman"/>
          <w:szCs w:val="28"/>
        </w:rPr>
      </w:pPr>
      <w:r w:rsidRPr="00C02317">
        <w:rPr>
          <w:rFonts w:cs="Times New Roman"/>
          <w:szCs w:val="28"/>
        </w:rPr>
        <w:t>Trên cơ sở kết quả thống kê đất đai cấp xã, phòng đã phối hợp với Chi nhánh Văn phòng Đăng ký đất đai huyện và đơn vị tư vấn tổng hợp số liệu thống kê đất đai năm 2022 cấp huyện trình UBND huyện phê duyệt và nộp Sở TN&amp;MT theo quy định.</w:t>
      </w:r>
    </w:p>
    <w:p w14:paraId="46F6EE1A" w14:textId="38024CCC" w:rsidR="00754AAE" w:rsidRPr="00C02317" w:rsidRDefault="00754AAE" w:rsidP="006F5C48">
      <w:pPr>
        <w:widowControl w:val="0"/>
        <w:spacing w:line="340" w:lineRule="exact"/>
        <w:ind w:firstLine="624"/>
        <w:rPr>
          <w:rFonts w:cs="Times New Roman"/>
          <w:szCs w:val="28"/>
        </w:rPr>
      </w:pPr>
      <w:r w:rsidRPr="00C02317">
        <w:rPr>
          <w:rFonts w:cs="Times New Roman"/>
          <w:szCs w:val="28"/>
        </w:rPr>
        <w:t>+Về thực hiện các thủ tục về đất đai:</w:t>
      </w:r>
    </w:p>
    <w:p w14:paraId="0A1944CC" w14:textId="77777777" w:rsidR="00754AAE" w:rsidRPr="00C02317" w:rsidRDefault="00754AAE" w:rsidP="006F5C48">
      <w:pPr>
        <w:widowControl w:val="0"/>
        <w:spacing w:line="340" w:lineRule="exact"/>
        <w:ind w:firstLine="624"/>
        <w:rPr>
          <w:rFonts w:cs="Times New Roman"/>
          <w:szCs w:val="28"/>
        </w:rPr>
      </w:pPr>
      <w:r w:rsidRPr="00C02317">
        <w:rPr>
          <w:rFonts w:cs="Times New Roman"/>
          <w:szCs w:val="28"/>
        </w:rPr>
        <w:t xml:space="preserve">Từ ngày 18/12/2023 đến ngày 22/10/2024, thực hiện được 8.998 hồ sơ, với tổng diện tích 4632.191 m2 . Cụ thể như sau: </w:t>
      </w:r>
    </w:p>
    <w:p w14:paraId="0671086D" w14:textId="030749F3" w:rsidR="00754AAE" w:rsidRPr="00C02317" w:rsidRDefault="00754AAE" w:rsidP="006F5C48">
      <w:pPr>
        <w:widowControl w:val="0"/>
        <w:spacing w:line="340" w:lineRule="exact"/>
        <w:ind w:firstLine="624"/>
        <w:rPr>
          <w:rFonts w:cs="Times New Roman"/>
          <w:szCs w:val="28"/>
        </w:rPr>
      </w:pPr>
      <w:r w:rsidRPr="00C02317">
        <w:rPr>
          <w:rFonts w:cs="Times New Roman"/>
          <w:szCs w:val="28"/>
        </w:rPr>
        <w:t xml:space="preserve"> Thẩm quyền UBND huyện ký giấy chứng nhận:</w:t>
      </w:r>
    </w:p>
    <w:p w14:paraId="395CE78F" w14:textId="49ACA201" w:rsidR="00754AAE" w:rsidRPr="00C02317" w:rsidRDefault="00754AAE" w:rsidP="006F5C48">
      <w:pPr>
        <w:widowControl w:val="0"/>
        <w:spacing w:line="340" w:lineRule="exact"/>
        <w:ind w:firstLine="624"/>
        <w:rPr>
          <w:rFonts w:cs="Times New Roman"/>
          <w:szCs w:val="28"/>
        </w:rPr>
      </w:pPr>
      <w:r w:rsidRPr="00C02317">
        <w:rPr>
          <w:rFonts w:cs="Times New Roman"/>
          <w:szCs w:val="28"/>
        </w:rPr>
        <w:t xml:space="preserve"> Đấu giá: 275 GCN, với diện tích 61.642 m2.</w:t>
      </w:r>
    </w:p>
    <w:p w14:paraId="3C2C2800" w14:textId="088F27C1"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Giao đất: 162 GCN, với diện tích 76.641 m2.</w:t>
      </w:r>
    </w:p>
    <w:p w14:paraId="050753AE" w14:textId="1816F30F"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Hợp thức hóa: 79 GCN, với diện tích 178.816 m2.</w:t>
      </w:r>
    </w:p>
    <w:p w14:paraId="0521FF39" w14:textId="0C8BCAF2"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Thuê đất: 04 GCN, với diện tích 34.193 m2.</w:t>
      </w:r>
    </w:p>
    <w:p w14:paraId="0448EC5A" w14:textId="227BB48C"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Thẩm quyền Sở Tài nguyên và Môi trường ký giấy chứng nhận:</w:t>
      </w:r>
    </w:p>
    <w:p w14:paraId="7C9FE679" w14:textId="119D6AED"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Chuyển quyền: 3.939 GCN, với diện tích 3.130.708 m2</w:t>
      </w:r>
    </w:p>
    <w:p w14:paraId="1D59AF7D" w14:textId="0FC6F24E"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 xml:space="preserve">Chi nhánh Văn phòng Đăng ký đất đai huyện thực hiện: </w:t>
      </w:r>
    </w:p>
    <w:p w14:paraId="14AE07E2" w14:textId="5838E450"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 xml:space="preserve">Về giao dịch đảm bảo được: 2. 214 hồ sơ. </w:t>
      </w:r>
    </w:p>
    <w:p w14:paraId="737128CA" w14:textId="0325E817"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Hồ sơ thế chấp: 1.167 giấy chứng nhận với diện tích 603.102 m2;</w:t>
      </w:r>
    </w:p>
    <w:p w14:paraId="5736B65B" w14:textId="04C8326D"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Hồ sơ xóa thế chấp: 1.047 giấy chứng nhận với diện tích 532.910 m2.</w:t>
      </w:r>
    </w:p>
    <w:p w14:paraId="68FEAD54" w14:textId="1693CAD8"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Về chỉnh lý biến động đất đai, tách thửa: 2.318 hồ sơ.</w:t>
      </w:r>
    </w:p>
    <w:p w14:paraId="0D4C5B6A" w14:textId="076CD91E" w:rsidR="00754AAE" w:rsidRPr="00C02317" w:rsidRDefault="00E07CB4"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Hồ sơ đính chính GCN: 2.095 hồ sơ;</w:t>
      </w:r>
    </w:p>
    <w:p w14:paraId="455BBA90" w14:textId="61DCA722" w:rsidR="00754AAE" w:rsidRPr="00C02317" w:rsidRDefault="002D58E6"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Hồ sơ tách thửa: 201 hồ sơ;</w:t>
      </w:r>
    </w:p>
    <w:p w14:paraId="51FC8E93" w14:textId="712BF12D" w:rsidR="00754AAE" w:rsidRPr="00C02317" w:rsidRDefault="002D58E6" w:rsidP="006F5C48">
      <w:pPr>
        <w:widowControl w:val="0"/>
        <w:spacing w:line="340" w:lineRule="exact"/>
        <w:ind w:firstLine="624"/>
        <w:rPr>
          <w:rFonts w:cs="Times New Roman"/>
          <w:szCs w:val="28"/>
        </w:rPr>
      </w:pPr>
      <w:r w:rsidRPr="00C02317">
        <w:rPr>
          <w:rFonts w:cs="Times New Roman"/>
          <w:szCs w:val="28"/>
        </w:rPr>
        <w:t xml:space="preserve"> </w:t>
      </w:r>
      <w:r w:rsidR="00754AAE" w:rsidRPr="00C02317">
        <w:rPr>
          <w:rFonts w:cs="Times New Roman"/>
          <w:szCs w:val="28"/>
        </w:rPr>
        <w:t>Hồ sơ thay đổi: 22 hồ sơ.</w:t>
      </w:r>
    </w:p>
    <w:p w14:paraId="5CE3BE1E" w14:textId="77777777" w:rsidR="00F231A9" w:rsidRPr="00C02317" w:rsidRDefault="00F231A9" w:rsidP="006F5C48">
      <w:pPr>
        <w:widowControl w:val="0"/>
        <w:spacing w:line="340" w:lineRule="exact"/>
        <w:ind w:firstLine="624"/>
        <w:rPr>
          <w:rFonts w:cs="Times New Roman"/>
          <w:szCs w:val="28"/>
        </w:rPr>
      </w:pPr>
      <w:r w:rsidRPr="00C02317">
        <w:rPr>
          <w:rFonts w:cs="Times New Roman"/>
          <w:szCs w:val="28"/>
        </w:rPr>
        <w:t>- Các giải pháp về nguồn lực và vốn đầu tư:</w:t>
      </w:r>
    </w:p>
    <w:p w14:paraId="28015C57" w14:textId="4707E027" w:rsidR="00F231A9" w:rsidRPr="00C02317" w:rsidRDefault="00F231A9" w:rsidP="006F5C48">
      <w:pPr>
        <w:widowControl w:val="0"/>
        <w:spacing w:line="340" w:lineRule="exact"/>
        <w:ind w:firstLine="624"/>
        <w:rPr>
          <w:rFonts w:cs="Times New Roman"/>
          <w:szCs w:val="28"/>
        </w:rPr>
      </w:pPr>
      <w:r w:rsidRPr="00C02317">
        <w:rPr>
          <w:rFonts w:cs="Times New Roman"/>
          <w:szCs w:val="28"/>
        </w:rPr>
        <w:t xml:space="preserve"> + Huyện Quảng Trạch đang thực hiện huy động nguồn lực từ đất đai, tổ chức bán đấu giá, cho thuê quỹ đất ở các vị trí có lợi thế, khu vực các trục giao thông chính, đất công không sử dụng,… để tăng nguồn thu ngân sách, tạo việc làm, phát </w:t>
      </w:r>
      <w:r w:rsidRPr="00C02317">
        <w:rPr>
          <w:rFonts w:cs="Times New Roman"/>
          <w:szCs w:val="28"/>
        </w:rPr>
        <w:lastRenderedPageBreak/>
        <w:t xml:space="preserve">triển thương mại dịch vụ,… </w:t>
      </w:r>
    </w:p>
    <w:p w14:paraId="57404E78" w14:textId="77777777" w:rsidR="00F231A9" w:rsidRPr="00C02317" w:rsidRDefault="00F231A9" w:rsidP="006F5C48">
      <w:pPr>
        <w:widowControl w:val="0"/>
        <w:spacing w:line="340" w:lineRule="exact"/>
        <w:ind w:firstLine="624"/>
        <w:rPr>
          <w:rFonts w:cs="Times New Roman"/>
          <w:szCs w:val="28"/>
        </w:rPr>
      </w:pPr>
      <w:r w:rsidRPr="00C02317">
        <w:rPr>
          <w:rFonts w:cs="Times New Roman"/>
          <w:szCs w:val="28"/>
        </w:rPr>
        <w:t xml:space="preserve"> + Đôn đốc các tổ chức, hộ gia đình, cá nhân có đăng ký kế hoạch sử dụng đất năm 2024 bố trí nguồn vốn để thực hiện các dự án, công trình; </w:t>
      </w:r>
    </w:p>
    <w:p w14:paraId="62E3D8D7" w14:textId="142F1BE7" w:rsidR="00F231A9" w:rsidRPr="00C02317" w:rsidRDefault="00F231A9" w:rsidP="006F5C48">
      <w:pPr>
        <w:widowControl w:val="0"/>
        <w:spacing w:line="340" w:lineRule="exact"/>
        <w:ind w:firstLine="624"/>
        <w:rPr>
          <w:rFonts w:cs="Times New Roman"/>
          <w:szCs w:val="28"/>
        </w:rPr>
      </w:pPr>
      <w:r w:rsidRPr="00C02317">
        <w:rPr>
          <w:rFonts w:cs="Times New Roman"/>
          <w:szCs w:val="28"/>
        </w:rPr>
        <w:t xml:space="preserve">+ Tiếp tục vận động nhân dân hiến đất, góp vốn, xã hội hóa nguồn vốn để xây dựng các công trình dự án phục vụ cho mục đích công cộng, dân sinh như: giao thông, các khu vui chơi giải trí,… </w:t>
      </w:r>
    </w:p>
    <w:p w14:paraId="237AF4E4" w14:textId="6A13CDF8" w:rsidR="00D929F6" w:rsidRPr="00C02317" w:rsidRDefault="00DE48C8" w:rsidP="0035054B">
      <w:pPr>
        <w:pStyle w:val="Heading3"/>
        <w:spacing w:before="0" w:after="0" w:line="340" w:lineRule="exact"/>
        <w:ind w:firstLine="624"/>
        <w:jc w:val="both"/>
        <w:rPr>
          <w:rFonts w:ascii="Times New Roman" w:hAnsi="Times New Roman"/>
          <w:sz w:val="28"/>
          <w:szCs w:val="28"/>
        </w:rPr>
      </w:pPr>
      <w:bookmarkStart w:id="60" w:name="_Toc189716141"/>
      <w:r w:rsidRPr="00C02317">
        <w:rPr>
          <w:rFonts w:ascii="Times New Roman" w:hAnsi="Times New Roman"/>
          <w:sz w:val="28"/>
          <w:szCs w:val="28"/>
        </w:rPr>
        <w:t>3.2</w:t>
      </w:r>
      <w:r w:rsidR="00D929F6" w:rsidRPr="00C02317">
        <w:rPr>
          <w:rFonts w:ascii="Times New Roman" w:hAnsi="Times New Roman"/>
          <w:sz w:val="28"/>
          <w:szCs w:val="28"/>
        </w:rPr>
        <w:t>. Kết quả đạt thực hiện kế hoạch sử dụng đất năm 202</w:t>
      </w:r>
      <w:r w:rsidR="000B67F2" w:rsidRPr="00C02317">
        <w:rPr>
          <w:rFonts w:ascii="Times New Roman" w:hAnsi="Times New Roman"/>
          <w:sz w:val="28"/>
          <w:szCs w:val="28"/>
        </w:rPr>
        <w:t>4</w:t>
      </w:r>
      <w:bookmarkEnd w:id="60"/>
    </w:p>
    <w:p w14:paraId="760FA156" w14:textId="5B88ED66" w:rsidR="00655C5E" w:rsidRPr="00C02317" w:rsidRDefault="00A059F1" w:rsidP="00FE578A">
      <w:pPr>
        <w:pStyle w:val="Thn"/>
        <w:widowControl w:val="0"/>
        <w:spacing w:before="0" w:after="0" w:line="340" w:lineRule="exact"/>
        <w:ind w:firstLine="624"/>
        <w:rPr>
          <w:rFonts w:cs="Times New Roman"/>
          <w:szCs w:val="28"/>
        </w:rPr>
      </w:pPr>
      <w:r w:rsidRPr="00C02317">
        <w:rPr>
          <w:rFonts w:cs="Times New Roman"/>
          <w:szCs w:val="28"/>
        </w:rPr>
        <w:t xml:space="preserve">Thực hiện Quyết định số </w:t>
      </w:r>
      <w:r w:rsidR="002A09E6" w:rsidRPr="00C02317">
        <w:rPr>
          <w:rFonts w:cs="Times New Roman"/>
          <w:szCs w:val="28"/>
        </w:rPr>
        <w:t>236</w:t>
      </w:r>
      <w:r w:rsidRPr="00C02317">
        <w:rPr>
          <w:rFonts w:cs="Times New Roman"/>
          <w:szCs w:val="28"/>
        </w:rPr>
        <w:t xml:space="preserve">/QĐ-UBND ngày </w:t>
      </w:r>
      <w:r w:rsidR="002A09E6" w:rsidRPr="00C02317">
        <w:rPr>
          <w:rFonts w:cs="Times New Roman"/>
          <w:szCs w:val="28"/>
        </w:rPr>
        <w:t>31</w:t>
      </w:r>
      <w:r w:rsidRPr="00C02317">
        <w:rPr>
          <w:rFonts w:cs="Times New Roman"/>
          <w:szCs w:val="28"/>
        </w:rPr>
        <w:t xml:space="preserve"> tháng </w:t>
      </w:r>
      <w:r w:rsidR="002A09E6" w:rsidRPr="00C02317">
        <w:rPr>
          <w:rFonts w:cs="Times New Roman"/>
          <w:szCs w:val="28"/>
        </w:rPr>
        <w:t>1</w:t>
      </w:r>
      <w:r w:rsidRPr="00C02317">
        <w:rPr>
          <w:rFonts w:cs="Times New Roman"/>
          <w:szCs w:val="28"/>
        </w:rPr>
        <w:t xml:space="preserve"> năm 202</w:t>
      </w:r>
      <w:r w:rsidR="002A09E6" w:rsidRPr="00C02317">
        <w:rPr>
          <w:rFonts w:cs="Times New Roman"/>
          <w:szCs w:val="28"/>
        </w:rPr>
        <w:t>4</w:t>
      </w:r>
      <w:r w:rsidRPr="00C02317">
        <w:rPr>
          <w:rFonts w:cs="Times New Roman"/>
          <w:szCs w:val="28"/>
        </w:rPr>
        <w:t xml:space="preserve"> của UBND tỉnh Quảng Bình về việc phê duyệt kế hoạch sử dụng đất năm 202</w:t>
      </w:r>
      <w:r w:rsidR="002A09E6" w:rsidRPr="00C02317">
        <w:rPr>
          <w:rFonts w:cs="Times New Roman"/>
          <w:szCs w:val="28"/>
        </w:rPr>
        <w:t>4</w:t>
      </w:r>
      <w:r w:rsidRPr="00C02317">
        <w:rPr>
          <w:rFonts w:cs="Times New Roman"/>
          <w:szCs w:val="28"/>
        </w:rPr>
        <w:t xml:space="preserve"> huyện Quảng Trạch; Quyết định số </w:t>
      </w:r>
      <w:r w:rsidR="002A09E6" w:rsidRPr="00C02317">
        <w:rPr>
          <w:rFonts w:cs="Times New Roman"/>
          <w:szCs w:val="28"/>
        </w:rPr>
        <w:t>223</w:t>
      </w:r>
      <w:r w:rsidR="001346E2" w:rsidRPr="00C02317">
        <w:rPr>
          <w:rFonts w:cs="Times New Roman"/>
          <w:szCs w:val="28"/>
        </w:rPr>
        <w:t>7</w:t>
      </w:r>
      <w:r w:rsidRPr="00C02317">
        <w:rPr>
          <w:rFonts w:cs="Times New Roman"/>
          <w:szCs w:val="28"/>
        </w:rPr>
        <w:t xml:space="preserve">/QĐ-UBND ngày </w:t>
      </w:r>
      <w:r w:rsidR="002A09E6" w:rsidRPr="00C02317">
        <w:rPr>
          <w:rFonts w:cs="Times New Roman"/>
          <w:szCs w:val="28"/>
        </w:rPr>
        <w:t>31</w:t>
      </w:r>
      <w:r w:rsidRPr="00C02317">
        <w:rPr>
          <w:rFonts w:cs="Times New Roman"/>
          <w:szCs w:val="28"/>
        </w:rPr>
        <w:t xml:space="preserve"> tháng </w:t>
      </w:r>
      <w:r w:rsidR="002A09E6" w:rsidRPr="00C02317">
        <w:rPr>
          <w:rFonts w:cs="Times New Roman"/>
          <w:szCs w:val="28"/>
        </w:rPr>
        <w:t>7</w:t>
      </w:r>
      <w:r w:rsidRPr="00C02317">
        <w:rPr>
          <w:rFonts w:cs="Times New Roman"/>
          <w:szCs w:val="28"/>
        </w:rPr>
        <w:t xml:space="preserve"> năm 202</w:t>
      </w:r>
      <w:r w:rsidR="002A09E6" w:rsidRPr="00C02317">
        <w:rPr>
          <w:rFonts w:cs="Times New Roman"/>
          <w:szCs w:val="28"/>
        </w:rPr>
        <w:t>4</w:t>
      </w:r>
      <w:r w:rsidRPr="00C02317">
        <w:rPr>
          <w:rFonts w:cs="Times New Roman"/>
          <w:szCs w:val="28"/>
        </w:rPr>
        <w:t xml:space="preserve"> của UBND tỉnh Quảng Bình về việc điều chỉnh </w:t>
      </w:r>
      <w:r w:rsidR="001346E2" w:rsidRPr="00C02317">
        <w:rPr>
          <w:rFonts w:cs="Times New Roman"/>
          <w:szCs w:val="28"/>
        </w:rPr>
        <w:t>K</w:t>
      </w:r>
      <w:r w:rsidRPr="00C02317">
        <w:rPr>
          <w:rFonts w:cs="Times New Roman"/>
          <w:szCs w:val="28"/>
        </w:rPr>
        <w:t>ế hoạch sử dụng đất năm 202</w:t>
      </w:r>
      <w:r w:rsidR="002A09E6" w:rsidRPr="00C02317">
        <w:rPr>
          <w:rFonts w:cs="Times New Roman"/>
          <w:szCs w:val="28"/>
        </w:rPr>
        <w:t>4</w:t>
      </w:r>
      <w:r w:rsidRPr="00C02317">
        <w:rPr>
          <w:rFonts w:cs="Times New Roman"/>
          <w:szCs w:val="28"/>
        </w:rPr>
        <w:t xml:space="preserve"> huyện Quảng Trạch. UBND huyện đã nghiêm túc triển khai việc thu hồi đất, giao đất và chuyển mục đích sử dụng đất theo đúng quy hoạch, kế hoạch sử dụng đất được duyệt. Kết quả thực hiện đến năm 202</w:t>
      </w:r>
      <w:r w:rsidR="000C712F" w:rsidRPr="00C02317">
        <w:rPr>
          <w:rFonts w:cs="Times New Roman"/>
          <w:szCs w:val="28"/>
        </w:rPr>
        <w:t>4</w:t>
      </w:r>
      <w:r w:rsidRPr="00C02317">
        <w:rPr>
          <w:rFonts w:cs="Times New Roman"/>
          <w:szCs w:val="28"/>
        </w:rPr>
        <w:t xml:space="preserve"> đạt được những thành tựu nhất định, giúp cho việc quản lý sử dụng đất đi vào nề nếp và phục vụ tốt cho các mục tiêu phát triển kinh tế - xã hội của huyện trong những năm qua. Tuy nhiên, công tác đầu tư, triển khai thực hiện một số dự án, công trình chậm tiến độ ảnh hưởng đến hiệu quả đầu tư. Kết quả thực hiện cụ thể như sau: </w:t>
      </w:r>
    </w:p>
    <w:p w14:paraId="30939DFA" w14:textId="5C2AA543" w:rsidR="00D929F6" w:rsidRPr="00C02317" w:rsidRDefault="00BB1CFE" w:rsidP="00FE578A">
      <w:pPr>
        <w:spacing w:line="340" w:lineRule="exact"/>
        <w:ind w:firstLine="624"/>
        <w:rPr>
          <w:rFonts w:cs="Times New Roman"/>
          <w:b/>
          <w:i/>
          <w:szCs w:val="28"/>
        </w:rPr>
      </w:pPr>
      <w:r w:rsidRPr="00C02317">
        <w:rPr>
          <w:rFonts w:cs="Times New Roman"/>
          <w:b/>
          <w:i/>
          <w:szCs w:val="28"/>
        </w:rPr>
        <w:t>3.2</w:t>
      </w:r>
      <w:r w:rsidR="00D929F6" w:rsidRPr="00C02317">
        <w:rPr>
          <w:rFonts w:cs="Times New Roman"/>
          <w:b/>
          <w:i/>
          <w:szCs w:val="28"/>
        </w:rPr>
        <w:t xml:space="preserve">.1. </w:t>
      </w:r>
      <w:r w:rsidR="00053A4C" w:rsidRPr="00C02317">
        <w:rPr>
          <w:rFonts w:cs="Times New Roman"/>
          <w:b/>
          <w:i/>
          <w:szCs w:val="28"/>
        </w:rPr>
        <w:t>Kết quả thực hiện các công trình dự án trong kế hoạch sử dụng đất năm 2024</w:t>
      </w:r>
    </w:p>
    <w:p w14:paraId="21D7AABA" w14:textId="4750E950" w:rsidR="00053A4C" w:rsidRPr="00C02317" w:rsidRDefault="00053A4C" w:rsidP="00FE578A">
      <w:pPr>
        <w:widowControl w:val="0"/>
        <w:spacing w:line="340" w:lineRule="exact"/>
        <w:ind w:firstLine="624"/>
        <w:rPr>
          <w:rFonts w:cs="Times New Roman"/>
          <w:szCs w:val="28"/>
        </w:rPr>
      </w:pPr>
      <w:r w:rsidRPr="00C02317">
        <w:rPr>
          <w:rFonts w:cs="Times New Roman"/>
          <w:szCs w:val="28"/>
        </w:rPr>
        <w:t>Trên cơ sở rà soát, kết quả thu thập, kết quả giao đất, chuyển mục đích sử dụng đất, đối soát, kiểm tra thực địa danh mục công trình, dự án dự kiến thực hiện được trong năm 2024 như sau:</w:t>
      </w:r>
    </w:p>
    <w:p w14:paraId="679D4A32" w14:textId="0FFA6877" w:rsidR="0014595F" w:rsidRPr="00C02317" w:rsidRDefault="0014595F" w:rsidP="00FE578A">
      <w:pPr>
        <w:pStyle w:val="Thn"/>
        <w:widowControl w:val="0"/>
        <w:spacing w:before="0" w:after="0" w:line="340" w:lineRule="exact"/>
        <w:ind w:firstLine="624"/>
        <w:rPr>
          <w:rFonts w:cs="Times New Roman"/>
          <w:szCs w:val="28"/>
          <w:lang w:val="vi-VN"/>
        </w:rPr>
      </w:pPr>
      <w:r w:rsidRPr="00C02317">
        <w:rPr>
          <w:rFonts w:cs="Times New Roman"/>
          <w:szCs w:val="28"/>
          <w:lang w:val="vi-VN"/>
        </w:rPr>
        <w:t>Kế hoạch sử dụng đất năm 202</w:t>
      </w:r>
      <w:r w:rsidR="000C712F" w:rsidRPr="00C02317">
        <w:rPr>
          <w:rFonts w:cs="Times New Roman"/>
          <w:szCs w:val="28"/>
        </w:rPr>
        <w:t>4</w:t>
      </w:r>
      <w:r w:rsidRPr="00C02317">
        <w:rPr>
          <w:rFonts w:cs="Times New Roman"/>
          <w:szCs w:val="28"/>
          <w:lang w:val="vi-VN"/>
        </w:rPr>
        <w:t xml:space="preserve"> huyện Quảng Trạch đăng ký thực hiện </w:t>
      </w:r>
      <w:r w:rsidR="00BD55B6" w:rsidRPr="00C02317">
        <w:rPr>
          <w:rFonts w:cs="Times New Roman"/>
          <w:szCs w:val="28"/>
        </w:rPr>
        <w:t>2</w:t>
      </w:r>
      <w:r w:rsidR="00CD3155" w:rsidRPr="00C02317">
        <w:rPr>
          <w:rFonts w:cs="Times New Roman"/>
          <w:szCs w:val="28"/>
        </w:rPr>
        <w:t>0</w:t>
      </w:r>
      <w:r w:rsidR="000C712F" w:rsidRPr="00C02317">
        <w:rPr>
          <w:rFonts w:cs="Times New Roman"/>
          <w:szCs w:val="28"/>
        </w:rPr>
        <w:t>6</w:t>
      </w:r>
      <w:r w:rsidRPr="00C02317">
        <w:rPr>
          <w:rFonts w:cs="Times New Roman"/>
          <w:szCs w:val="28"/>
          <w:lang w:val="vi-VN"/>
        </w:rPr>
        <w:t xml:space="preserve"> công trình, dự án. Kết quả thực hiện như sau:</w:t>
      </w:r>
    </w:p>
    <w:p w14:paraId="39E28976" w14:textId="37EC0713" w:rsidR="0014595F" w:rsidRPr="00C02317" w:rsidRDefault="0014595F" w:rsidP="00FE578A">
      <w:pPr>
        <w:pStyle w:val="Thn"/>
        <w:widowControl w:val="0"/>
        <w:spacing w:before="0" w:after="0" w:line="340" w:lineRule="exact"/>
        <w:ind w:firstLine="624"/>
        <w:rPr>
          <w:rFonts w:cs="Times New Roman"/>
          <w:szCs w:val="28"/>
          <w:lang w:val="vi-VN"/>
        </w:rPr>
      </w:pPr>
      <w:r w:rsidRPr="00C02317">
        <w:rPr>
          <w:rFonts w:cs="Times New Roman"/>
          <w:szCs w:val="28"/>
          <w:lang w:val="vi-VN"/>
        </w:rPr>
        <w:t xml:space="preserve">+ Có </w:t>
      </w:r>
      <w:r w:rsidR="00CD3155" w:rsidRPr="00C02317">
        <w:rPr>
          <w:rFonts w:cs="Times New Roman"/>
          <w:szCs w:val="28"/>
        </w:rPr>
        <w:t>1</w:t>
      </w:r>
      <w:r w:rsidR="00D718CE" w:rsidRPr="00C02317">
        <w:rPr>
          <w:rFonts w:cs="Times New Roman"/>
          <w:szCs w:val="28"/>
        </w:rPr>
        <w:t>7</w:t>
      </w:r>
      <w:r w:rsidRPr="00C02317">
        <w:rPr>
          <w:rFonts w:cs="Times New Roman"/>
          <w:szCs w:val="28"/>
          <w:lang w:val="vi-VN"/>
        </w:rPr>
        <w:t>/</w:t>
      </w:r>
      <w:r w:rsidR="00BD55B6" w:rsidRPr="00C02317">
        <w:rPr>
          <w:rFonts w:cs="Times New Roman"/>
          <w:szCs w:val="28"/>
        </w:rPr>
        <w:t>2</w:t>
      </w:r>
      <w:r w:rsidR="00CD3155" w:rsidRPr="00C02317">
        <w:rPr>
          <w:rFonts w:cs="Times New Roman"/>
          <w:szCs w:val="28"/>
        </w:rPr>
        <w:t>06</w:t>
      </w:r>
      <w:r w:rsidRPr="00C02317">
        <w:rPr>
          <w:rFonts w:cs="Times New Roman"/>
          <w:szCs w:val="28"/>
          <w:lang w:val="vi-VN"/>
        </w:rPr>
        <w:t xml:space="preserve"> công trình, dự án đã thực hiện xong trong năm 202</w:t>
      </w:r>
      <w:r w:rsidR="000C712F" w:rsidRPr="00C02317">
        <w:rPr>
          <w:rFonts w:cs="Times New Roman"/>
          <w:szCs w:val="28"/>
        </w:rPr>
        <w:t>4</w:t>
      </w:r>
      <w:r w:rsidRPr="00C02317">
        <w:rPr>
          <w:rFonts w:cs="Times New Roman"/>
          <w:szCs w:val="28"/>
          <w:lang w:val="vi-VN"/>
        </w:rPr>
        <w:t xml:space="preserve"> (chiếm </w:t>
      </w:r>
      <w:r w:rsidR="0000734E" w:rsidRPr="00C02317">
        <w:rPr>
          <w:rFonts w:cs="Times New Roman"/>
          <w:szCs w:val="28"/>
        </w:rPr>
        <w:t>8,</w:t>
      </w:r>
      <w:r w:rsidR="00D718CE" w:rsidRPr="00C02317">
        <w:rPr>
          <w:rFonts w:cs="Times New Roman"/>
          <w:szCs w:val="28"/>
        </w:rPr>
        <w:t>25</w:t>
      </w:r>
      <w:r w:rsidRPr="00C02317">
        <w:rPr>
          <w:rFonts w:cs="Times New Roman"/>
          <w:szCs w:val="28"/>
          <w:lang w:val="vi-VN"/>
        </w:rPr>
        <w:t>% kế hoạch).</w:t>
      </w:r>
    </w:p>
    <w:p w14:paraId="7044C0A6" w14:textId="0AC6A262" w:rsidR="0014595F" w:rsidRPr="00C02317" w:rsidRDefault="0014595F" w:rsidP="00FE578A">
      <w:pPr>
        <w:pStyle w:val="Thn"/>
        <w:widowControl w:val="0"/>
        <w:spacing w:before="0" w:after="0" w:line="340" w:lineRule="exact"/>
        <w:ind w:firstLine="624"/>
        <w:rPr>
          <w:rFonts w:cs="Times New Roman"/>
          <w:szCs w:val="28"/>
        </w:rPr>
      </w:pPr>
      <w:r w:rsidRPr="00C02317">
        <w:rPr>
          <w:rFonts w:cs="Times New Roman"/>
          <w:szCs w:val="28"/>
          <w:lang w:val="vi-VN"/>
        </w:rPr>
        <w:t xml:space="preserve">+ Có </w:t>
      </w:r>
      <w:r w:rsidR="00CD3155" w:rsidRPr="00C02317">
        <w:rPr>
          <w:rFonts w:cs="Times New Roman"/>
          <w:szCs w:val="28"/>
        </w:rPr>
        <w:t>18</w:t>
      </w:r>
      <w:r w:rsidR="00081F65" w:rsidRPr="00C02317">
        <w:rPr>
          <w:rFonts w:cs="Times New Roman"/>
          <w:szCs w:val="28"/>
        </w:rPr>
        <w:t>9</w:t>
      </w:r>
      <w:r w:rsidRPr="00C02317">
        <w:rPr>
          <w:rFonts w:cs="Times New Roman"/>
          <w:szCs w:val="28"/>
          <w:lang w:val="vi-VN"/>
        </w:rPr>
        <w:t xml:space="preserve"> công trình, dự án </w:t>
      </w:r>
      <w:r w:rsidR="00D70544" w:rsidRPr="00C02317">
        <w:rPr>
          <w:rFonts w:cs="Times New Roman"/>
          <w:szCs w:val="28"/>
          <w:lang w:val="vi-VN"/>
        </w:rPr>
        <w:t xml:space="preserve">chưa thực hiện được (chiếm </w:t>
      </w:r>
      <w:r w:rsidR="0000734E" w:rsidRPr="00C02317">
        <w:rPr>
          <w:rFonts w:cs="Times New Roman"/>
          <w:szCs w:val="28"/>
        </w:rPr>
        <w:t>91,</w:t>
      </w:r>
      <w:r w:rsidR="00D718CE" w:rsidRPr="00C02317">
        <w:rPr>
          <w:rFonts w:cs="Times New Roman"/>
          <w:szCs w:val="28"/>
        </w:rPr>
        <w:t>75</w:t>
      </w:r>
      <w:r w:rsidR="00D70544" w:rsidRPr="00C02317">
        <w:rPr>
          <w:rFonts w:cs="Times New Roman"/>
          <w:szCs w:val="28"/>
          <w:lang w:val="vi-VN"/>
        </w:rPr>
        <w:t>% kế hoạch)</w:t>
      </w:r>
      <w:r w:rsidR="00670BC4" w:rsidRPr="00C02317">
        <w:rPr>
          <w:rFonts w:cs="Times New Roman"/>
          <w:szCs w:val="28"/>
        </w:rPr>
        <w:t>.</w:t>
      </w:r>
    </w:p>
    <w:p w14:paraId="22D5E605" w14:textId="4AAA863B" w:rsidR="00053A4C" w:rsidRPr="00C02317" w:rsidRDefault="007A2226" w:rsidP="00FE578A">
      <w:pPr>
        <w:pStyle w:val="Thn"/>
        <w:widowControl w:val="0"/>
        <w:spacing w:before="0" w:after="0" w:line="340" w:lineRule="exact"/>
        <w:ind w:firstLine="624"/>
        <w:rPr>
          <w:rFonts w:cs="Times New Roman"/>
          <w:szCs w:val="28"/>
        </w:rPr>
      </w:pPr>
      <w:r w:rsidRPr="00C02317">
        <w:rPr>
          <w:rFonts w:cs="Times New Roman"/>
          <w:bCs/>
          <w:szCs w:val="28"/>
        </w:rPr>
        <w:t xml:space="preserve">Cụ thể UBND huyện đã </w:t>
      </w:r>
      <w:r w:rsidR="00E0492C" w:rsidRPr="00C02317">
        <w:rPr>
          <w:rFonts w:cs="Times New Roman"/>
          <w:szCs w:val="28"/>
        </w:rPr>
        <w:t>thực hiện thu hồi đất</w:t>
      </w:r>
      <w:r w:rsidR="00AE375C" w:rsidRPr="00C02317">
        <w:rPr>
          <w:rFonts w:cs="Times New Roman"/>
          <w:szCs w:val="28"/>
        </w:rPr>
        <w:t xml:space="preserve">, chuyển mục đích sử dụng đất, giao đất </w:t>
      </w:r>
      <w:r w:rsidR="00E0492C" w:rsidRPr="00C02317">
        <w:rPr>
          <w:rFonts w:cs="Times New Roman"/>
          <w:szCs w:val="28"/>
        </w:rPr>
        <w:t xml:space="preserve">trên địa bàn toàn huyện do UBND tỉnh ra quyết định với diện tích là </w:t>
      </w:r>
      <w:r w:rsidR="008E774F" w:rsidRPr="00C02317">
        <w:rPr>
          <w:rFonts w:cs="Times New Roman"/>
          <w:szCs w:val="28"/>
        </w:rPr>
        <w:t>46,7</w:t>
      </w:r>
      <w:r w:rsidR="00081F65" w:rsidRPr="00C02317">
        <w:rPr>
          <w:rFonts w:cs="Times New Roman"/>
          <w:szCs w:val="28"/>
        </w:rPr>
        <w:t>8</w:t>
      </w:r>
      <w:r w:rsidR="00E0492C" w:rsidRPr="00C02317">
        <w:rPr>
          <w:rFonts w:cs="Times New Roman"/>
          <w:szCs w:val="28"/>
        </w:rPr>
        <w:t xml:space="preserve"> ha, bao gồm các công trình dự án sau:</w:t>
      </w:r>
    </w:p>
    <w:p w14:paraId="2EBC3DC6" w14:textId="6BC6A706" w:rsidR="00E0492C" w:rsidRPr="00C02317" w:rsidRDefault="00E0492C" w:rsidP="00287CEE">
      <w:pPr>
        <w:pStyle w:val="Bng"/>
        <w:spacing w:before="0" w:after="0"/>
        <w:rPr>
          <w:rFonts w:cs="Times New Roman"/>
        </w:rPr>
      </w:pPr>
      <w:r w:rsidRPr="00C02317">
        <w:rPr>
          <w:rFonts w:cs="Times New Roman"/>
        </w:rPr>
        <w:t>Bảng 2: Kết quả thực hiện kế hoạch sử dụng đất năm 202</w:t>
      </w:r>
      <w:r w:rsidR="000C712F" w:rsidRPr="00C02317">
        <w:rPr>
          <w:rFonts w:cs="Times New Roman"/>
        </w:rPr>
        <w:t>4</w:t>
      </w:r>
      <w:r w:rsidRPr="00C02317">
        <w:rPr>
          <w:rFonts w:cs="Times New Roman"/>
        </w:rPr>
        <w:t xml:space="preserve"> </w:t>
      </w:r>
    </w:p>
    <w:tbl>
      <w:tblPr>
        <w:tblW w:w="5251"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12"/>
        <w:gridCol w:w="2572"/>
        <w:gridCol w:w="1145"/>
        <w:gridCol w:w="983"/>
        <w:gridCol w:w="4799"/>
      </w:tblGrid>
      <w:tr w:rsidR="00BC00FC" w:rsidRPr="00C02317" w14:paraId="7A92183B" w14:textId="77777777" w:rsidTr="00FE578A">
        <w:trPr>
          <w:trHeight w:val="629"/>
          <w:tblHeader/>
          <w:jc w:val="center"/>
        </w:trPr>
        <w:tc>
          <w:tcPr>
            <w:tcW w:w="303" w:type="pct"/>
            <w:tcBorders>
              <w:top w:val="double" w:sz="4" w:space="0" w:color="auto"/>
              <w:left w:val="double" w:sz="4" w:space="0" w:color="auto"/>
              <w:bottom w:val="single" w:sz="4" w:space="0" w:color="auto"/>
            </w:tcBorders>
            <w:shd w:val="clear" w:color="auto" w:fill="auto"/>
            <w:vAlign w:val="center"/>
          </w:tcPr>
          <w:p w14:paraId="5AC9A3DB" w14:textId="77777777" w:rsidR="00BC00FC" w:rsidRPr="00C02317" w:rsidRDefault="00BC00FC" w:rsidP="00324D5C">
            <w:pPr>
              <w:jc w:val="center"/>
              <w:rPr>
                <w:rFonts w:eastAsia="SimSun" w:cs="Times New Roman"/>
                <w:i/>
                <w:lang w:val="da-DK"/>
              </w:rPr>
            </w:pPr>
            <w:r w:rsidRPr="00C02317">
              <w:rPr>
                <w:rFonts w:eastAsia="SimSun" w:cs="Times New Roman"/>
                <w:b/>
              </w:rPr>
              <w:t>TT</w:t>
            </w:r>
          </w:p>
        </w:tc>
        <w:tc>
          <w:tcPr>
            <w:tcW w:w="1272" w:type="pct"/>
            <w:tcBorders>
              <w:top w:val="double" w:sz="4" w:space="0" w:color="auto"/>
              <w:bottom w:val="single" w:sz="4" w:space="0" w:color="auto"/>
            </w:tcBorders>
            <w:shd w:val="clear" w:color="auto" w:fill="auto"/>
            <w:vAlign w:val="center"/>
          </w:tcPr>
          <w:p w14:paraId="049FF5E3" w14:textId="77777777" w:rsidR="00BC00FC" w:rsidRPr="00C02317" w:rsidRDefault="00BC00FC" w:rsidP="00324D5C">
            <w:pPr>
              <w:jc w:val="center"/>
              <w:rPr>
                <w:rFonts w:eastAsia="SimSun" w:cs="Times New Roman"/>
                <w:i/>
                <w:lang w:val="da-DK"/>
              </w:rPr>
            </w:pPr>
            <w:r w:rsidRPr="00C02317">
              <w:rPr>
                <w:rFonts w:eastAsia="SimSun" w:cs="Times New Roman"/>
                <w:b/>
                <w:lang w:val="da-DK"/>
              </w:rPr>
              <w:t>Tên công trình, dự án</w:t>
            </w:r>
          </w:p>
        </w:tc>
        <w:tc>
          <w:tcPr>
            <w:tcW w:w="566" w:type="pct"/>
            <w:tcBorders>
              <w:top w:val="double" w:sz="4" w:space="0" w:color="auto"/>
              <w:bottom w:val="single" w:sz="4" w:space="0" w:color="auto"/>
            </w:tcBorders>
            <w:shd w:val="clear" w:color="auto" w:fill="auto"/>
            <w:vAlign w:val="center"/>
          </w:tcPr>
          <w:p w14:paraId="07A8AA1C" w14:textId="77777777" w:rsidR="00BC00FC" w:rsidRPr="00C02317" w:rsidRDefault="00BC00FC" w:rsidP="00324D5C">
            <w:pPr>
              <w:jc w:val="center"/>
              <w:rPr>
                <w:rFonts w:eastAsia="SimSun" w:cs="Times New Roman"/>
                <w:i/>
                <w:lang w:val="da-DK"/>
              </w:rPr>
            </w:pPr>
            <w:r w:rsidRPr="00C02317">
              <w:rPr>
                <w:rFonts w:eastAsia="SimSun" w:cs="Times New Roman"/>
                <w:b/>
              </w:rPr>
              <w:t>Địa điểm</w:t>
            </w:r>
          </w:p>
        </w:tc>
        <w:tc>
          <w:tcPr>
            <w:tcW w:w="486" w:type="pct"/>
            <w:tcBorders>
              <w:top w:val="double" w:sz="4" w:space="0" w:color="auto"/>
              <w:bottom w:val="single" w:sz="4" w:space="0" w:color="auto"/>
            </w:tcBorders>
            <w:shd w:val="clear" w:color="auto" w:fill="auto"/>
            <w:vAlign w:val="center"/>
          </w:tcPr>
          <w:p w14:paraId="6C92A0D4" w14:textId="77777777" w:rsidR="00BC00FC" w:rsidRPr="00C02317" w:rsidRDefault="00BC00FC" w:rsidP="00324D5C">
            <w:pPr>
              <w:jc w:val="center"/>
              <w:rPr>
                <w:rFonts w:eastAsia="SimSun" w:cs="Times New Roman"/>
                <w:i/>
                <w:lang w:val="da-DK"/>
              </w:rPr>
            </w:pPr>
            <w:r w:rsidRPr="00C02317">
              <w:rPr>
                <w:rFonts w:eastAsia="SimSun" w:cs="Times New Roman"/>
                <w:b/>
              </w:rPr>
              <w:t>Diện tích (ha)</w:t>
            </w:r>
          </w:p>
        </w:tc>
        <w:tc>
          <w:tcPr>
            <w:tcW w:w="2373" w:type="pct"/>
            <w:tcBorders>
              <w:top w:val="double" w:sz="4" w:space="0" w:color="auto"/>
              <w:bottom w:val="single" w:sz="4" w:space="0" w:color="auto"/>
              <w:right w:val="double" w:sz="4" w:space="0" w:color="auto"/>
            </w:tcBorders>
            <w:shd w:val="clear" w:color="auto" w:fill="auto"/>
            <w:vAlign w:val="center"/>
          </w:tcPr>
          <w:p w14:paraId="5030C8BF" w14:textId="77777777" w:rsidR="00BC00FC" w:rsidRPr="00C02317" w:rsidRDefault="00BC00FC" w:rsidP="00324D5C">
            <w:pPr>
              <w:jc w:val="center"/>
              <w:rPr>
                <w:rFonts w:eastAsia="SimSun" w:cs="Times New Roman"/>
                <w:i/>
                <w:lang w:val="da-DK"/>
              </w:rPr>
            </w:pPr>
            <w:r w:rsidRPr="00C02317">
              <w:rPr>
                <w:rFonts w:eastAsia="SimSun" w:cs="Times New Roman"/>
                <w:b/>
              </w:rPr>
              <w:t>Ghi chú</w:t>
            </w:r>
          </w:p>
        </w:tc>
      </w:tr>
      <w:tr w:rsidR="00BC00FC" w:rsidRPr="00C02317" w14:paraId="35C3E30F" w14:textId="77777777" w:rsidTr="00FE578A">
        <w:trPr>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51B88F43" w14:textId="77777777" w:rsidR="00BC00FC" w:rsidRPr="00C02317" w:rsidRDefault="00BC00FC" w:rsidP="00324D5C">
            <w:pPr>
              <w:jc w:val="center"/>
              <w:rPr>
                <w:rFonts w:eastAsia="SimSun" w:cs="Times New Roman"/>
                <w:i/>
                <w:lang w:val="da-DK"/>
              </w:rPr>
            </w:pPr>
            <w:r w:rsidRPr="00C02317">
              <w:rPr>
                <w:rFonts w:eastAsia="SimSun" w:cs="Times New Roman"/>
              </w:rPr>
              <w:t>1</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305CD2AF" w14:textId="0496F0AD" w:rsidR="00BC00FC" w:rsidRPr="00C02317" w:rsidRDefault="00D81C6E" w:rsidP="00324D5C">
            <w:pPr>
              <w:jc w:val="left"/>
              <w:rPr>
                <w:rFonts w:cs="Times New Roman"/>
              </w:rPr>
            </w:pPr>
            <w:r w:rsidRPr="00C02317">
              <w:rPr>
                <w:rFonts w:cs="Times New Roman"/>
              </w:rPr>
              <w:t>Khu di dân khẩn cấp vùng sạt lở núi thôn Thanh Xuân, xã Quảng Hợp, huyện Quảng Trạch</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740B5924" w14:textId="611DC19D" w:rsidR="00BC00FC" w:rsidRPr="00C02317" w:rsidRDefault="00D81C6E" w:rsidP="006F5C48">
            <w:pPr>
              <w:jc w:val="center"/>
              <w:rPr>
                <w:rFonts w:cs="Times New Roman"/>
              </w:rPr>
            </w:pPr>
            <w:r w:rsidRPr="00C02317">
              <w:rPr>
                <w:rFonts w:cs="Times New Roman"/>
              </w:rPr>
              <w:t>Xã Quảng Hợp</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67A48C" w14:textId="47CBA10A" w:rsidR="00BC00FC" w:rsidRPr="00C02317" w:rsidRDefault="00533982" w:rsidP="006F5C48">
            <w:pPr>
              <w:jc w:val="center"/>
              <w:rPr>
                <w:rFonts w:eastAsia="SimSun" w:cs="Times New Roman"/>
                <w:lang w:val="da-DK"/>
              </w:rPr>
            </w:pPr>
            <w:r w:rsidRPr="00C02317">
              <w:rPr>
                <w:rFonts w:eastAsia="SimSun" w:cs="Times New Roman"/>
                <w:lang w:val="da-DK"/>
              </w:rPr>
              <w:t>5,58</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0D209369" w14:textId="69ECF332" w:rsidR="00BC00FC" w:rsidRPr="00C02317" w:rsidRDefault="00D81C6E" w:rsidP="00324D5C">
            <w:pPr>
              <w:jc w:val="left"/>
              <w:rPr>
                <w:rFonts w:cs="Times New Roman"/>
              </w:rPr>
            </w:pPr>
            <w:r w:rsidRPr="00C02317">
              <w:rPr>
                <w:rFonts w:cs="Times New Roman"/>
              </w:rPr>
              <w:t xml:space="preserve">Quyết định số 859/QĐ-UBND </w:t>
            </w:r>
            <w:r w:rsidR="00C10BAD" w:rsidRPr="00C02317">
              <w:rPr>
                <w:rFonts w:cs="Times New Roman"/>
              </w:rPr>
              <w:t xml:space="preserve">ngày 09/4/2024 của UBND tỉnh Quảng Bình </w:t>
            </w:r>
            <w:r w:rsidRPr="00C02317">
              <w:rPr>
                <w:rFonts w:cs="Times New Roman"/>
              </w:rPr>
              <w:t>về việc chuyển mục đích sử dụng đất và giao đất cho Ủy ban nhân dân huyện Quảng Trạch để thực hiện Dự án Khu di dân khẩn cấp vùng sạt lở núi thôn Thanh Xuân, xã Quảng Hợp, huyện Quảng Trạch.</w:t>
            </w:r>
          </w:p>
        </w:tc>
      </w:tr>
      <w:tr w:rsidR="00BC00FC" w:rsidRPr="00C02317" w14:paraId="0E63C76B" w14:textId="77777777" w:rsidTr="00FE578A">
        <w:trPr>
          <w:trHeight w:val="715"/>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36EA8DF7" w14:textId="77777777" w:rsidR="00BC00FC" w:rsidRPr="00C02317" w:rsidRDefault="00BC00FC" w:rsidP="00324D5C">
            <w:pPr>
              <w:jc w:val="center"/>
              <w:rPr>
                <w:rFonts w:eastAsia="SimSun" w:cs="Times New Roman"/>
                <w:i/>
                <w:lang w:val="da-DK"/>
              </w:rPr>
            </w:pPr>
            <w:r w:rsidRPr="00C02317">
              <w:rPr>
                <w:rFonts w:eastAsia="SimSun" w:cs="Times New Roman"/>
              </w:rPr>
              <w:lastRenderedPageBreak/>
              <w:t>2</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5F551C90" w14:textId="76661C5D" w:rsidR="00BC00FC" w:rsidRPr="00C02317" w:rsidRDefault="00C10BAD" w:rsidP="00324D5C">
            <w:pPr>
              <w:jc w:val="left"/>
              <w:rPr>
                <w:rFonts w:cs="Times New Roman"/>
              </w:rPr>
            </w:pPr>
            <w:r w:rsidRPr="00C02317">
              <w:rPr>
                <w:rFonts w:cs="Times New Roman"/>
              </w:rPr>
              <w:t>Dự án trang trại chăn nuôi lợn thịt công nghệ cao tại thôn Bưởi Rỏi, xã Quảng Hợp, huyện Quảng Trạch, tỉnh Quảng Bình</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5F35A65D" w14:textId="166A3765" w:rsidR="00BC00FC" w:rsidRPr="00C02317" w:rsidRDefault="00C10BAD" w:rsidP="006F5C48">
            <w:pPr>
              <w:jc w:val="center"/>
              <w:rPr>
                <w:rFonts w:cs="Times New Roman"/>
              </w:rPr>
            </w:pPr>
            <w:r w:rsidRPr="00C02317">
              <w:rPr>
                <w:rFonts w:cs="Times New Roman"/>
              </w:rPr>
              <w:t>Xã Quảng Hợp</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3C26C3" w14:textId="69EDD040" w:rsidR="00BC00FC" w:rsidRPr="00C02317" w:rsidRDefault="00533982" w:rsidP="006F5C48">
            <w:pPr>
              <w:jc w:val="center"/>
              <w:rPr>
                <w:rFonts w:eastAsia="SimSun" w:cs="Times New Roman"/>
                <w:lang w:val="da-DK"/>
              </w:rPr>
            </w:pPr>
            <w:r w:rsidRPr="00C02317">
              <w:rPr>
                <w:rFonts w:eastAsia="SimSun" w:cs="Times New Roman"/>
                <w:lang w:val="da-DK"/>
              </w:rPr>
              <w:t>4,64</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26A7CCAD" w14:textId="309C2A90" w:rsidR="00BC00FC" w:rsidRPr="00C02317" w:rsidRDefault="00C10BAD" w:rsidP="00324D5C">
            <w:pPr>
              <w:jc w:val="left"/>
              <w:rPr>
                <w:rFonts w:cs="Times New Roman"/>
              </w:rPr>
            </w:pPr>
            <w:r w:rsidRPr="00C02317">
              <w:rPr>
                <w:rFonts w:cs="Times New Roman"/>
              </w:rPr>
              <w:t>Quyết định số 653/QĐ-UBND ngày 21/3/2024 của UBND tỉnh Quảng Bình về việc chuyển mục đích sử dụng đất và cho công ty TNHH Chăn nuôi Bình Chi Nam Hưng thuê đất để thực hiện dự án trang trại chăn nuôi lợn thịt công nghệ cao tại thôn Bưởi Rỏi, xã Quảng Hợp, huyện Quảng Trạch, tỉnh Quảng Bình</w:t>
            </w:r>
          </w:p>
        </w:tc>
      </w:tr>
      <w:tr w:rsidR="00BC00FC" w:rsidRPr="00C02317" w14:paraId="4A6FDF77" w14:textId="77777777" w:rsidTr="00FE578A">
        <w:trPr>
          <w:trHeight w:val="991"/>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28CC35D6" w14:textId="79BF0322" w:rsidR="00BC00FC" w:rsidRPr="00C02317" w:rsidRDefault="001E6F27" w:rsidP="00324D5C">
            <w:pPr>
              <w:jc w:val="center"/>
              <w:rPr>
                <w:rFonts w:eastAsia="SimSun" w:cs="Times New Roman"/>
                <w:i/>
                <w:lang w:val="da-DK"/>
              </w:rPr>
            </w:pPr>
            <w:r w:rsidRPr="00C02317">
              <w:rPr>
                <w:rFonts w:eastAsia="SimSun" w:cs="Times New Roman"/>
              </w:rPr>
              <w:t>3</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3D3A16B4" w14:textId="72F4DD19" w:rsidR="00BC00FC" w:rsidRPr="00C02317" w:rsidRDefault="00BB10A2" w:rsidP="00324D5C">
            <w:pPr>
              <w:jc w:val="left"/>
              <w:rPr>
                <w:rFonts w:cs="Times New Roman"/>
              </w:rPr>
            </w:pPr>
            <w:r w:rsidRPr="00C02317">
              <w:rPr>
                <w:rFonts w:cs="Times New Roman"/>
              </w:rPr>
              <w:t>Hạ tầng kỹ thuật khu tái định cư tại xóm 1 thôn Bưởi Rỏi, xã Quảng Hợp, huyện Quảng Trạch, phục vụ công tác giải phóng mặt bằng Dự án xây  dựng công trình đường bộ cao tốc Bắc- Nam phía Đông giai đoạn 2021-2025</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7885C790" w14:textId="44ADB90C" w:rsidR="00BC00FC" w:rsidRPr="00C02317" w:rsidRDefault="00BB10A2" w:rsidP="006F5C48">
            <w:pPr>
              <w:jc w:val="center"/>
              <w:rPr>
                <w:rFonts w:cs="Times New Roman"/>
              </w:rPr>
            </w:pPr>
            <w:r w:rsidRPr="00C02317">
              <w:rPr>
                <w:rFonts w:cs="Times New Roman"/>
              </w:rPr>
              <w:t>Xã Quảng Hợp</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F45C6CA" w14:textId="635B1C5C" w:rsidR="00BC00FC" w:rsidRPr="00C02317" w:rsidRDefault="00533982" w:rsidP="006F5C48">
            <w:pPr>
              <w:jc w:val="center"/>
              <w:rPr>
                <w:rFonts w:eastAsia="SimSun" w:cs="Times New Roman"/>
                <w:lang w:val="da-DK"/>
              </w:rPr>
            </w:pPr>
            <w:r w:rsidRPr="00C02317">
              <w:rPr>
                <w:rFonts w:eastAsia="SimSun" w:cs="Times New Roman"/>
                <w:lang w:val="da-DK"/>
              </w:rPr>
              <w:t>3,12</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72E80760" w14:textId="31BDCA98" w:rsidR="00BC00FC" w:rsidRPr="00C02317" w:rsidRDefault="00BB10A2" w:rsidP="00324D5C">
            <w:pPr>
              <w:jc w:val="left"/>
              <w:rPr>
                <w:rFonts w:cs="Times New Roman"/>
              </w:rPr>
            </w:pPr>
            <w:r w:rsidRPr="00C02317">
              <w:rPr>
                <w:rFonts w:cs="Times New Roman"/>
              </w:rPr>
              <w:t>Quyết định số 393/QĐ-UBND ngày 21/2/2024 của UBND tỉnh Quảng Bình về việc chuyển mục đích sử dụng đất và giao đất cho UBND huyện Quảng Trạch để thực hiện Dự án: Hạ tầng kỹ thuật khu tái định cư tại xóm 1 thôn Bưởi Rỏi, xã Quảng Hợp, huyện Quảng Trạch, phục vụ công tác giải phóng mặt bằng Dự án xây  dựng công trình đường bộ cao tốc Bắc- Nam phía Đông giai đoạn 2021-2025.</w:t>
            </w:r>
          </w:p>
        </w:tc>
      </w:tr>
      <w:tr w:rsidR="00BC00FC" w:rsidRPr="00C02317" w14:paraId="300D93F9" w14:textId="77777777" w:rsidTr="00FE578A">
        <w:trPr>
          <w:trHeight w:val="603"/>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40DCC028" w14:textId="77C31FC8" w:rsidR="00BC00FC" w:rsidRPr="00C02317" w:rsidRDefault="001E6F27" w:rsidP="00324D5C">
            <w:pPr>
              <w:jc w:val="center"/>
              <w:rPr>
                <w:rFonts w:eastAsia="SimSun" w:cs="Times New Roman"/>
                <w:i/>
                <w:lang w:val="da-DK"/>
              </w:rPr>
            </w:pPr>
            <w:r w:rsidRPr="00C02317">
              <w:rPr>
                <w:rFonts w:eastAsia="SimSun" w:cs="Times New Roman"/>
              </w:rPr>
              <w:t>4</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6FC495E5" w14:textId="1D9EC36F" w:rsidR="00BC00FC" w:rsidRPr="00C02317" w:rsidRDefault="008F5DDB" w:rsidP="00324D5C">
            <w:pPr>
              <w:jc w:val="left"/>
              <w:rPr>
                <w:rFonts w:cs="Times New Roman"/>
              </w:rPr>
            </w:pPr>
            <w:r w:rsidRPr="00C02317">
              <w:rPr>
                <w:rFonts w:cs="Times New Roman"/>
              </w:rPr>
              <w:t>Khu tái định cư tại xã Quảng Tùng (phục vụ giải phóng mặt bằng Dự án thành phần 1 – Đường ven biển thuộc dự án Đường ven biển và cầu Nhật lệ 3, tỉnh Quảng Bình (Đợt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63B76A73" w14:textId="6AEB317B" w:rsidR="00BC00FC" w:rsidRPr="00C02317" w:rsidRDefault="008F5DDB" w:rsidP="006F5C48">
            <w:pPr>
              <w:jc w:val="center"/>
              <w:rPr>
                <w:rFonts w:cs="Times New Roman"/>
              </w:rPr>
            </w:pPr>
            <w:r w:rsidRPr="00C02317">
              <w:rPr>
                <w:rFonts w:cs="Times New Roman"/>
              </w:rPr>
              <w:t>Xã Quảng Tùng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7BAC26" w14:textId="395BF1F4" w:rsidR="00BC00FC" w:rsidRPr="00C02317" w:rsidRDefault="00533982" w:rsidP="006F5C48">
            <w:pPr>
              <w:jc w:val="center"/>
              <w:rPr>
                <w:rFonts w:eastAsia="SimSun" w:cs="Times New Roman"/>
                <w:lang w:val="da-DK"/>
              </w:rPr>
            </w:pPr>
            <w:r w:rsidRPr="00C02317">
              <w:rPr>
                <w:rFonts w:eastAsia="SimSun" w:cs="Times New Roman"/>
                <w:lang w:val="da-DK"/>
              </w:rPr>
              <w:t>1,35</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3987F6A3" w14:textId="577C043A" w:rsidR="00BC00FC" w:rsidRPr="00C02317" w:rsidRDefault="008F5DDB" w:rsidP="00324D5C">
            <w:pPr>
              <w:jc w:val="left"/>
              <w:rPr>
                <w:rFonts w:cs="Times New Roman"/>
              </w:rPr>
            </w:pPr>
            <w:r w:rsidRPr="00C02317">
              <w:rPr>
                <w:rFonts w:cs="Times New Roman"/>
              </w:rPr>
              <w:t>Quyết định số 1361/QĐ-UBND ngày 22/5/2024 của UBND tỉnh Quảng Bình về việc chuyển mục đích sử dụng đất và giao đất cho UNBD huyện Quảng Trạch để thực hiện Dự án Khu tái định cư tại xã Quảng Tùng (phục vụ giải phóng mặt bằng Dự án thành phần 1 – Đường ven biển thuộc dự án Đường ven biển và cầu Nhật lệ 3, tỉnh Quảng Bình (Đợt 1)).</w:t>
            </w:r>
          </w:p>
        </w:tc>
      </w:tr>
      <w:tr w:rsidR="00BC00FC" w:rsidRPr="00C02317" w14:paraId="3D0E6366" w14:textId="77777777" w:rsidTr="00FE578A">
        <w:trPr>
          <w:trHeight w:val="702"/>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13F2793F" w14:textId="12E3CAE9" w:rsidR="00BC00FC" w:rsidRPr="00C02317" w:rsidRDefault="001E6F27" w:rsidP="00324D5C">
            <w:pPr>
              <w:jc w:val="center"/>
              <w:rPr>
                <w:rFonts w:eastAsia="SimSun" w:cs="Times New Roman"/>
                <w:i/>
                <w:lang w:val="da-DK"/>
              </w:rPr>
            </w:pPr>
            <w:r w:rsidRPr="00C02317">
              <w:rPr>
                <w:rFonts w:eastAsia="SimSun" w:cs="Times New Roman"/>
              </w:rPr>
              <w:t>5</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58222BCB" w14:textId="575E611F" w:rsidR="00BC00FC" w:rsidRPr="00C02317" w:rsidRDefault="00B82A49" w:rsidP="00324D5C">
            <w:pPr>
              <w:jc w:val="left"/>
              <w:rPr>
                <w:rFonts w:cs="Times New Roman"/>
              </w:rPr>
            </w:pPr>
            <w:r w:rsidRPr="00C02317">
              <w:rPr>
                <w:rFonts w:cs="Times New Roman"/>
              </w:rPr>
              <w:t>Hệ thống hạ tầng và kênh thoát nước phía Nam trung tâm huyện lỵ, huyện Quảng Trạch, tại xã Quảng Phương, huyện Quảng Trạch, tỉnh Quảng Bình (đợt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31F6F6A5" w14:textId="362C6144" w:rsidR="00BC00FC" w:rsidRPr="00C02317" w:rsidRDefault="00B82A49" w:rsidP="006F5C48">
            <w:pPr>
              <w:jc w:val="center"/>
              <w:rPr>
                <w:rFonts w:cs="Times New Roman"/>
              </w:rPr>
            </w:pPr>
            <w:r w:rsidRPr="00C02317">
              <w:rPr>
                <w:rFonts w:cs="Times New Roman"/>
              </w:rPr>
              <w:t>Xã Quảng Phương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60E0FF" w14:textId="175DF323" w:rsidR="00BC00FC" w:rsidRPr="00C02317" w:rsidRDefault="00533982" w:rsidP="006F5C48">
            <w:pPr>
              <w:jc w:val="center"/>
              <w:rPr>
                <w:rFonts w:eastAsia="SimSun" w:cs="Times New Roman"/>
                <w:lang w:val="da-DK"/>
              </w:rPr>
            </w:pPr>
            <w:r w:rsidRPr="00C02317">
              <w:rPr>
                <w:rFonts w:eastAsia="SimSun" w:cs="Times New Roman"/>
                <w:lang w:val="da-DK"/>
              </w:rPr>
              <w:t>3,10</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21A4744D" w14:textId="6461BF5F" w:rsidR="00BC00FC" w:rsidRPr="00C02317" w:rsidRDefault="00B82A49" w:rsidP="00324D5C">
            <w:pPr>
              <w:jc w:val="left"/>
              <w:rPr>
                <w:rFonts w:cs="Times New Roman"/>
              </w:rPr>
            </w:pPr>
            <w:r w:rsidRPr="00C02317">
              <w:rPr>
                <w:rFonts w:cs="Times New Roman"/>
              </w:rPr>
              <w:t>Quyết định số 1898/QĐ-UBND ngày 4/7/2024 của UBND tỉnh Quảng Bình về việc chuyển mục đích sử dụng đất và giao đất cho UNBD huyện Quảng Trạch để thực hiện Dự án Hệ thống hạ tầng và kênh thoát nước phía Nam trung tâm huyện lỵ, huyện Quảng Trạch, tại xã Quảng Phương, huyện Quảng Trạch, tỉnh Quảng Bình (đợt 1).</w:t>
            </w:r>
          </w:p>
        </w:tc>
      </w:tr>
      <w:tr w:rsidR="00BC00FC" w:rsidRPr="00C02317" w14:paraId="198ED0B3"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6C080716" w14:textId="42FBA060" w:rsidR="00BC00FC" w:rsidRPr="00C02317" w:rsidRDefault="001E6F27" w:rsidP="00324D5C">
            <w:pPr>
              <w:jc w:val="center"/>
              <w:rPr>
                <w:rFonts w:eastAsia="SimSun" w:cs="Times New Roman"/>
                <w:i/>
                <w:lang w:val="da-DK"/>
              </w:rPr>
            </w:pPr>
            <w:r w:rsidRPr="00C02317">
              <w:rPr>
                <w:rFonts w:eastAsia="SimSun" w:cs="Times New Roman"/>
              </w:rPr>
              <w:t>6</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0B04B854" w14:textId="149C618E" w:rsidR="00BC00FC" w:rsidRPr="00C02317" w:rsidRDefault="00D64D90" w:rsidP="00324D5C">
            <w:pPr>
              <w:jc w:val="left"/>
              <w:rPr>
                <w:rFonts w:cs="Times New Roman"/>
                <w:u w:val="double"/>
              </w:rPr>
            </w:pPr>
            <w:r w:rsidRPr="00C02317">
              <w:rPr>
                <w:rFonts w:cs="Times New Roman"/>
              </w:rPr>
              <w:t xml:space="preserve">Hạ tầng kỹ thuật khu tái định cư tại xã Quảng Phương, </w:t>
            </w:r>
            <w:r w:rsidRPr="00C02317">
              <w:rPr>
                <w:rFonts w:cs="Times New Roman"/>
              </w:rPr>
              <w:lastRenderedPageBreak/>
              <w:t>huyện Quảng Trạch (giai đoạn 1), phục vụ công tác giải phóng mặt bằng Dự án xây dựng công trình đường bộ cao tốc Bắ</w:t>
            </w:r>
            <w:r w:rsidR="00FB20EA" w:rsidRPr="00C02317">
              <w:rPr>
                <w:rFonts w:cs="Times New Roman"/>
              </w:rPr>
              <w:t xml:space="preserve">c - </w:t>
            </w:r>
            <w:r w:rsidRPr="00C02317">
              <w:rPr>
                <w:rFonts w:cs="Times New Roman"/>
              </w:rPr>
              <w:t>Nam phía Đông giai đoạn 2021-2025 (đợt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4F202031" w14:textId="42137653" w:rsidR="00BC00FC" w:rsidRPr="00C02317" w:rsidRDefault="00D64D90" w:rsidP="006F5C48">
            <w:pPr>
              <w:jc w:val="center"/>
              <w:rPr>
                <w:rFonts w:cs="Times New Roman"/>
              </w:rPr>
            </w:pPr>
            <w:r w:rsidRPr="00C02317">
              <w:rPr>
                <w:rFonts w:cs="Times New Roman"/>
              </w:rPr>
              <w:lastRenderedPageBreak/>
              <w:t>Xã Quảng Phương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7FE20D" w14:textId="0A4542DC" w:rsidR="00BC00FC" w:rsidRPr="00C02317" w:rsidRDefault="00533982" w:rsidP="006F5C48">
            <w:pPr>
              <w:jc w:val="center"/>
              <w:rPr>
                <w:rFonts w:eastAsia="SimSun" w:cs="Times New Roman"/>
                <w:lang w:val="da-DK"/>
              </w:rPr>
            </w:pPr>
            <w:r w:rsidRPr="00C02317">
              <w:rPr>
                <w:rFonts w:eastAsia="SimSun" w:cs="Times New Roman"/>
                <w:lang w:val="da-DK"/>
              </w:rPr>
              <w:t>1,05</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2B0FD5EE" w14:textId="3A0F6BF2" w:rsidR="00BC00FC" w:rsidRPr="00C02317" w:rsidRDefault="00D64D90" w:rsidP="00324D5C">
            <w:pPr>
              <w:jc w:val="left"/>
              <w:rPr>
                <w:rFonts w:cs="Times New Roman"/>
              </w:rPr>
            </w:pPr>
            <w:r w:rsidRPr="00C02317">
              <w:rPr>
                <w:rFonts w:cs="Times New Roman"/>
              </w:rPr>
              <w:t xml:space="preserve">Quyết định số 365/QĐ-UBND ngày 07/2/2024 của UBND tỉnh Quảng Bình về việc chuyển mục đích sử dụng đất và </w:t>
            </w:r>
            <w:r w:rsidRPr="00C02317">
              <w:rPr>
                <w:rFonts w:cs="Times New Roman"/>
              </w:rPr>
              <w:lastRenderedPageBreak/>
              <w:t>giao đất cho UNBD huyện Quảng Trạch để thực hiện Dự án Hạ tầng kỹ thuật khu tái định cư tại xã Quảng Phương, huyện Quảng Trạch (giai đoạn 1), phục vụ công tác giải phóng mặt bằng Dự án xây dựng công trình đường bộ cao tốc Bắ</w:t>
            </w:r>
            <w:r w:rsidR="00BD00CF" w:rsidRPr="00C02317">
              <w:rPr>
                <w:rFonts w:cs="Times New Roman"/>
              </w:rPr>
              <w:t xml:space="preserve">c </w:t>
            </w:r>
            <w:r w:rsidR="00FB20EA" w:rsidRPr="00C02317">
              <w:rPr>
                <w:rFonts w:cs="Times New Roman"/>
              </w:rPr>
              <w:t xml:space="preserve">- </w:t>
            </w:r>
            <w:r w:rsidRPr="00C02317">
              <w:rPr>
                <w:rFonts w:cs="Times New Roman"/>
              </w:rPr>
              <w:t>Nam phía Đông giai đoạn 2021-2025 (đợt 1).</w:t>
            </w:r>
          </w:p>
        </w:tc>
      </w:tr>
      <w:tr w:rsidR="00B76B0E" w:rsidRPr="00C02317" w14:paraId="4BB18539"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06A1A143" w14:textId="3AAB9568" w:rsidR="00B76B0E" w:rsidRPr="00C02317" w:rsidRDefault="001E6F27" w:rsidP="00324D5C">
            <w:pPr>
              <w:jc w:val="center"/>
              <w:rPr>
                <w:rFonts w:eastAsia="SimSun" w:cs="Times New Roman"/>
              </w:rPr>
            </w:pPr>
            <w:r w:rsidRPr="00C02317">
              <w:rPr>
                <w:rFonts w:eastAsia="SimSun" w:cs="Times New Roman"/>
              </w:rPr>
              <w:lastRenderedPageBreak/>
              <w:t>7</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01B43A85" w14:textId="5D215FDC" w:rsidR="00B76B0E" w:rsidRPr="00C02317" w:rsidRDefault="00541832" w:rsidP="00324D5C">
            <w:pPr>
              <w:jc w:val="left"/>
              <w:rPr>
                <w:rFonts w:cs="Times New Roman"/>
              </w:rPr>
            </w:pPr>
            <w:r w:rsidRPr="00C02317">
              <w:rPr>
                <w:rFonts w:cs="Times New Roman"/>
              </w:rPr>
              <w:t>Trụ sở làm việc và kinh doanh, buôn bán tại xã Quảng Lưu, huyện Quảng Trạch, tỉnh Quảng Bình</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7A35B61D" w14:textId="59BDFADD" w:rsidR="00B76B0E" w:rsidRPr="00C02317" w:rsidRDefault="00541832" w:rsidP="006F5C48">
            <w:pPr>
              <w:jc w:val="center"/>
              <w:rPr>
                <w:rFonts w:cs="Times New Roman"/>
              </w:rPr>
            </w:pPr>
            <w:r w:rsidRPr="00C02317">
              <w:rPr>
                <w:rFonts w:cs="Times New Roman"/>
              </w:rPr>
              <w:t>Xã Quảng Lưu</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9986068" w14:textId="721381F4" w:rsidR="00B76B0E" w:rsidRPr="00C02317" w:rsidRDefault="00592D28" w:rsidP="006F5C48">
            <w:pPr>
              <w:jc w:val="center"/>
              <w:rPr>
                <w:rFonts w:eastAsia="SimSun" w:cs="Times New Roman"/>
                <w:lang w:val="da-DK"/>
              </w:rPr>
            </w:pPr>
            <w:r w:rsidRPr="00C02317">
              <w:rPr>
                <w:rFonts w:eastAsia="SimSun" w:cs="Times New Roman"/>
                <w:lang w:val="da-DK"/>
              </w:rPr>
              <w:t xml:space="preserve">0,08 </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65B77FDF" w14:textId="1E0B9CA8" w:rsidR="00B76B0E" w:rsidRPr="00C02317" w:rsidRDefault="00541832" w:rsidP="00324D5C">
            <w:pPr>
              <w:jc w:val="left"/>
              <w:rPr>
                <w:rFonts w:cs="Times New Roman"/>
              </w:rPr>
            </w:pPr>
            <w:r w:rsidRPr="00C02317">
              <w:rPr>
                <w:rFonts w:cs="Times New Roman"/>
              </w:rPr>
              <w:t>Quyết định số 1221/QĐ-UBND ngày 10/5/2024 của UBND tỉnh Quảng Bình về việc công nhận kết quả trúng đấu giá quyền sử dụng đất để cho thuê thực hiện Dự án Trụ sở làm việc và kinh doanh, buôn bán tại xã Quảng Lưu, huyện Quảng Trạch, tỉnh Quảng Bình.</w:t>
            </w:r>
          </w:p>
        </w:tc>
      </w:tr>
      <w:tr w:rsidR="00B76B0E" w:rsidRPr="00C02317" w14:paraId="6ECF7CC3"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5BDBD949" w14:textId="31F003BB" w:rsidR="00B76B0E" w:rsidRPr="00C02317" w:rsidRDefault="00E652A5" w:rsidP="00324D5C">
            <w:pPr>
              <w:jc w:val="center"/>
              <w:rPr>
                <w:rFonts w:eastAsia="SimSun" w:cs="Times New Roman"/>
              </w:rPr>
            </w:pPr>
            <w:r w:rsidRPr="00C02317">
              <w:rPr>
                <w:rFonts w:eastAsia="SimSun" w:cs="Times New Roman"/>
              </w:rPr>
              <w:t>8</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1C2B99AB" w14:textId="394E69C3" w:rsidR="00B76B0E" w:rsidRPr="00C02317" w:rsidRDefault="0085255C" w:rsidP="00324D5C">
            <w:pPr>
              <w:jc w:val="left"/>
              <w:rPr>
                <w:rFonts w:cs="Times New Roman"/>
              </w:rPr>
            </w:pPr>
            <w:r w:rsidRPr="00C02317">
              <w:rPr>
                <w:rFonts w:cs="Times New Roman"/>
              </w:rPr>
              <w:t>Hạ tầng kỹ thuật khu tái định cư tại Đồng Chọ, thôn Tam Đa, xã Quảng Lưu, huyện Quảng Trạch (phục vụ công tác giải phóng mặt bằng Dự án xây dựng công trình đường bộ cao tốc Bắc – Nam phía Đông giai đoạn 2021-2025 (đợt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4FB2E7EC" w14:textId="17F106AC" w:rsidR="00B76B0E" w:rsidRPr="00C02317" w:rsidRDefault="0085255C" w:rsidP="006F5C48">
            <w:pPr>
              <w:jc w:val="center"/>
              <w:rPr>
                <w:rFonts w:cs="Times New Roman"/>
              </w:rPr>
            </w:pPr>
            <w:r w:rsidRPr="00C02317">
              <w:rPr>
                <w:rFonts w:cs="Times New Roman"/>
              </w:rPr>
              <w:t>Xã Quảng Lưu</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D78286C" w14:textId="3371FD3E" w:rsidR="00B76B0E" w:rsidRPr="00C02317" w:rsidRDefault="00533982" w:rsidP="006F5C48">
            <w:pPr>
              <w:jc w:val="center"/>
              <w:rPr>
                <w:rFonts w:eastAsia="SimSun" w:cs="Times New Roman"/>
                <w:lang w:val="da-DK"/>
              </w:rPr>
            </w:pPr>
            <w:r w:rsidRPr="00C02317">
              <w:rPr>
                <w:rFonts w:eastAsia="SimSun" w:cs="Times New Roman"/>
                <w:lang w:val="da-DK"/>
              </w:rPr>
              <w:t>1,31</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25B368FD" w14:textId="3F2BF714" w:rsidR="00B76B0E" w:rsidRPr="00C02317" w:rsidRDefault="0085255C" w:rsidP="00324D5C">
            <w:pPr>
              <w:jc w:val="left"/>
              <w:rPr>
                <w:rFonts w:cs="Times New Roman"/>
              </w:rPr>
            </w:pPr>
            <w:r w:rsidRPr="00C02317">
              <w:rPr>
                <w:rFonts w:cs="Times New Roman"/>
              </w:rPr>
              <w:t>Quyết định số 364/QĐ-UBND ngày 07/2/2024 của UBND tỉnh Quảng Bình về việc chuyển mục đích sử dụng đất và giao đất cho UNBD huyện Quảng Trạch để thực hiện Dự án Hạ tầng kỹ thuật khu tái định cư tại Đồng Chọ, thôn Tam Đa, xã Quảng Lưu, huyện Quảng Trạch (phục vụ công tác giải phóng mặt bằng Dự án xây dựng công trình đường bộ cao tốc Bắc – Nam phía Đông giai đoạn 2021-2025 (đợ</w:t>
            </w:r>
            <w:r w:rsidR="00F45363" w:rsidRPr="00C02317">
              <w:rPr>
                <w:rFonts w:cs="Times New Roman"/>
              </w:rPr>
              <w:t>t 1)</w:t>
            </w:r>
            <w:r w:rsidRPr="00C02317">
              <w:rPr>
                <w:rFonts w:cs="Times New Roman"/>
              </w:rPr>
              <w:t>.</w:t>
            </w:r>
          </w:p>
        </w:tc>
      </w:tr>
      <w:tr w:rsidR="00B76B0E" w:rsidRPr="00C02317" w14:paraId="35D6713C"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27E7EA7F" w14:textId="11D7C189" w:rsidR="00B76B0E" w:rsidRPr="00C02317" w:rsidRDefault="001E6F27" w:rsidP="00324D5C">
            <w:pPr>
              <w:jc w:val="center"/>
              <w:rPr>
                <w:rFonts w:eastAsia="SimSun" w:cs="Times New Roman"/>
              </w:rPr>
            </w:pPr>
            <w:r w:rsidRPr="00C02317">
              <w:rPr>
                <w:rFonts w:eastAsia="SimSun" w:cs="Times New Roman"/>
              </w:rPr>
              <w:t>9</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071BDE96" w14:textId="42BEBE84" w:rsidR="00B76B0E" w:rsidRPr="00C02317" w:rsidRDefault="00D96ADA" w:rsidP="00324D5C">
            <w:pPr>
              <w:jc w:val="left"/>
              <w:rPr>
                <w:rFonts w:cs="Times New Roman"/>
              </w:rPr>
            </w:pPr>
            <w:r w:rsidRPr="00C02317">
              <w:rPr>
                <w:rFonts w:cs="Times New Roman"/>
              </w:rPr>
              <w:t>Trụ sở làm việc và kinh doanh, buôn bán (thửa đất số 1371, Tờ bản đồ số 20) tại xã Quảng Lưu, huyện Quảng Trạch, tỉnh Quảng Bình</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5336C8CE" w14:textId="727F6706" w:rsidR="00B76B0E" w:rsidRPr="00C02317" w:rsidRDefault="00D96ADA" w:rsidP="006F5C48">
            <w:pPr>
              <w:jc w:val="center"/>
              <w:rPr>
                <w:rFonts w:cs="Times New Roman"/>
              </w:rPr>
            </w:pPr>
            <w:r w:rsidRPr="00C02317">
              <w:rPr>
                <w:rFonts w:cs="Times New Roman"/>
              </w:rPr>
              <w:t>Xã Quảng Lưu</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C25608" w14:textId="4BB0756F" w:rsidR="00B76B0E" w:rsidRPr="00C02317" w:rsidRDefault="00170BF7" w:rsidP="006F5C48">
            <w:pPr>
              <w:jc w:val="center"/>
              <w:rPr>
                <w:rFonts w:eastAsia="SimSun" w:cs="Times New Roman"/>
                <w:lang w:val="da-DK"/>
              </w:rPr>
            </w:pPr>
            <w:r w:rsidRPr="00C02317">
              <w:rPr>
                <w:rFonts w:eastAsia="SimSun" w:cs="Times New Roman"/>
                <w:lang w:val="da-DK"/>
              </w:rPr>
              <w:t>0,08</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756B70E1" w14:textId="213AD554" w:rsidR="00B76B0E" w:rsidRPr="00C02317" w:rsidRDefault="00D96ADA" w:rsidP="00324D5C">
            <w:pPr>
              <w:jc w:val="left"/>
              <w:rPr>
                <w:rFonts w:cs="Times New Roman"/>
              </w:rPr>
            </w:pPr>
            <w:r w:rsidRPr="00C02317">
              <w:rPr>
                <w:rFonts w:cs="Times New Roman"/>
              </w:rPr>
              <w:t>Quyết định số 364/QĐ-UBND ngày 07/2/2024 của UBND tỉnh Quảng Bình về việc phê duyệt giá khởi điểm để đấu giá quyền sử dụng đất cho thuê thực hiện dự án Trụ sở làm việc và kinh doanh, buôn bán (thửa đất số 1371, Tờ bản đồ số 20) tại xã Quảng Lưu, huyện Quảng Trạch, tỉnh Quảng Bình.</w:t>
            </w:r>
          </w:p>
        </w:tc>
      </w:tr>
      <w:tr w:rsidR="00B76B0E" w:rsidRPr="00C02317" w14:paraId="4D324F79"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7E0B172C" w14:textId="335D7190" w:rsidR="00B76B0E" w:rsidRPr="00C02317" w:rsidRDefault="00B76B0E" w:rsidP="00324D5C">
            <w:pPr>
              <w:jc w:val="center"/>
              <w:rPr>
                <w:rFonts w:eastAsia="SimSun" w:cs="Times New Roman"/>
              </w:rPr>
            </w:pPr>
            <w:r w:rsidRPr="00C02317">
              <w:rPr>
                <w:rFonts w:eastAsia="SimSun" w:cs="Times New Roman"/>
              </w:rPr>
              <w:t>1</w:t>
            </w:r>
            <w:r w:rsidR="001E6F27" w:rsidRPr="00C02317">
              <w:rPr>
                <w:rFonts w:eastAsia="SimSun" w:cs="Times New Roman"/>
              </w:rPr>
              <w:t>0</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0A84F36A" w14:textId="10114EB4" w:rsidR="00B76B0E" w:rsidRPr="00C02317" w:rsidRDefault="00730D5A" w:rsidP="00324D5C">
            <w:pPr>
              <w:jc w:val="left"/>
              <w:rPr>
                <w:rFonts w:cs="Times New Roman"/>
              </w:rPr>
            </w:pPr>
            <w:r w:rsidRPr="00C02317">
              <w:rPr>
                <w:rFonts w:cs="Times New Roman"/>
              </w:rPr>
              <w:t>Dự án hạ tầng kỹ thuật khu nghĩa trang nhân dân tại xã Phù Hóa, huyện Quảng Trạch (đợt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297AE9DF" w14:textId="57E2CF6B" w:rsidR="00B76B0E" w:rsidRPr="00C02317" w:rsidRDefault="00730D5A" w:rsidP="006F5C48">
            <w:pPr>
              <w:jc w:val="center"/>
              <w:rPr>
                <w:rFonts w:cs="Times New Roman"/>
              </w:rPr>
            </w:pPr>
            <w:r w:rsidRPr="00C02317">
              <w:rPr>
                <w:rFonts w:cs="Times New Roman"/>
              </w:rPr>
              <w:t>Xã Phù Hóa</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6AEAF9" w14:textId="33A12315" w:rsidR="00B76B0E" w:rsidRPr="00C02317" w:rsidRDefault="00533982" w:rsidP="006F5C48">
            <w:pPr>
              <w:jc w:val="center"/>
              <w:rPr>
                <w:rFonts w:eastAsia="SimSun" w:cs="Times New Roman"/>
                <w:lang w:val="da-DK"/>
              </w:rPr>
            </w:pPr>
            <w:r w:rsidRPr="00C02317">
              <w:rPr>
                <w:rFonts w:eastAsia="SimSun" w:cs="Times New Roman"/>
                <w:lang w:val="da-DK"/>
              </w:rPr>
              <w:t>2,40</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7FC53FEC" w14:textId="54BB900B" w:rsidR="00B76B0E" w:rsidRPr="00C02317" w:rsidRDefault="00730D5A" w:rsidP="00324D5C">
            <w:pPr>
              <w:jc w:val="left"/>
              <w:rPr>
                <w:rFonts w:cs="Times New Roman"/>
              </w:rPr>
            </w:pPr>
            <w:r w:rsidRPr="00C02317">
              <w:rPr>
                <w:rFonts w:cs="Times New Roman"/>
              </w:rPr>
              <w:t xml:space="preserve">Quyết định số 698/QĐ-UBND ngày 27/3/2024 của UBND tỉnh Quảng Bình về việc thu hồi đất, chuyển mục đích sử dụng đất và giao đất cho Ủy ban nhân dân xã Phù Hóa để thực hiện   Dự án hạ tầng kỹ thuật khu nghĩa trang nhân dân </w:t>
            </w:r>
            <w:r w:rsidRPr="00C02317">
              <w:rPr>
                <w:rFonts w:cs="Times New Roman"/>
              </w:rPr>
              <w:lastRenderedPageBreak/>
              <w:t>tại xã Phù Hóa, huyện Quảng Trạch (đợt 1).</w:t>
            </w:r>
          </w:p>
        </w:tc>
      </w:tr>
      <w:tr w:rsidR="00B76B0E" w:rsidRPr="00C02317" w14:paraId="29661460"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02246845" w14:textId="32547D1C" w:rsidR="00B76B0E" w:rsidRPr="00C02317" w:rsidRDefault="00B76B0E" w:rsidP="00324D5C">
            <w:pPr>
              <w:jc w:val="center"/>
              <w:rPr>
                <w:rFonts w:eastAsia="SimSun" w:cs="Times New Roman"/>
              </w:rPr>
            </w:pPr>
            <w:r w:rsidRPr="00C02317">
              <w:rPr>
                <w:rFonts w:eastAsia="SimSun" w:cs="Times New Roman"/>
              </w:rPr>
              <w:lastRenderedPageBreak/>
              <w:t>1</w:t>
            </w:r>
            <w:r w:rsidR="001E6F27" w:rsidRPr="00C02317">
              <w:rPr>
                <w:rFonts w:eastAsia="SimSun" w:cs="Times New Roman"/>
              </w:rPr>
              <w:t>1</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49C0E38D" w14:textId="32611B56" w:rsidR="00B76B0E" w:rsidRPr="00C02317" w:rsidRDefault="00730D5A" w:rsidP="00324D5C">
            <w:pPr>
              <w:jc w:val="left"/>
              <w:rPr>
                <w:rFonts w:cs="Times New Roman"/>
              </w:rPr>
            </w:pPr>
            <w:r w:rsidRPr="00C02317">
              <w:rPr>
                <w:rFonts w:cs="Times New Roman"/>
              </w:rPr>
              <w:t>Tuyến đường kết nối trục đường N1 đến Trụ sở Tòa án huyện Quảng Trạch, tại xã Quảng Phương, huyện Quảng Trạch, tỉnh Quảng Bình (giai đoạn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07E672D1" w14:textId="44132D59" w:rsidR="00B76B0E" w:rsidRPr="00C02317" w:rsidRDefault="00730D5A" w:rsidP="006F5C48">
            <w:pPr>
              <w:jc w:val="center"/>
              <w:rPr>
                <w:rFonts w:cs="Times New Roman"/>
              </w:rPr>
            </w:pPr>
            <w:r w:rsidRPr="00C02317">
              <w:rPr>
                <w:rFonts w:cs="Times New Roman"/>
              </w:rPr>
              <w:t>Xã Quảng Phương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ECF7732" w14:textId="370D0BB7" w:rsidR="00B76B0E" w:rsidRPr="00C02317" w:rsidRDefault="00533982" w:rsidP="006F5C48">
            <w:pPr>
              <w:jc w:val="center"/>
              <w:rPr>
                <w:rFonts w:eastAsia="SimSun" w:cs="Times New Roman"/>
                <w:lang w:val="da-DK"/>
              </w:rPr>
            </w:pPr>
            <w:r w:rsidRPr="00C02317">
              <w:rPr>
                <w:rFonts w:eastAsia="SimSun" w:cs="Times New Roman"/>
                <w:lang w:val="da-DK"/>
              </w:rPr>
              <w:t>0,53</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681C86A3" w14:textId="17BE3CAA" w:rsidR="00B76B0E" w:rsidRPr="00C02317" w:rsidRDefault="00730D5A" w:rsidP="00324D5C">
            <w:pPr>
              <w:jc w:val="left"/>
              <w:rPr>
                <w:rFonts w:cs="Times New Roman"/>
              </w:rPr>
            </w:pPr>
            <w:r w:rsidRPr="00C02317">
              <w:rPr>
                <w:rFonts w:cs="Times New Roman"/>
              </w:rPr>
              <w:t xml:space="preserve">Quyết định số 2225/QĐ-UBND ngày 31/7/2024 của UBND tỉnh Quảng Bình về việc giao đất cho Ủy ban nhân dân huyện Quảng Trạch để thực hiện dự án  Tuyến đường kết nối trục đường N1 đến Trụ sở Tòa án huyện Quảng Trạch, tại xã Quảng Phương, huyện Quảng Trạch, tỉnh Quảng Bình (giai đoạn 1). </w:t>
            </w:r>
          </w:p>
        </w:tc>
      </w:tr>
      <w:tr w:rsidR="003E40C2" w:rsidRPr="00C02317" w14:paraId="0E0742C8"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0E757B5C" w14:textId="1CF6C4AC" w:rsidR="003E40C2" w:rsidRPr="00C02317" w:rsidRDefault="003E40C2" w:rsidP="00324D5C">
            <w:pPr>
              <w:jc w:val="center"/>
              <w:rPr>
                <w:rFonts w:eastAsia="SimSun" w:cs="Times New Roman"/>
              </w:rPr>
            </w:pPr>
            <w:r w:rsidRPr="00C02317">
              <w:rPr>
                <w:rFonts w:eastAsia="SimSun" w:cs="Times New Roman"/>
              </w:rPr>
              <w:t>1</w:t>
            </w:r>
            <w:r w:rsidR="001E6F27" w:rsidRPr="00C02317">
              <w:rPr>
                <w:rFonts w:eastAsia="SimSun" w:cs="Times New Roman"/>
              </w:rPr>
              <w:t>2</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485F6000" w14:textId="77777777" w:rsidR="003E40C2" w:rsidRPr="00C02317" w:rsidRDefault="004E0F28" w:rsidP="00324D5C">
            <w:pPr>
              <w:jc w:val="left"/>
              <w:rPr>
                <w:rFonts w:cs="Times New Roman"/>
              </w:rPr>
            </w:pPr>
            <w:r w:rsidRPr="00C02317">
              <w:rPr>
                <w:rFonts w:cs="Times New Roman"/>
              </w:rPr>
              <w:t xml:space="preserve">Đài tưởng niệm các Anh hùng liệt sỹ huyện Quảng Trạch, tại xã Quảng Phương, huyện Quảng Trạch </w:t>
            </w:r>
          </w:p>
          <w:p w14:paraId="4C0A3F74" w14:textId="11442AE6" w:rsidR="004E0F28" w:rsidRPr="00C02317" w:rsidRDefault="004E0F28" w:rsidP="00324D5C">
            <w:pPr>
              <w:jc w:val="left"/>
              <w:rPr>
                <w:rFonts w:cs="Times New Roman"/>
              </w:rPr>
            </w:pPr>
            <w:r w:rsidRPr="00C02317">
              <w:rPr>
                <w:rFonts w:cs="Times New Roman"/>
              </w:rPr>
              <w:t>(đợt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40312679" w14:textId="698BF2F3" w:rsidR="003E40C2" w:rsidRPr="00C02317" w:rsidRDefault="004E0F28" w:rsidP="006F5C48">
            <w:pPr>
              <w:jc w:val="center"/>
              <w:rPr>
                <w:rFonts w:cs="Times New Roman"/>
              </w:rPr>
            </w:pPr>
            <w:r w:rsidRPr="00C02317">
              <w:rPr>
                <w:rFonts w:cs="Times New Roman"/>
              </w:rPr>
              <w:t>Xã Quảng Phương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9DC7EC" w14:textId="0A873D4E" w:rsidR="003E40C2" w:rsidRPr="00C02317" w:rsidRDefault="00533982" w:rsidP="006F5C48">
            <w:pPr>
              <w:jc w:val="center"/>
              <w:rPr>
                <w:rFonts w:eastAsia="SimSun" w:cs="Times New Roman"/>
                <w:lang w:val="da-DK"/>
              </w:rPr>
            </w:pPr>
            <w:r w:rsidRPr="00C02317">
              <w:rPr>
                <w:rFonts w:eastAsia="SimSun" w:cs="Times New Roman"/>
                <w:lang w:val="da-DK"/>
              </w:rPr>
              <w:t>2,01</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180B8C04" w14:textId="2EDE57AA" w:rsidR="003E40C2" w:rsidRPr="00C02317" w:rsidRDefault="004E0F28" w:rsidP="00287CEE">
            <w:pPr>
              <w:jc w:val="left"/>
              <w:rPr>
                <w:rFonts w:cs="Times New Roman"/>
              </w:rPr>
            </w:pPr>
            <w:r w:rsidRPr="00C02317">
              <w:rPr>
                <w:rFonts w:cs="Times New Roman"/>
              </w:rPr>
              <w:t>Quyết định số 2217/QĐ-UBND ngày 31/7/2024 của UBND tỉnh Quảng Bình về việc chuyển mục đích sử dụng đất và giao đất cho Ủy ban nhân huyện Quảng Trạch để thực hiện dự án Đài tưởng niệm các Anh hùng liệt sỹ huyện Quảng Trạch, tại xã Quảng Phương, huyện Quảng Trạch</w:t>
            </w:r>
            <w:r w:rsidR="00287CEE">
              <w:rPr>
                <w:rFonts w:cs="Times New Roman"/>
              </w:rPr>
              <w:t xml:space="preserve"> </w:t>
            </w:r>
            <w:r w:rsidRPr="00C02317">
              <w:rPr>
                <w:rFonts w:cs="Times New Roman"/>
              </w:rPr>
              <w:t>(đợt 1)</w:t>
            </w:r>
            <w:r w:rsidR="00A8671B" w:rsidRPr="00C02317">
              <w:rPr>
                <w:rFonts w:cs="Times New Roman"/>
              </w:rPr>
              <w:t>.</w:t>
            </w:r>
          </w:p>
        </w:tc>
      </w:tr>
      <w:tr w:rsidR="00AA46F7" w:rsidRPr="00C02317" w14:paraId="60332077"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46A07ABA" w14:textId="5A66DC11" w:rsidR="00AA46F7" w:rsidRPr="00C02317" w:rsidRDefault="00AA46F7" w:rsidP="00324D5C">
            <w:pPr>
              <w:jc w:val="center"/>
              <w:rPr>
                <w:rFonts w:eastAsia="SimSun" w:cs="Times New Roman"/>
              </w:rPr>
            </w:pPr>
            <w:r w:rsidRPr="00C02317">
              <w:rPr>
                <w:rFonts w:eastAsia="SimSun" w:cs="Times New Roman"/>
              </w:rPr>
              <w:t>1</w:t>
            </w:r>
            <w:r w:rsidR="001E6F27" w:rsidRPr="00C02317">
              <w:rPr>
                <w:rFonts w:eastAsia="SimSun" w:cs="Times New Roman"/>
              </w:rPr>
              <w:t>3</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15911F1E" w14:textId="5685C43B" w:rsidR="00AA46F7" w:rsidRPr="00C02317" w:rsidRDefault="001D131D" w:rsidP="00324D5C">
            <w:pPr>
              <w:jc w:val="left"/>
              <w:rPr>
                <w:rFonts w:cs="Times New Roman"/>
              </w:rPr>
            </w:pPr>
            <w:r w:rsidRPr="00C02317">
              <w:rPr>
                <w:rFonts w:cs="Times New Roman"/>
              </w:rPr>
              <w:t>Hạ tầng kỹ thuật khu quy hoạch khu dân cư thôn Minh Sơn, xã Quảng Đông, huyện Quảng Trạch (giai đoạn 1- đợt 1)</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7B638ACD" w14:textId="35CDE666" w:rsidR="00AA46F7" w:rsidRPr="00C02317" w:rsidRDefault="00EA391B" w:rsidP="006F5C48">
            <w:pPr>
              <w:jc w:val="center"/>
              <w:rPr>
                <w:rFonts w:cs="Times New Roman"/>
              </w:rPr>
            </w:pPr>
            <w:r w:rsidRPr="00C02317">
              <w:rPr>
                <w:rFonts w:cs="Times New Roman"/>
              </w:rPr>
              <w:t xml:space="preserve">Xã Quảng </w:t>
            </w:r>
            <w:r w:rsidR="001D131D" w:rsidRPr="00C02317">
              <w:rPr>
                <w:rFonts w:cs="Times New Roman"/>
              </w:rPr>
              <w:t>Đông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D0D090" w14:textId="5DC11A76" w:rsidR="00AA46F7" w:rsidRPr="00C02317" w:rsidRDefault="003A43CD" w:rsidP="006F5C48">
            <w:pPr>
              <w:jc w:val="center"/>
              <w:rPr>
                <w:rFonts w:eastAsia="SimSun" w:cs="Times New Roman"/>
                <w:lang w:val="da-DK"/>
              </w:rPr>
            </w:pPr>
            <w:r w:rsidRPr="00C02317">
              <w:rPr>
                <w:rFonts w:eastAsia="SimSun" w:cs="Times New Roman"/>
                <w:lang w:val="da-DK"/>
              </w:rPr>
              <w:t>3,00</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49DDE1FA" w14:textId="62BF7CA0" w:rsidR="00AA46F7" w:rsidRPr="00C02317" w:rsidRDefault="00EA391B" w:rsidP="00324D5C">
            <w:pPr>
              <w:jc w:val="left"/>
              <w:rPr>
                <w:rFonts w:cs="Times New Roman"/>
              </w:rPr>
            </w:pPr>
            <w:r w:rsidRPr="00C02317">
              <w:rPr>
                <w:rFonts w:cs="Times New Roman"/>
              </w:rPr>
              <w:t xml:space="preserve">Quyết định số </w:t>
            </w:r>
            <w:r w:rsidR="001D131D" w:rsidRPr="00C02317">
              <w:rPr>
                <w:rFonts w:cs="Times New Roman"/>
              </w:rPr>
              <w:t>3804</w:t>
            </w:r>
            <w:r w:rsidRPr="00C02317">
              <w:rPr>
                <w:rFonts w:cs="Times New Roman"/>
              </w:rPr>
              <w:t xml:space="preserve">/QĐ-UBND ngày </w:t>
            </w:r>
            <w:r w:rsidR="001D131D" w:rsidRPr="00C02317">
              <w:rPr>
                <w:rFonts w:cs="Times New Roman"/>
              </w:rPr>
              <w:t>31</w:t>
            </w:r>
            <w:r w:rsidRPr="00C02317">
              <w:rPr>
                <w:rFonts w:cs="Times New Roman"/>
              </w:rPr>
              <w:t>/</w:t>
            </w:r>
            <w:r w:rsidR="001D131D" w:rsidRPr="00C02317">
              <w:rPr>
                <w:rFonts w:cs="Times New Roman"/>
              </w:rPr>
              <w:t>12</w:t>
            </w:r>
            <w:r w:rsidRPr="00C02317">
              <w:rPr>
                <w:rFonts w:cs="Times New Roman"/>
              </w:rPr>
              <w:t xml:space="preserve">/2024 của UBND tỉnh Quảng Bình về việc </w:t>
            </w:r>
            <w:r w:rsidR="001D131D" w:rsidRPr="00C02317">
              <w:rPr>
                <w:rFonts w:cs="Times New Roman"/>
              </w:rPr>
              <w:t xml:space="preserve">chuyển mục đích sử dụng đất và giao đất cho UBND xã Quảng Đông để thực hiện dự án Hạ tầng kỹ thuật khu quy hoạch khu dân cư thôn Minh Sơn, xã Quảng Đông, huyện Quảng Trạch (giai đoạn 1- đợt 1). </w:t>
            </w:r>
          </w:p>
        </w:tc>
      </w:tr>
      <w:tr w:rsidR="00AA46F7" w:rsidRPr="00C02317" w14:paraId="69493121"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4A728070" w14:textId="4AA45658" w:rsidR="00AA46F7" w:rsidRPr="00C02317" w:rsidRDefault="00AA46F7" w:rsidP="00324D5C">
            <w:pPr>
              <w:jc w:val="center"/>
              <w:rPr>
                <w:rFonts w:eastAsia="SimSun" w:cs="Times New Roman"/>
              </w:rPr>
            </w:pPr>
            <w:r w:rsidRPr="00C02317">
              <w:rPr>
                <w:rFonts w:eastAsia="SimSun" w:cs="Times New Roman"/>
              </w:rPr>
              <w:t>1</w:t>
            </w:r>
            <w:r w:rsidR="001E6F27" w:rsidRPr="00C02317">
              <w:rPr>
                <w:rFonts w:eastAsia="SimSun" w:cs="Times New Roman"/>
              </w:rPr>
              <w:t>4</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25B61CAF" w14:textId="13C445F0" w:rsidR="00AA46F7" w:rsidRPr="00C02317" w:rsidRDefault="00704CE2" w:rsidP="00324D5C">
            <w:pPr>
              <w:jc w:val="left"/>
              <w:rPr>
                <w:rFonts w:cs="Times New Roman"/>
              </w:rPr>
            </w:pPr>
            <w:r w:rsidRPr="00C02317">
              <w:rPr>
                <w:rFonts w:cs="Times New Roman"/>
              </w:rPr>
              <w:t>Dự án trung tâm thương mại và Dịch vụ tổng hợp tại xã Liên Trường, huyện Quảng Trạch, tỉnh Quảng Bình</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567730CD" w14:textId="21135A79" w:rsidR="00AA46F7" w:rsidRPr="00C02317" w:rsidRDefault="00704CE2" w:rsidP="006F5C48">
            <w:pPr>
              <w:jc w:val="center"/>
              <w:rPr>
                <w:rFonts w:cs="Times New Roman"/>
              </w:rPr>
            </w:pPr>
            <w:r w:rsidRPr="00C02317">
              <w:rPr>
                <w:rFonts w:cs="Times New Roman"/>
              </w:rPr>
              <w:t>Xã Liên Trường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5981066" w14:textId="01479A4E" w:rsidR="00AA46F7" w:rsidRPr="00C02317" w:rsidRDefault="00533982" w:rsidP="006F5C48">
            <w:pPr>
              <w:jc w:val="center"/>
              <w:rPr>
                <w:rFonts w:eastAsia="SimSun" w:cs="Times New Roman"/>
                <w:lang w:val="da-DK"/>
              </w:rPr>
            </w:pPr>
            <w:r w:rsidRPr="00C02317">
              <w:rPr>
                <w:rFonts w:eastAsia="SimSun" w:cs="Times New Roman"/>
                <w:lang w:val="da-DK"/>
              </w:rPr>
              <w:t>0,56</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25B9F06C" w14:textId="00FEB38C" w:rsidR="00AA46F7" w:rsidRPr="00C02317" w:rsidRDefault="00704CE2" w:rsidP="00324D5C">
            <w:pPr>
              <w:jc w:val="left"/>
              <w:rPr>
                <w:rFonts w:cs="Times New Roman"/>
              </w:rPr>
            </w:pPr>
            <w:r w:rsidRPr="00C02317">
              <w:rPr>
                <w:rFonts w:cs="Times New Roman"/>
              </w:rPr>
              <w:t>Quyết định số 2418/QĐ-UBND ngày 23/8/2024 của UBND tỉnh Quảng Bình về việc công nhận kết quả trúng đấu giá quyền sử dụng đất để cho thuê thực hiện Dự án trung tâm thương mại và Dịch vụ tổng hợp tại xã Liên Trường, huyện Quảng Trạch, tỉnh Quảng Bình.</w:t>
            </w:r>
          </w:p>
        </w:tc>
      </w:tr>
      <w:tr w:rsidR="00592D28" w:rsidRPr="00C02317" w14:paraId="713DF122"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2A2E53DB" w14:textId="1D9157FF" w:rsidR="00592D28" w:rsidRPr="00C02317" w:rsidRDefault="001E6F27" w:rsidP="00324D5C">
            <w:pPr>
              <w:jc w:val="center"/>
              <w:rPr>
                <w:rFonts w:eastAsia="SimSun" w:cs="Times New Roman"/>
              </w:rPr>
            </w:pPr>
            <w:r w:rsidRPr="00C02317">
              <w:rPr>
                <w:rFonts w:eastAsia="SimSun" w:cs="Times New Roman"/>
              </w:rPr>
              <w:t>15</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4E53C882" w14:textId="55B10258" w:rsidR="00592D28" w:rsidRPr="00C02317" w:rsidRDefault="00592D28" w:rsidP="00324D5C">
            <w:pPr>
              <w:jc w:val="left"/>
              <w:rPr>
                <w:rFonts w:cs="Times New Roman"/>
              </w:rPr>
            </w:pPr>
            <w:r w:rsidRPr="00C02317">
              <w:rPr>
                <w:rFonts w:cs="Times New Roman"/>
              </w:rPr>
              <w:t>Đóng cửa mỏ sét gạch ngói tại đập Tân Sơn, xã Quảng Tiến, huyện Quảng Trạch, tỉnh Quảng Bình</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7F3FF5CB" w14:textId="781CCD83" w:rsidR="00592D28" w:rsidRPr="00C02317" w:rsidRDefault="00592D28" w:rsidP="006F5C48">
            <w:pPr>
              <w:jc w:val="center"/>
              <w:rPr>
                <w:rFonts w:cs="Times New Roman"/>
              </w:rPr>
            </w:pPr>
            <w:r w:rsidRPr="00C02317">
              <w:rPr>
                <w:rFonts w:cs="Times New Roman"/>
              </w:rPr>
              <w:t>Xã Quảng Tiến</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C57364" w14:textId="313FF683" w:rsidR="00592D28" w:rsidRPr="00C02317" w:rsidRDefault="00A739D0" w:rsidP="006F5C48">
            <w:pPr>
              <w:jc w:val="center"/>
              <w:rPr>
                <w:rFonts w:eastAsia="SimSun" w:cs="Times New Roman"/>
                <w:lang w:val="da-DK"/>
              </w:rPr>
            </w:pPr>
            <w:r w:rsidRPr="00C02317">
              <w:rPr>
                <w:rFonts w:eastAsia="SimSun" w:cs="Times New Roman"/>
                <w:lang w:val="da-DK"/>
              </w:rPr>
              <w:t>0,60</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58E8ACE7" w14:textId="2957CE3D" w:rsidR="00592D28" w:rsidRPr="00C02317" w:rsidRDefault="00592D28" w:rsidP="00324D5C">
            <w:pPr>
              <w:jc w:val="left"/>
              <w:rPr>
                <w:rFonts w:cs="Times New Roman"/>
              </w:rPr>
            </w:pPr>
            <w:r w:rsidRPr="00C02317">
              <w:rPr>
                <w:rFonts w:cs="Times New Roman"/>
              </w:rPr>
              <w:t>Quyết định số 2553/QĐ-UBND ngày 05/09/2024 của UBND tỉnh Quảng Bình về việc Đóng cửa mỏ sét gạch ngói tại đập Tân Sơn, xã Quảng Tiến, huyện Quảng Trạch, tỉnh Quảng Bình.</w:t>
            </w:r>
          </w:p>
        </w:tc>
      </w:tr>
      <w:tr w:rsidR="00A739D0" w:rsidRPr="00C02317" w14:paraId="2EDB07F3"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50C71B89" w14:textId="6BE985EF" w:rsidR="00A739D0" w:rsidRPr="00C02317" w:rsidRDefault="001E6F27" w:rsidP="00324D5C">
            <w:pPr>
              <w:jc w:val="center"/>
              <w:rPr>
                <w:rFonts w:eastAsia="SimSun" w:cs="Times New Roman"/>
              </w:rPr>
            </w:pPr>
            <w:r w:rsidRPr="00C02317">
              <w:rPr>
                <w:rFonts w:eastAsia="SimSun" w:cs="Times New Roman"/>
              </w:rPr>
              <w:t>16</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01782500" w14:textId="4C39964D" w:rsidR="00A739D0" w:rsidRPr="00C02317" w:rsidRDefault="00A739D0" w:rsidP="00324D5C">
            <w:pPr>
              <w:jc w:val="left"/>
              <w:rPr>
                <w:rFonts w:cs="Times New Roman"/>
              </w:rPr>
            </w:pPr>
            <w:r w:rsidRPr="00C02317">
              <w:rPr>
                <w:rFonts w:cs="Times New Roman"/>
              </w:rPr>
              <w:t xml:space="preserve">Đóng cửa mỏ sét gạch ngói tại xã </w:t>
            </w:r>
            <w:r w:rsidRPr="00C02317">
              <w:rPr>
                <w:rFonts w:cs="Times New Roman"/>
              </w:rPr>
              <w:lastRenderedPageBreak/>
              <w:t>Quảng Châu, huyện Quảng Trạch, tỉnh Quảng Bình</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79301663" w14:textId="1893D646" w:rsidR="00A739D0" w:rsidRPr="00C02317" w:rsidRDefault="00A739D0" w:rsidP="006F5C48">
            <w:pPr>
              <w:jc w:val="center"/>
              <w:rPr>
                <w:rFonts w:cs="Times New Roman"/>
              </w:rPr>
            </w:pPr>
            <w:r w:rsidRPr="00C02317">
              <w:rPr>
                <w:rFonts w:cs="Times New Roman"/>
              </w:rPr>
              <w:lastRenderedPageBreak/>
              <w:t xml:space="preserve">Xã Quảng </w:t>
            </w:r>
            <w:r w:rsidRPr="00C02317">
              <w:rPr>
                <w:rFonts w:cs="Times New Roman"/>
              </w:rPr>
              <w:lastRenderedPageBreak/>
              <w:t>Châu</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D7C64E" w14:textId="00032B38" w:rsidR="00A739D0" w:rsidRPr="00C02317" w:rsidRDefault="00AC437B" w:rsidP="006F5C48">
            <w:pPr>
              <w:jc w:val="center"/>
              <w:rPr>
                <w:rFonts w:eastAsia="SimSun" w:cs="Times New Roman"/>
                <w:lang w:val="da-DK"/>
              </w:rPr>
            </w:pPr>
            <w:r w:rsidRPr="00C02317">
              <w:rPr>
                <w:rFonts w:eastAsia="SimSun" w:cs="Times New Roman"/>
                <w:lang w:val="da-DK"/>
              </w:rPr>
              <w:lastRenderedPageBreak/>
              <w:t>11,55</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24DF8AC2" w14:textId="2C36A240" w:rsidR="00A739D0" w:rsidRPr="00C02317" w:rsidRDefault="00A739D0" w:rsidP="00324D5C">
            <w:pPr>
              <w:jc w:val="left"/>
              <w:rPr>
                <w:rFonts w:cs="Times New Roman"/>
              </w:rPr>
            </w:pPr>
            <w:r w:rsidRPr="00C02317">
              <w:rPr>
                <w:rFonts w:cs="Times New Roman"/>
              </w:rPr>
              <w:t>Quyết định số 255</w:t>
            </w:r>
            <w:r w:rsidR="001D2391" w:rsidRPr="00C02317">
              <w:rPr>
                <w:rFonts w:cs="Times New Roman"/>
              </w:rPr>
              <w:t>2</w:t>
            </w:r>
            <w:r w:rsidRPr="00C02317">
              <w:rPr>
                <w:rFonts w:cs="Times New Roman"/>
              </w:rPr>
              <w:t xml:space="preserve">/QĐ-UBND ngày 05/09/2024 của UBND tỉnh Quảng Bình </w:t>
            </w:r>
            <w:r w:rsidRPr="00C02317">
              <w:rPr>
                <w:rFonts w:cs="Times New Roman"/>
              </w:rPr>
              <w:lastRenderedPageBreak/>
              <w:t xml:space="preserve">về việc </w:t>
            </w:r>
            <w:r w:rsidR="001D2391" w:rsidRPr="00C02317">
              <w:rPr>
                <w:rFonts w:cs="Times New Roman"/>
              </w:rPr>
              <w:t>Đóng cửa mỏ sét gạch ngói tại xã Quảng Châu, huyện Quảng Trạch, tỉnh Quảng Bình</w:t>
            </w:r>
            <w:r w:rsidRPr="00C02317">
              <w:rPr>
                <w:rFonts w:cs="Times New Roman"/>
              </w:rPr>
              <w:t>.</w:t>
            </w:r>
          </w:p>
        </w:tc>
      </w:tr>
      <w:tr w:rsidR="00D94AAA" w:rsidRPr="00C02317" w14:paraId="14861606" w14:textId="77777777" w:rsidTr="00FE578A">
        <w:trPr>
          <w:trHeight w:val="830"/>
          <w:jc w:val="center"/>
        </w:trPr>
        <w:tc>
          <w:tcPr>
            <w:tcW w:w="303" w:type="pct"/>
            <w:tcBorders>
              <w:top w:val="single" w:sz="4" w:space="0" w:color="auto"/>
              <w:left w:val="double" w:sz="4" w:space="0" w:color="auto"/>
              <w:bottom w:val="single" w:sz="4" w:space="0" w:color="auto"/>
              <w:right w:val="single" w:sz="4" w:space="0" w:color="auto"/>
            </w:tcBorders>
            <w:shd w:val="clear" w:color="auto" w:fill="auto"/>
            <w:vAlign w:val="center"/>
          </w:tcPr>
          <w:p w14:paraId="1B840135" w14:textId="09AB015A" w:rsidR="00D94AAA" w:rsidRPr="00C02317" w:rsidRDefault="00D94AAA" w:rsidP="00324D5C">
            <w:pPr>
              <w:jc w:val="center"/>
              <w:rPr>
                <w:rFonts w:eastAsia="SimSun" w:cs="Times New Roman"/>
              </w:rPr>
            </w:pPr>
            <w:r w:rsidRPr="00C02317">
              <w:rPr>
                <w:rFonts w:eastAsia="SimSun" w:cs="Times New Roman"/>
              </w:rPr>
              <w:lastRenderedPageBreak/>
              <w:t>1</w:t>
            </w:r>
            <w:r w:rsidR="001E6F27" w:rsidRPr="00C02317">
              <w:rPr>
                <w:rFonts w:eastAsia="SimSun" w:cs="Times New Roman"/>
              </w:rPr>
              <w:t>7</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14:paraId="322F0481" w14:textId="62E81E0F" w:rsidR="00D94AAA" w:rsidRPr="00C02317" w:rsidRDefault="009A2951" w:rsidP="00324D5C">
            <w:pPr>
              <w:jc w:val="left"/>
              <w:rPr>
                <w:rFonts w:cs="Times New Roman"/>
              </w:rPr>
            </w:pPr>
            <w:r w:rsidRPr="00C02317">
              <w:rPr>
                <w:rFonts w:cs="Times New Roman"/>
                <w:szCs w:val="26"/>
              </w:rPr>
              <w:t>Chuyển mục đích sử dụng đất từ đất vườn liền kề sang đất ở</w:t>
            </w:r>
            <w:r w:rsidR="00E54431" w:rsidRPr="00C02317">
              <w:rPr>
                <w:rFonts w:cs="Times New Roman"/>
                <w:szCs w:val="26"/>
              </w:rPr>
              <w:t xml:space="preserve"> tại nông thôn </w:t>
            </w:r>
            <w:r w:rsidR="006515BB" w:rsidRPr="00C02317">
              <w:rPr>
                <w:rFonts w:cs="Times New Roman"/>
                <w:szCs w:val="26"/>
              </w:rPr>
              <w:t>cho khoảng 264 trường hợp</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50CC8FD2" w14:textId="6214E38E" w:rsidR="00D94AAA" w:rsidRPr="00C02317" w:rsidRDefault="00D94AAA" w:rsidP="006F5C48">
            <w:pPr>
              <w:jc w:val="center"/>
              <w:rPr>
                <w:rFonts w:cs="Times New Roman"/>
              </w:rPr>
            </w:pP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2B645A7" w14:textId="32A3091B" w:rsidR="00D94AAA" w:rsidRPr="00C02317" w:rsidRDefault="00533982" w:rsidP="006F5C48">
            <w:pPr>
              <w:jc w:val="center"/>
              <w:rPr>
                <w:rFonts w:eastAsia="SimSun" w:cs="Times New Roman"/>
                <w:lang w:val="da-DK"/>
              </w:rPr>
            </w:pPr>
            <w:r w:rsidRPr="00C02317">
              <w:rPr>
                <w:rFonts w:eastAsia="SimSun" w:cs="Times New Roman"/>
                <w:lang w:val="da-DK"/>
              </w:rPr>
              <w:t>5,82</w:t>
            </w:r>
          </w:p>
        </w:tc>
        <w:tc>
          <w:tcPr>
            <w:tcW w:w="2373" w:type="pct"/>
            <w:tcBorders>
              <w:top w:val="single" w:sz="4" w:space="0" w:color="auto"/>
              <w:left w:val="single" w:sz="4" w:space="0" w:color="auto"/>
              <w:bottom w:val="single" w:sz="4" w:space="0" w:color="auto"/>
              <w:right w:val="double" w:sz="4" w:space="0" w:color="auto"/>
            </w:tcBorders>
            <w:shd w:val="clear" w:color="auto" w:fill="auto"/>
            <w:vAlign w:val="center"/>
          </w:tcPr>
          <w:p w14:paraId="359AF3C1" w14:textId="38A1CC31" w:rsidR="00D94AAA" w:rsidRPr="00C02317" w:rsidRDefault="00D94AAA" w:rsidP="00324D5C">
            <w:pPr>
              <w:jc w:val="left"/>
              <w:rPr>
                <w:rFonts w:cs="Times New Roman"/>
              </w:rPr>
            </w:pPr>
          </w:p>
        </w:tc>
      </w:tr>
    </w:tbl>
    <w:p w14:paraId="1B97A7BF" w14:textId="77777777" w:rsidR="0035054B" w:rsidRPr="00C02317" w:rsidRDefault="0035054B" w:rsidP="0035054B">
      <w:pPr>
        <w:pStyle w:val="111"/>
        <w:spacing w:before="0" w:after="0" w:line="340" w:lineRule="exact"/>
        <w:ind w:firstLine="624"/>
        <w:rPr>
          <w:rFonts w:cs="Times New Roman"/>
          <w:lang w:val="vi-VN"/>
        </w:rPr>
      </w:pPr>
    </w:p>
    <w:p w14:paraId="7BA4FD71" w14:textId="184944BD" w:rsidR="00D929F6" w:rsidRPr="00C02317" w:rsidRDefault="00C04BB4" w:rsidP="00287CEE">
      <w:pPr>
        <w:pStyle w:val="111"/>
        <w:spacing w:before="0" w:after="0" w:line="360" w:lineRule="exact"/>
        <w:ind w:firstLine="624"/>
        <w:rPr>
          <w:rFonts w:cs="Times New Roman"/>
          <w:b w:val="0"/>
        </w:rPr>
      </w:pPr>
      <w:r w:rsidRPr="00C02317">
        <w:rPr>
          <w:rFonts w:cs="Times New Roman"/>
          <w:b w:val="0"/>
          <w:lang w:val="vi-VN"/>
        </w:rPr>
        <w:t>3.2</w:t>
      </w:r>
      <w:r w:rsidR="00D70544" w:rsidRPr="00C02317">
        <w:rPr>
          <w:rFonts w:cs="Times New Roman"/>
          <w:b w:val="0"/>
          <w:lang w:val="vi-VN"/>
        </w:rPr>
        <w:t>.</w:t>
      </w:r>
      <w:r w:rsidRPr="00C02317">
        <w:rPr>
          <w:rFonts w:cs="Times New Roman"/>
          <w:b w:val="0"/>
        </w:rPr>
        <w:t>1.</w:t>
      </w:r>
      <w:r w:rsidR="009930B5" w:rsidRPr="00C02317">
        <w:rPr>
          <w:rFonts w:cs="Times New Roman"/>
          <w:b w:val="0"/>
        </w:rPr>
        <w:t>1.</w:t>
      </w:r>
      <w:r w:rsidR="00D70544" w:rsidRPr="00C02317">
        <w:rPr>
          <w:rFonts w:cs="Times New Roman"/>
          <w:b w:val="0"/>
          <w:lang w:val="vi-VN"/>
        </w:rPr>
        <w:t xml:space="preserve"> Đánh giá kết quả thực hiện kế hoạch sử dụng đất năm 202</w:t>
      </w:r>
      <w:r w:rsidR="007C154A" w:rsidRPr="00C02317">
        <w:rPr>
          <w:rFonts w:cs="Times New Roman"/>
          <w:b w:val="0"/>
        </w:rPr>
        <w:t>4</w:t>
      </w:r>
    </w:p>
    <w:p w14:paraId="3F7B6FDF" w14:textId="00A38AEE" w:rsidR="00FB45EA" w:rsidRPr="00C02317" w:rsidRDefault="00FB45EA" w:rsidP="00287CEE">
      <w:pPr>
        <w:pStyle w:val="111"/>
        <w:spacing w:before="0" w:after="0" w:line="360" w:lineRule="exact"/>
        <w:ind w:firstLine="624"/>
        <w:rPr>
          <w:rFonts w:cs="Times New Roman"/>
          <w:b w:val="0"/>
          <w:i w:val="0"/>
        </w:rPr>
      </w:pPr>
      <w:r w:rsidRPr="00C02317">
        <w:rPr>
          <w:rFonts w:cs="Times New Roman"/>
          <w:b w:val="0"/>
          <w:i w:val="0"/>
        </w:rPr>
        <w:t>Căn cứ theo Quyết định số 236/QĐ-UBND ngày 31/01/2024 của UBND tỉnh Quảng Bình về việc phê duyệt Kế hoạch sử dụng đất năm 2024 của huyện Quảng Trạch, quyết định giao đất, cho thuê đất, chuyển mục đích sử dụng đất trong năm 2024, diện tích hiện trạng sử dụng đất năm 2023 (dùng để làm nền tính chỉ tiêu sử dụng đất cho kế hoạch sử dụng đất năm 2024). Kết quả thực hiện các chỉ tiêu sử dụng đất trong kế hoạch sử dụng đất năm 2024 xem tại bảng sau:</w:t>
      </w:r>
    </w:p>
    <w:p w14:paraId="7E9762D3" w14:textId="77777777" w:rsidR="00125EA4" w:rsidRPr="00C02317" w:rsidRDefault="00125EA4" w:rsidP="002D16EC">
      <w:pPr>
        <w:pStyle w:val="111"/>
        <w:ind w:firstLine="720"/>
        <w:rPr>
          <w:rFonts w:cs="Times New Roman"/>
          <w:b w:val="0"/>
          <w:i w:val="0"/>
        </w:rPr>
      </w:pPr>
    </w:p>
    <w:p w14:paraId="6932D03D" w14:textId="77777777" w:rsidR="00125EA4" w:rsidRPr="00C02317" w:rsidRDefault="00125EA4" w:rsidP="00D438AF">
      <w:pPr>
        <w:pStyle w:val="Bng"/>
        <w:rPr>
          <w:rFonts w:cs="Times New Roman"/>
          <w:highlight w:val="red"/>
          <w:lang w:val="vi-VN"/>
        </w:rPr>
        <w:sectPr w:rsidR="00125EA4" w:rsidRPr="00C02317" w:rsidSect="009564D6">
          <w:headerReference w:type="default" r:id="rId12"/>
          <w:pgSz w:w="11907" w:h="16840" w:code="9"/>
          <w:pgMar w:top="964" w:right="964" w:bottom="964" w:left="1531" w:header="567" w:footer="567" w:gutter="0"/>
          <w:pgNumType w:start="1"/>
          <w:cols w:space="720"/>
          <w:docGrid w:linePitch="381"/>
        </w:sectPr>
      </w:pPr>
    </w:p>
    <w:p w14:paraId="4D8C50E5" w14:textId="77D60961" w:rsidR="00D12991" w:rsidRPr="002E7324" w:rsidRDefault="00E35FB1" w:rsidP="00D438AF">
      <w:pPr>
        <w:pStyle w:val="Bng"/>
        <w:rPr>
          <w:rFonts w:cs="Times New Roman"/>
          <w:color w:val="000000" w:themeColor="text1"/>
        </w:rPr>
      </w:pPr>
      <w:r w:rsidRPr="002E7324">
        <w:rPr>
          <w:rFonts w:cs="Times New Roman"/>
          <w:color w:val="000000" w:themeColor="text1"/>
          <w:lang w:val="vi-VN"/>
        </w:rPr>
        <w:lastRenderedPageBreak/>
        <w:t>Bảng 3: Kết quả thực hiện kế hoạch sử dụng đấ</w:t>
      </w:r>
      <w:r w:rsidR="00D12991" w:rsidRPr="002E7324">
        <w:rPr>
          <w:rFonts w:cs="Times New Roman"/>
          <w:color w:val="000000" w:themeColor="text1"/>
          <w:lang w:val="vi-VN"/>
        </w:rPr>
        <w:t>t năm 202</w:t>
      </w:r>
      <w:r w:rsidR="007C154A" w:rsidRPr="002E7324">
        <w:rPr>
          <w:rFonts w:cs="Times New Roman"/>
          <w:color w:val="000000" w:themeColor="text1"/>
        </w:rPr>
        <w:t>4</w:t>
      </w:r>
    </w:p>
    <w:tbl>
      <w:tblPr>
        <w:tblW w:w="15180" w:type="dxa"/>
        <w:jc w:val="center"/>
        <w:tblLook w:val="04A0" w:firstRow="1" w:lastRow="0" w:firstColumn="1" w:lastColumn="0" w:noHBand="0" w:noVBand="1"/>
      </w:tblPr>
      <w:tblGrid>
        <w:gridCol w:w="866"/>
        <w:gridCol w:w="2930"/>
        <w:gridCol w:w="963"/>
        <w:gridCol w:w="1336"/>
        <w:gridCol w:w="1492"/>
        <w:gridCol w:w="1450"/>
        <w:gridCol w:w="1417"/>
        <w:gridCol w:w="1276"/>
        <w:gridCol w:w="1276"/>
        <w:gridCol w:w="1025"/>
        <w:gridCol w:w="1149"/>
      </w:tblGrid>
      <w:tr w:rsidR="00125EA4" w:rsidRPr="00C02317" w14:paraId="16262DE7" w14:textId="77777777" w:rsidTr="003B49DB">
        <w:trPr>
          <w:trHeight w:val="435"/>
          <w:tblHeader/>
          <w:jc w:val="cent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207AA"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STT</w:t>
            </w:r>
          </w:p>
        </w:tc>
        <w:tc>
          <w:tcPr>
            <w:tcW w:w="29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CEA96" w14:textId="77777777" w:rsidR="00125EA4" w:rsidRPr="00C02317" w:rsidRDefault="00125EA4" w:rsidP="00677B16">
            <w:pPr>
              <w:jc w:val="center"/>
              <w:rPr>
                <w:rFonts w:eastAsia="Times New Roman" w:cs="Times New Roman"/>
                <w:b/>
                <w:bCs/>
                <w:color w:val="000000"/>
                <w:sz w:val="26"/>
                <w:szCs w:val="26"/>
              </w:rPr>
            </w:pPr>
            <w:r w:rsidRPr="00C02317">
              <w:rPr>
                <w:rFonts w:eastAsia="Times New Roman" w:cs="Times New Roman"/>
                <w:b/>
                <w:bCs/>
                <w:color w:val="000000"/>
                <w:sz w:val="26"/>
                <w:szCs w:val="26"/>
              </w:rPr>
              <w:t>Chỉ tiêu sử dụng đất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0508F"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Mã</w:t>
            </w:r>
          </w:p>
        </w:tc>
        <w:tc>
          <w:tcPr>
            <w:tcW w:w="13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2F7683"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Năm</w:t>
            </w:r>
            <w:r w:rsidRPr="00C02317">
              <w:rPr>
                <w:rFonts w:eastAsia="Times New Roman" w:cs="Times New Roman"/>
                <w:b/>
                <w:bCs/>
                <w:color w:val="000000"/>
                <w:sz w:val="26"/>
                <w:szCs w:val="26"/>
              </w:rPr>
              <w:br/>
              <w:t>hiện trạng</w:t>
            </w:r>
            <w:r w:rsidRPr="00C02317">
              <w:rPr>
                <w:rFonts w:eastAsia="Times New Roman" w:cs="Times New Roman"/>
                <w:b/>
                <w:bCs/>
                <w:color w:val="000000"/>
                <w:sz w:val="26"/>
                <w:szCs w:val="26"/>
              </w:rPr>
              <w:br/>
              <w:t>(ha)</w:t>
            </w:r>
          </w:p>
        </w:tc>
        <w:tc>
          <w:tcPr>
            <w:tcW w:w="1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23D07"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Diện tích</w:t>
            </w:r>
            <w:r w:rsidRPr="00C02317">
              <w:rPr>
                <w:rFonts w:eastAsia="Times New Roman" w:cs="Times New Roman"/>
                <w:b/>
                <w:bCs/>
                <w:color w:val="000000"/>
                <w:sz w:val="26"/>
                <w:szCs w:val="26"/>
              </w:rPr>
              <w:br/>
              <w:t>được duyệt</w:t>
            </w:r>
            <w:r w:rsidRPr="00C02317">
              <w:rPr>
                <w:rFonts w:eastAsia="Times New Roman" w:cs="Times New Roman"/>
                <w:b/>
                <w:bCs/>
                <w:color w:val="000000"/>
                <w:sz w:val="26"/>
                <w:szCs w:val="26"/>
              </w:rPr>
              <w:br/>
              <w:t>(ha)</w:t>
            </w:r>
          </w:p>
        </w:tc>
        <w:tc>
          <w:tcPr>
            <w:tcW w:w="4143" w:type="dxa"/>
            <w:gridSpan w:val="3"/>
            <w:tcBorders>
              <w:top w:val="single" w:sz="4" w:space="0" w:color="auto"/>
              <w:left w:val="nil"/>
              <w:bottom w:val="single" w:sz="4" w:space="0" w:color="auto"/>
              <w:right w:val="single" w:sz="4" w:space="0" w:color="auto"/>
            </w:tcBorders>
            <w:shd w:val="clear" w:color="auto" w:fill="auto"/>
            <w:vAlign w:val="center"/>
            <w:hideMark/>
          </w:tcPr>
          <w:p w14:paraId="1C4C33A6"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Kết quả thực hiện</w:t>
            </w:r>
          </w:p>
        </w:tc>
        <w:tc>
          <w:tcPr>
            <w:tcW w:w="3450" w:type="dxa"/>
            <w:gridSpan w:val="3"/>
            <w:tcBorders>
              <w:top w:val="single" w:sz="4" w:space="0" w:color="auto"/>
              <w:left w:val="nil"/>
              <w:bottom w:val="single" w:sz="4" w:space="0" w:color="auto"/>
              <w:right w:val="single" w:sz="4" w:space="0" w:color="auto"/>
            </w:tcBorders>
            <w:shd w:val="clear" w:color="auto" w:fill="auto"/>
            <w:vAlign w:val="center"/>
            <w:hideMark/>
          </w:tcPr>
          <w:p w14:paraId="326635AE"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Diện tích kế hoạch chưa thực hiện (ha)</w:t>
            </w:r>
          </w:p>
        </w:tc>
      </w:tr>
      <w:tr w:rsidR="00125EA4" w:rsidRPr="00C02317" w14:paraId="07A5E32E" w14:textId="77777777" w:rsidTr="003B49DB">
        <w:trPr>
          <w:trHeight w:val="183"/>
          <w:tblHeader/>
          <w:jc w:val="cent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51BBBAA7" w14:textId="77777777" w:rsidR="00125EA4" w:rsidRPr="00C02317" w:rsidRDefault="00125EA4" w:rsidP="00324D5C">
            <w:pPr>
              <w:jc w:val="center"/>
              <w:rPr>
                <w:rFonts w:eastAsia="Times New Roman" w:cs="Times New Roman"/>
                <w:b/>
                <w:bCs/>
                <w:color w:val="000000"/>
                <w:sz w:val="26"/>
                <w:szCs w:val="26"/>
              </w:rPr>
            </w:pPr>
          </w:p>
        </w:tc>
        <w:tc>
          <w:tcPr>
            <w:tcW w:w="2930" w:type="dxa"/>
            <w:vMerge/>
            <w:tcBorders>
              <w:top w:val="single" w:sz="4" w:space="0" w:color="auto"/>
              <w:left w:val="single" w:sz="4" w:space="0" w:color="auto"/>
              <w:bottom w:val="single" w:sz="4" w:space="0" w:color="auto"/>
              <w:right w:val="single" w:sz="4" w:space="0" w:color="auto"/>
            </w:tcBorders>
            <w:vAlign w:val="center"/>
            <w:hideMark/>
          </w:tcPr>
          <w:p w14:paraId="29F47A4D" w14:textId="77777777" w:rsidR="00125EA4" w:rsidRPr="00C02317" w:rsidRDefault="00125EA4" w:rsidP="00677B16">
            <w:pPr>
              <w:jc w:val="left"/>
              <w:rPr>
                <w:rFonts w:eastAsia="Times New Roman" w:cs="Times New Roman"/>
                <w:b/>
                <w:bCs/>
                <w:color w:val="000000"/>
                <w:sz w:val="26"/>
                <w:szCs w:val="26"/>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04A973" w14:textId="77777777" w:rsidR="00125EA4" w:rsidRPr="00C02317" w:rsidRDefault="00125EA4" w:rsidP="00324D5C">
            <w:pPr>
              <w:jc w:val="center"/>
              <w:rPr>
                <w:rFonts w:eastAsia="Times New Roman" w:cs="Times New Roman"/>
                <w:b/>
                <w:bCs/>
                <w:color w:val="000000"/>
                <w:sz w:val="26"/>
                <w:szCs w:val="26"/>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14:paraId="04E57394" w14:textId="77777777" w:rsidR="00125EA4" w:rsidRPr="00C02317" w:rsidRDefault="00125EA4" w:rsidP="00324D5C">
            <w:pPr>
              <w:jc w:val="center"/>
              <w:rPr>
                <w:rFonts w:eastAsia="Times New Roman" w:cs="Times New Roman"/>
                <w:b/>
                <w:bCs/>
                <w:color w:val="000000"/>
                <w:sz w:val="26"/>
                <w:szCs w:val="26"/>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18F9D39" w14:textId="77777777" w:rsidR="00125EA4" w:rsidRPr="00C02317" w:rsidRDefault="00125EA4" w:rsidP="00324D5C">
            <w:pPr>
              <w:jc w:val="center"/>
              <w:rPr>
                <w:rFonts w:eastAsia="Times New Roman" w:cs="Times New Roman"/>
                <w:b/>
                <w:bCs/>
                <w:color w:val="000000"/>
                <w:sz w:val="26"/>
                <w:szCs w:val="26"/>
              </w:rPr>
            </w:pPr>
          </w:p>
        </w:tc>
        <w:tc>
          <w:tcPr>
            <w:tcW w:w="1450" w:type="dxa"/>
            <w:vMerge w:val="restart"/>
            <w:tcBorders>
              <w:top w:val="nil"/>
              <w:left w:val="single" w:sz="4" w:space="0" w:color="auto"/>
              <w:bottom w:val="single" w:sz="4" w:space="0" w:color="auto"/>
              <w:right w:val="single" w:sz="4" w:space="0" w:color="auto"/>
            </w:tcBorders>
            <w:shd w:val="clear" w:color="auto" w:fill="auto"/>
            <w:vAlign w:val="center"/>
            <w:hideMark/>
          </w:tcPr>
          <w:p w14:paraId="2D8F973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Diện tích</w:t>
            </w:r>
            <w:r w:rsidRPr="00C02317">
              <w:rPr>
                <w:rFonts w:eastAsia="Times New Roman" w:cs="Times New Roman"/>
                <w:color w:val="000000"/>
                <w:sz w:val="26"/>
                <w:szCs w:val="26"/>
              </w:rPr>
              <w:br/>
              <w:t>(ha)</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14:paraId="78A89DB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Trong đó:</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57295538" w14:textId="6E52BB7F"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Tổng số</w:t>
            </w:r>
            <w:r w:rsidRPr="00C02317">
              <w:rPr>
                <w:rFonts w:eastAsia="Times New Roman" w:cs="Times New Roman"/>
                <w:color w:val="000000"/>
                <w:sz w:val="26"/>
                <w:szCs w:val="26"/>
              </w:rPr>
              <w:br/>
              <w:t>Tăng (+),</w:t>
            </w:r>
          </w:p>
          <w:p w14:paraId="77B6C6DF" w14:textId="4C7F9FFC"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giảm (-)</w:t>
            </w:r>
          </w:p>
        </w:tc>
        <w:tc>
          <w:tcPr>
            <w:tcW w:w="2174" w:type="dxa"/>
            <w:gridSpan w:val="2"/>
            <w:tcBorders>
              <w:top w:val="single" w:sz="4" w:space="0" w:color="auto"/>
              <w:left w:val="nil"/>
              <w:bottom w:val="single" w:sz="4" w:space="0" w:color="auto"/>
              <w:right w:val="single" w:sz="4" w:space="0" w:color="auto"/>
            </w:tcBorders>
            <w:shd w:val="clear" w:color="auto" w:fill="auto"/>
            <w:vAlign w:val="center"/>
            <w:hideMark/>
          </w:tcPr>
          <w:p w14:paraId="39F85A1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Trong đó:</w:t>
            </w:r>
          </w:p>
        </w:tc>
      </w:tr>
      <w:tr w:rsidR="00125EA4" w:rsidRPr="00C02317" w14:paraId="2A5A58F8" w14:textId="77777777" w:rsidTr="003B49DB">
        <w:trPr>
          <w:trHeight w:val="750"/>
          <w:tblHeader/>
          <w:jc w:val="cent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02090A9F" w14:textId="77777777" w:rsidR="00125EA4" w:rsidRPr="00C02317" w:rsidRDefault="00125EA4" w:rsidP="00324D5C">
            <w:pPr>
              <w:jc w:val="center"/>
              <w:rPr>
                <w:rFonts w:eastAsia="Times New Roman" w:cs="Times New Roman"/>
                <w:b/>
                <w:bCs/>
                <w:color w:val="000000"/>
                <w:sz w:val="26"/>
                <w:szCs w:val="26"/>
              </w:rPr>
            </w:pPr>
          </w:p>
        </w:tc>
        <w:tc>
          <w:tcPr>
            <w:tcW w:w="2930" w:type="dxa"/>
            <w:vMerge/>
            <w:tcBorders>
              <w:top w:val="single" w:sz="4" w:space="0" w:color="auto"/>
              <w:left w:val="single" w:sz="4" w:space="0" w:color="auto"/>
              <w:bottom w:val="single" w:sz="4" w:space="0" w:color="auto"/>
              <w:right w:val="single" w:sz="4" w:space="0" w:color="auto"/>
            </w:tcBorders>
            <w:vAlign w:val="center"/>
            <w:hideMark/>
          </w:tcPr>
          <w:p w14:paraId="2FE91E00" w14:textId="77777777" w:rsidR="00125EA4" w:rsidRPr="00C02317" w:rsidRDefault="00125EA4" w:rsidP="00677B16">
            <w:pPr>
              <w:jc w:val="left"/>
              <w:rPr>
                <w:rFonts w:eastAsia="Times New Roman" w:cs="Times New Roman"/>
                <w:b/>
                <w:bCs/>
                <w:color w:val="000000"/>
                <w:sz w:val="26"/>
                <w:szCs w:val="26"/>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30AE3C" w14:textId="77777777" w:rsidR="00125EA4" w:rsidRPr="00C02317" w:rsidRDefault="00125EA4" w:rsidP="00324D5C">
            <w:pPr>
              <w:jc w:val="center"/>
              <w:rPr>
                <w:rFonts w:eastAsia="Times New Roman" w:cs="Times New Roman"/>
                <w:b/>
                <w:bCs/>
                <w:color w:val="000000"/>
                <w:sz w:val="26"/>
                <w:szCs w:val="26"/>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14:paraId="6F99022B" w14:textId="77777777" w:rsidR="00125EA4" w:rsidRPr="00C02317" w:rsidRDefault="00125EA4" w:rsidP="00324D5C">
            <w:pPr>
              <w:jc w:val="center"/>
              <w:rPr>
                <w:rFonts w:eastAsia="Times New Roman" w:cs="Times New Roman"/>
                <w:b/>
                <w:bCs/>
                <w:color w:val="000000"/>
                <w:sz w:val="26"/>
                <w:szCs w:val="26"/>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5BF52BAC" w14:textId="77777777" w:rsidR="00125EA4" w:rsidRPr="00C02317" w:rsidRDefault="00125EA4" w:rsidP="00324D5C">
            <w:pPr>
              <w:jc w:val="center"/>
              <w:rPr>
                <w:rFonts w:eastAsia="Times New Roman" w:cs="Times New Roman"/>
                <w:b/>
                <w:bCs/>
                <w:color w:val="000000"/>
                <w:sz w:val="26"/>
                <w:szCs w:val="26"/>
              </w:rPr>
            </w:pPr>
          </w:p>
        </w:tc>
        <w:tc>
          <w:tcPr>
            <w:tcW w:w="1450" w:type="dxa"/>
            <w:vMerge/>
            <w:tcBorders>
              <w:top w:val="nil"/>
              <w:left w:val="single" w:sz="4" w:space="0" w:color="auto"/>
              <w:bottom w:val="single" w:sz="4" w:space="0" w:color="auto"/>
              <w:right w:val="single" w:sz="4" w:space="0" w:color="auto"/>
            </w:tcBorders>
            <w:vAlign w:val="center"/>
            <w:hideMark/>
          </w:tcPr>
          <w:p w14:paraId="67994FA8" w14:textId="77777777" w:rsidR="00125EA4" w:rsidRPr="00C02317" w:rsidRDefault="00125EA4" w:rsidP="00324D5C">
            <w:pPr>
              <w:jc w:val="center"/>
              <w:rPr>
                <w:rFonts w:eastAsia="Times New Roman" w:cs="Times New Roman"/>
                <w:color w:val="000000"/>
                <w:sz w:val="26"/>
                <w:szCs w:val="26"/>
              </w:rPr>
            </w:pPr>
          </w:p>
        </w:tc>
        <w:tc>
          <w:tcPr>
            <w:tcW w:w="1417" w:type="dxa"/>
            <w:tcBorders>
              <w:top w:val="nil"/>
              <w:left w:val="nil"/>
              <w:bottom w:val="single" w:sz="4" w:space="0" w:color="auto"/>
              <w:right w:val="single" w:sz="4" w:space="0" w:color="auto"/>
            </w:tcBorders>
            <w:shd w:val="clear" w:color="auto" w:fill="auto"/>
            <w:vAlign w:val="center"/>
            <w:hideMark/>
          </w:tcPr>
          <w:p w14:paraId="3A740893" w14:textId="76EFDB03"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Diện tích (ha);</w:t>
            </w:r>
            <w:r w:rsidRPr="00C02317">
              <w:rPr>
                <w:rFonts w:eastAsia="Times New Roman" w:cs="Times New Roman"/>
                <w:color w:val="000000"/>
                <w:sz w:val="26"/>
                <w:szCs w:val="26"/>
              </w:rPr>
              <w:br/>
              <w:t>Tăng (+),</w:t>
            </w:r>
          </w:p>
          <w:p w14:paraId="7F91C8A1" w14:textId="5244F4E6"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giảm (-)</w:t>
            </w:r>
          </w:p>
        </w:tc>
        <w:tc>
          <w:tcPr>
            <w:tcW w:w="1276" w:type="dxa"/>
            <w:tcBorders>
              <w:top w:val="nil"/>
              <w:left w:val="nil"/>
              <w:bottom w:val="single" w:sz="4" w:space="0" w:color="auto"/>
              <w:right w:val="single" w:sz="4" w:space="0" w:color="auto"/>
            </w:tcBorders>
            <w:shd w:val="clear" w:color="auto" w:fill="auto"/>
            <w:vAlign w:val="center"/>
            <w:hideMark/>
          </w:tcPr>
          <w:p w14:paraId="16CAB83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Tỷ lệ</w:t>
            </w:r>
            <w:r w:rsidRPr="00C02317">
              <w:rPr>
                <w:rFonts w:eastAsia="Times New Roman" w:cs="Times New Roman"/>
                <w:color w:val="000000"/>
                <w:sz w:val="26"/>
                <w:szCs w:val="26"/>
              </w:rPr>
              <w:br/>
              <w:t>(%)</w:t>
            </w:r>
          </w:p>
        </w:tc>
        <w:tc>
          <w:tcPr>
            <w:tcW w:w="1276" w:type="dxa"/>
            <w:vMerge/>
            <w:tcBorders>
              <w:top w:val="nil"/>
              <w:left w:val="single" w:sz="4" w:space="0" w:color="auto"/>
              <w:bottom w:val="single" w:sz="4" w:space="0" w:color="auto"/>
              <w:right w:val="single" w:sz="4" w:space="0" w:color="auto"/>
            </w:tcBorders>
            <w:vAlign w:val="center"/>
            <w:hideMark/>
          </w:tcPr>
          <w:p w14:paraId="7A099C7F" w14:textId="77777777" w:rsidR="00125EA4" w:rsidRPr="00C02317" w:rsidRDefault="00125EA4" w:rsidP="00324D5C">
            <w:pPr>
              <w:jc w:val="center"/>
              <w:rPr>
                <w:rFonts w:eastAsia="Times New Roman" w:cs="Times New Roman"/>
                <w:color w:val="000000"/>
                <w:sz w:val="26"/>
                <w:szCs w:val="26"/>
              </w:rPr>
            </w:pPr>
          </w:p>
        </w:tc>
        <w:tc>
          <w:tcPr>
            <w:tcW w:w="1025" w:type="dxa"/>
            <w:tcBorders>
              <w:top w:val="nil"/>
              <w:left w:val="nil"/>
              <w:bottom w:val="single" w:sz="4" w:space="0" w:color="auto"/>
              <w:right w:val="single" w:sz="4" w:space="0" w:color="auto"/>
            </w:tcBorders>
            <w:shd w:val="clear" w:color="auto" w:fill="auto"/>
            <w:vAlign w:val="center"/>
            <w:hideMark/>
          </w:tcPr>
          <w:p w14:paraId="5DC5ACC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Diện tích</w:t>
            </w:r>
            <w:r w:rsidRPr="00C02317">
              <w:rPr>
                <w:rFonts w:eastAsia="Times New Roman" w:cs="Times New Roman"/>
                <w:color w:val="000000"/>
                <w:sz w:val="26"/>
                <w:szCs w:val="26"/>
              </w:rPr>
              <w:br/>
              <w:t>chuyển kỳ sau</w:t>
            </w:r>
          </w:p>
        </w:tc>
        <w:tc>
          <w:tcPr>
            <w:tcW w:w="1149" w:type="dxa"/>
            <w:tcBorders>
              <w:top w:val="nil"/>
              <w:left w:val="nil"/>
              <w:bottom w:val="single" w:sz="4" w:space="0" w:color="auto"/>
              <w:right w:val="single" w:sz="4" w:space="0" w:color="auto"/>
            </w:tcBorders>
            <w:shd w:val="clear" w:color="auto" w:fill="auto"/>
            <w:vAlign w:val="center"/>
            <w:hideMark/>
          </w:tcPr>
          <w:p w14:paraId="0381EC7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Diện tích</w:t>
            </w:r>
            <w:r w:rsidRPr="00C02317">
              <w:rPr>
                <w:rFonts w:eastAsia="Times New Roman" w:cs="Times New Roman"/>
                <w:color w:val="000000"/>
                <w:sz w:val="26"/>
                <w:szCs w:val="26"/>
              </w:rPr>
              <w:br/>
              <w:t>hủy bỏ</w:t>
            </w:r>
          </w:p>
        </w:tc>
      </w:tr>
      <w:tr w:rsidR="00125EA4" w:rsidRPr="00C02317" w14:paraId="02AD9719" w14:textId="77777777" w:rsidTr="003B49DB">
        <w:trPr>
          <w:trHeight w:val="510"/>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713E89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w:t>
            </w:r>
          </w:p>
        </w:tc>
        <w:tc>
          <w:tcPr>
            <w:tcW w:w="2930" w:type="dxa"/>
            <w:tcBorders>
              <w:top w:val="nil"/>
              <w:left w:val="nil"/>
              <w:bottom w:val="single" w:sz="4" w:space="0" w:color="auto"/>
              <w:right w:val="single" w:sz="4" w:space="0" w:color="auto"/>
            </w:tcBorders>
            <w:shd w:val="clear" w:color="auto" w:fill="auto"/>
            <w:vAlign w:val="center"/>
            <w:hideMark/>
          </w:tcPr>
          <w:p w14:paraId="01CF32DE" w14:textId="77777777" w:rsidR="00125EA4" w:rsidRPr="00C02317" w:rsidRDefault="00125EA4" w:rsidP="00677B16">
            <w:pPr>
              <w:jc w:val="center"/>
              <w:rPr>
                <w:rFonts w:eastAsia="Times New Roman" w:cs="Times New Roman"/>
                <w:color w:val="000000"/>
                <w:sz w:val="26"/>
                <w:szCs w:val="26"/>
              </w:rPr>
            </w:pPr>
            <w:r w:rsidRPr="00C02317">
              <w:rPr>
                <w:rFonts w:eastAsia="Times New Roman" w:cs="Times New Roman"/>
                <w:color w:val="000000"/>
                <w:sz w:val="26"/>
                <w:szCs w:val="26"/>
              </w:rPr>
              <w:t>(2)</w:t>
            </w:r>
          </w:p>
        </w:tc>
        <w:tc>
          <w:tcPr>
            <w:tcW w:w="963" w:type="dxa"/>
            <w:tcBorders>
              <w:top w:val="nil"/>
              <w:left w:val="nil"/>
              <w:bottom w:val="single" w:sz="4" w:space="0" w:color="auto"/>
              <w:right w:val="single" w:sz="4" w:space="0" w:color="auto"/>
            </w:tcBorders>
            <w:shd w:val="clear" w:color="auto" w:fill="auto"/>
            <w:vAlign w:val="center"/>
            <w:hideMark/>
          </w:tcPr>
          <w:p w14:paraId="04DF16B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w:t>
            </w:r>
          </w:p>
        </w:tc>
        <w:tc>
          <w:tcPr>
            <w:tcW w:w="1336" w:type="dxa"/>
            <w:tcBorders>
              <w:top w:val="nil"/>
              <w:left w:val="nil"/>
              <w:bottom w:val="single" w:sz="4" w:space="0" w:color="auto"/>
              <w:right w:val="single" w:sz="4" w:space="0" w:color="auto"/>
            </w:tcBorders>
            <w:shd w:val="clear" w:color="auto" w:fill="auto"/>
            <w:vAlign w:val="center"/>
            <w:hideMark/>
          </w:tcPr>
          <w:p w14:paraId="7D780AF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w:t>
            </w:r>
          </w:p>
        </w:tc>
        <w:tc>
          <w:tcPr>
            <w:tcW w:w="1492" w:type="dxa"/>
            <w:tcBorders>
              <w:top w:val="nil"/>
              <w:left w:val="nil"/>
              <w:bottom w:val="single" w:sz="4" w:space="0" w:color="auto"/>
              <w:right w:val="single" w:sz="4" w:space="0" w:color="auto"/>
            </w:tcBorders>
            <w:shd w:val="clear" w:color="auto" w:fill="auto"/>
            <w:vAlign w:val="center"/>
            <w:hideMark/>
          </w:tcPr>
          <w:p w14:paraId="01492F9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w:t>
            </w:r>
          </w:p>
        </w:tc>
        <w:tc>
          <w:tcPr>
            <w:tcW w:w="1450" w:type="dxa"/>
            <w:tcBorders>
              <w:top w:val="nil"/>
              <w:left w:val="nil"/>
              <w:bottom w:val="single" w:sz="4" w:space="0" w:color="auto"/>
              <w:right w:val="single" w:sz="4" w:space="0" w:color="auto"/>
            </w:tcBorders>
            <w:shd w:val="clear" w:color="auto" w:fill="auto"/>
            <w:vAlign w:val="center"/>
            <w:hideMark/>
          </w:tcPr>
          <w:p w14:paraId="6FB463D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(6)</w:t>
            </w:r>
          </w:p>
        </w:tc>
        <w:tc>
          <w:tcPr>
            <w:tcW w:w="1417" w:type="dxa"/>
            <w:tcBorders>
              <w:top w:val="nil"/>
              <w:left w:val="nil"/>
              <w:bottom w:val="single" w:sz="4" w:space="0" w:color="auto"/>
              <w:right w:val="single" w:sz="4" w:space="0" w:color="auto"/>
            </w:tcBorders>
            <w:shd w:val="clear" w:color="auto" w:fill="auto"/>
            <w:vAlign w:val="center"/>
            <w:hideMark/>
          </w:tcPr>
          <w:p w14:paraId="766705B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(7) = (6)-(4)</w:t>
            </w:r>
          </w:p>
        </w:tc>
        <w:tc>
          <w:tcPr>
            <w:tcW w:w="1276" w:type="dxa"/>
            <w:tcBorders>
              <w:top w:val="nil"/>
              <w:left w:val="nil"/>
              <w:bottom w:val="single" w:sz="4" w:space="0" w:color="auto"/>
              <w:right w:val="single" w:sz="4" w:space="0" w:color="auto"/>
            </w:tcBorders>
            <w:shd w:val="clear" w:color="auto" w:fill="auto"/>
            <w:vAlign w:val="center"/>
            <w:hideMark/>
          </w:tcPr>
          <w:p w14:paraId="69536EA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 = (7)/</w:t>
            </w:r>
            <w:r w:rsidRPr="00C02317">
              <w:rPr>
                <w:rFonts w:eastAsia="Times New Roman" w:cs="Times New Roman"/>
                <w:color w:val="000000"/>
                <w:sz w:val="26"/>
                <w:szCs w:val="26"/>
              </w:rPr>
              <w:br/>
              <w:t>[(5)-(4)]*100</w:t>
            </w:r>
          </w:p>
        </w:tc>
        <w:tc>
          <w:tcPr>
            <w:tcW w:w="1276" w:type="dxa"/>
            <w:tcBorders>
              <w:top w:val="nil"/>
              <w:left w:val="nil"/>
              <w:bottom w:val="single" w:sz="4" w:space="0" w:color="auto"/>
              <w:right w:val="single" w:sz="4" w:space="0" w:color="auto"/>
            </w:tcBorders>
            <w:shd w:val="clear" w:color="auto" w:fill="auto"/>
            <w:vAlign w:val="center"/>
            <w:hideMark/>
          </w:tcPr>
          <w:p w14:paraId="40CA1FB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 = (6)-(5)</w:t>
            </w:r>
          </w:p>
        </w:tc>
        <w:tc>
          <w:tcPr>
            <w:tcW w:w="1025" w:type="dxa"/>
            <w:tcBorders>
              <w:top w:val="nil"/>
              <w:left w:val="nil"/>
              <w:bottom w:val="single" w:sz="4" w:space="0" w:color="auto"/>
              <w:right w:val="single" w:sz="4" w:space="0" w:color="auto"/>
            </w:tcBorders>
            <w:shd w:val="clear" w:color="auto" w:fill="auto"/>
            <w:vAlign w:val="center"/>
            <w:hideMark/>
          </w:tcPr>
          <w:p w14:paraId="253092A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w:t>
            </w:r>
          </w:p>
        </w:tc>
        <w:tc>
          <w:tcPr>
            <w:tcW w:w="1149" w:type="dxa"/>
            <w:tcBorders>
              <w:top w:val="nil"/>
              <w:left w:val="nil"/>
              <w:bottom w:val="single" w:sz="4" w:space="0" w:color="auto"/>
              <w:right w:val="single" w:sz="4" w:space="0" w:color="auto"/>
            </w:tcBorders>
            <w:shd w:val="clear" w:color="auto" w:fill="auto"/>
            <w:vAlign w:val="center"/>
            <w:hideMark/>
          </w:tcPr>
          <w:p w14:paraId="5376768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 = (9)-(10)</w:t>
            </w:r>
          </w:p>
        </w:tc>
      </w:tr>
      <w:tr w:rsidR="00125EA4" w:rsidRPr="00C02317" w14:paraId="554B8705" w14:textId="77777777" w:rsidTr="003B49DB">
        <w:trPr>
          <w:trHeight w:val="375"/>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5832"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w:t>
            </w:r>
          </w:p>
        </w:tc>
        <w:tc>
          <w:tcPr>
            <w:tcW w:w="2930" w:type="dxa"/>
            <w:tcBorders>
              <w:top w:val="single" w:sz="4" w:space="0" w:color="auto"/>
              <w:left w:val="nil"/>
              <w:bottom w:val="single" w:sz="4" w:space="0" w:color="auto"/>
              <w:right w:val="single" w:sz="4" w:space="0" w:color="auto"/>
            </w:tcBorders>
            <w:shd w:val="clear" w:color="auto" w:fill="auto"/>
            <w:vAlign w:val="center"/>
            <w:hideMark/>
          </w:tcPr>
          <w:p w14:paraId="4E666642" w14:textId="77777777" w:rsidR="00125EA4" w:rsidRPr="00C02317" w:rsidRDefault="00125EA4" w:rsidP="00677B16">
            <w:pPr>
              <w:jc w:val="left"/>
              <w:rPr>
                <w:rFonts w:eastAsia="Times New Roman" w:cs="Times New Roman"/>
                <w:b/>
                <w:bCs/>
                <w:color w:val="000000"/>
                <w:sz w:val="26"/>
                <w:szCs w:val="26"/>
              </w:rPr>
            </w:pPr>
            <w:r w:rsidRPr="00C02317">
              <w:rPr>
                <w:rFonts w:eastAsia="Times New Roman" w:cs="Times New Roman"/>
                <w:b/>
                <w:bCs/>
                <w:color w:val="000000"/>
                <w:sz w:val="26"/>
                <w:szCs w:val="26"/>
              </w:rPr>
              <w:t>Nhóm đất nông nghiệp</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96DD8A1"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NNP</w:t>
            </w:r>
          </w:p>
        </w:tc>
        <w:tc>
          <w:tcPr>
            <w:tcW w:w="1336" w:type="dxa"/>
            <w:tcBorders>
              <w:top w:val="single" w:sz="4" w:space="0" w:color="auto"/>
              <w:left w:val="nil"/>
              <w:bottom w:val="single" w:sz="4" w:space="0" w:color="auto"/>
              <w:right w:val="single" w:sz="4" w:space="0" w:color="auto"/>
            </w:tcBorders>
            <w:shd w:val="clear" w:color="auto" w:fill="auto"/>
            <w:noWrap/>
            <w:vAlign w:val="center"/>
            <w:hideMark/>
          </w:tcPr>
          <w:p w14:paraId="161C6C7C"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35.027,50</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14:paraId="5B7A9C46"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34.044,82</w:t>
            </w:r>
          </w:p>
        </w:tc>
        <w:tc>
          <w:tcPr>
            <w:tcW w:w="1450" w:type="dxa"/>
            <w:tcBorders>
              <w:top w:val="single" w:sz="4" w:space="0" w:color="auto"/>
              <w:left w:val="nil"/>
              <w:bottom w:val="single" w:sz="4" w:space="0" w:color="auto"/>
              <w:right w:val="single" w:sz="4" w:space="0" w:color="auto"/>
            </w:tcBorders>
            <w:shd w:val="clear" w:color="auto" w:fill="auto"/>
            <w:noWrap/>
            <w:vAlign w:val="center"/>
            <w:hideMark/>
          </w:tcPr>
          <w:p w14:paraId="09CA115C"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35.014,60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808A76D"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-12,90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F0BD27E"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3971A12"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969,78</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14:paraId="46CFE667"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844,06</w:t>
            </w:r>
          </w:p>
        </w:tc>
        <w:tc>
          <w:tcPr>
            <w:tcW w:w="1149" w:type="dxa"/>
            <w:tcBorders>
              <w:top w:val="single" w:sz="4" w:space="0" w:color="auto"/>
              <w:left w:val="nil"/>
              <w:bottom w:val="single" w:sz="4" w:space="0" w:color="auto"/>
              <w:right w:val="single" w:sz="4" w:space="0" w:color="auto"/>
            </w:tcBorders>
            <w:shd w:val="clear" w:color="auto" w:fill="auto"/>
            <w:noWrap/>
            <w:vAlign w:val="center"/>
            <w:hideMark/>
          </w:tcPr>
          <w:p w14:paraId="30C6CA4C"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125,72</w:t>
            </w:r>
          </w:p>
        </w:tc>
      </w:tr>
      <w:tr w:rsidR="00125EA4" w:rsidRPr="00C02317" w14:paraId="3224B530"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87BA9C" w14:textId="6ACA1CF7" w:rsidR="00125EA4" w:rsidRPr="00C02317" w:rsidRDefault="00125EA4" w:rsidP="00324D5C">
            <w:pPr>
              <w:jc w:val="center"/>
              <w:rPr>
                <w:rFonts w:eastAsia="Times New Roman" w:cs="Times New Roman"/>
                <w:i/>
                <w:iCs/>
                <w:color w:val="000000"/>
                <w:sz w:val="26"/>
                <w:szCs w:val="26"/>
              </w:rPr>
            </w:pPr>
          </w:p>
        </w:tc>
        <w:tc>
          <w:tcPr>
            <w:tcW w:w="2930" w:type="dxa"/>
            <w:tcBorders>
              <w:top w:val="nil"/>
              <w:left w:val="nil"/>
              <w:bottom w:val="single" w:sz="4" w:space="0" w:color="auto"/>
              <w:right w:val="single" w:sz="4" w:space="0" w:color="auto"/>
            </w:tcBorders>
            <w:shd w:val="clear" w:color="auto" w:fill="auto"/>
            <w:vAlign w:val="center"/>
            <w:hideMark/>
          </w:tcPr>
          <w:p w14:paraId="6B0ECCCF" w14:textId="77777777" w:rsidR="00125EA4" w:rsidRPr="00C02317" w:rsidRDefault="00125EA4" w:rsidP="00677B16">
            <w:pPr>
              <w:jc w:val="left"/>
              <w:rPr>
                <w:rFonts w:eastAsia="Times New Roman" w:cs="Times New Roman"/>
                <w:i/>
                <w:iCs/>
                <w:color w:val="000000"/>
                <w:sz w:val="26"/>
                <w:szCs w:val="26"/>
              </w:rPr>
            </w:pPr>
            <w:r w:rsidRPr="00C02317">
              <w:rPr>
                <w:rFonts w:eastAsia="Times New Roman" w:cs="Times New Roman"/>
                <w:i/>
                <w:iCs/>
                <w:color w:val="000000"/>
                <w:sz w:val="26"/>
                <w:szCs w:val="26"/>
              </w:rPr>
              <w:t>Trong đó:</w:t>
            </w:r>
          </w:p>
        </w:tc>
        <w:tc>
          <w:tcPr>
            <w:tcW w:w="963" w:type="dxa"/>
            <w:tcBorders>
              <w:top w:val="nil"/>
              <w:left w:val="nil"/>
              <w:bottom w:val="single" w:sz="4" w:space="0" w:color="auto"/>
              <w:right w:val="single" w:sz="4" w:space="0" w:color="auto"/>
            </w:tcBorders>
            <w:shd w:val="clear" w:color="auto" w:fill="auto"/>
            <w:noWrap/>
            <w:vAlign w:val="center"/>
            <w:hideMark/>
          </w:tcPr>
          <w:p w14:paraId="31D40EBF" w14:textId="6AB2073C" w:rsidR="00125EA4" w:rsidRPr="00C02317" w:rsidRDefault="00125EA4" w:rsidP="00324D5C">
            <w:pPr>
              <w:jc w:val="center"/>
              <w:rPr>
                <w:rFonts w:eastAsia="Times New Roman" w:cs="Times New Roman"/>
                <w:i/>
                <w:iCs/>
                <w:color w:val="000000"/>
                <w:sz w:val="26"/>
                <w:szCs w:val="26"/>
              </w:rPr>
            </w:pPr>
          </w:p>
        </w:tc>
        <w:tc>
          <w:tcPr>
            <w:tcW w:w="1336" w:type="dxa"/>
            <w:tcBorders>
              <w:top w:val="nil"/>
              <w:left w:val="nil"/>
              <w:bottom w:val="single" w:sz="4" w:space="0" w:color="auto"/>
              <w:right w:val="single" w:sz="4" w:space="0" w:color="auto"/>
            </w:tcBorders>
            <w:shd w:val="clear" w:color="auto" w:fill="auto"/>
            <w:noWrap/>
            <w:vAlign w:val="center"/>
            <w:hideMark/>
          </w:tcPr>
          <w:p w14:paraId="2F467E71" w14:textId="4ACC8075" w:rsidR="00125EA4" w:rsidRPr="00C02317" w:rsidRDefault="00125EA4" w:rsidP="00324D5C">
            <w:pPr>
              <w:jc w:val="center"/>
              <w:rPr>
                <w:rFonts w:eastAsia="Times New Roman" w:cs="Times New Roman"/>
                <w:i/>
                <w:iCs/>
                <w:color w:val="000000"/>
                <w:sz w:val="26"/>
                <w:szCs w:val="26"/>
              </w:rPr>
            </w:pPr>
          </w:p>
        </w:tc>
        <w:tc>
          <w:tcPr>
            <w:tcW w:w="1492" w:type="dxa"/>
            <w:tcBorders>
              <w:top w:val="nil"/>
              <w:left w:val="nil"/>
              <w:bottom w:val="single" w:sz="4" w:space="0" w:color="auto"/>
              <w:right w:val="single" w:sz="4" w:space="0" w:color="auto"/>
            </w:tcBorders>
            <w:shd w:val="clear" w:color="auto" w:fill="auto"/>
            <w:noWrap/>
            <w:vAlign w:val="center"/>
            <w:hideMark/>
          </w:tcPr>
          <w:p w14:paraId="3E6D92B6" w14:textId="2268E56B" w:rsidR="00125EA4" w:rsidRPr="00C02317" w:rsidRDefault="00125EA4" w:rsidP="00324D5C">
            <w:pPr>
              <w:jc w:val="center"/>
              <w:rPr>
                <w:rFonts w:eastAsia="Times New Roman" w:cs="Times New Roman"/>
                <w:i/>
                <w:iCs/>
                <w:color w:val="000000"/>
                <w:sz w:val="26"/>
                <w:szCs w:val="26"/>
              </w:rPr>
            </w:pPr>
          </w:p>
        </w:tc>
        <w:tc>
          <w:tcPr>
            <w:tcW w:w="1450" w:type="dxa"/>
            <w:tcBorders>
              <w:top w:val="nil"/>
              <w:left w:val="nil"/>
              <w:bottom w:val="single" w:sz="4" w:space="0" w:color="auto"/>
              <w:right w:val="single" w:sz="4" w:space="0" w:color="auto"/>
            </w:tcBorders>
            <w:shd w:val="clear" w:color="auto" w:fill="auto"/>
            <w:noWrap/>
            <w:vAlign w:val="center"/>
            <w:hideMark/>
          </w:tcPr>
          <w:p w14:paraId="0CA22BE8" w14:textId="2D35F657" w:rsidR="00125EA4" w:rsidRPr="00C02317" w:rsidRDefault="00125EA4" w:rsidP="00324D5C">
            <w:pPr>
              <w:jc w:val="center"/>
              <w:rPr>
                <w:rFonts w:eastAsia="Times New Roman" w:cs="Times New Roman"/>
                <w:i/>
                <w:iCs/>
                <w:color w:val="000000"/>
                <w:sz w:val="26"/>
                <w:szCs w:val="26"/>
              </w:rPr>
            </w:pPr>
          </w:p>
        </w:tc>
        <w:tc>
          <w:tcPr>
            <w:tcW w:w="1417" w:type="dxa"/>
            <w:tcBorders>
              <w:top w:val="nil"/>
              <w:left w:val="nil"/>
              <w:bottom w:val="single" w:sz="4" w:space="0" w:color="auto"/>
              <w:right w:val="single" w:sz="4" w:space="0" w:color="auto"/>
            </w:tcBorders>
            <w:shd w:val="clear" w:color="auto" w:fill="auto"/>
            <w:noWrap/>
            <w:vAlign w:val="center"/>
            <w:hideMark/>
          </w:tcPr>
          <w:p w14:paraId="447B2A50" w14:textId="0A38317D" w:rsidR="00125EA4" w:rsidRPr="00C02317" w:rsidRDefault="00125EA4" w:rsidP="00324D5C">
            <w:pPr>
              <w:jc w:val="center"/>
              <w:rPr>
                <w:rFonts w:eastAsia="Times New Roman" w:cs="Times New Roman"/>
                <w:i/>
                <w:iCs/>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44132065" w14:textId="28CF3FA2" w:rsidR="00125EA4" w:rsidRPr="00C02317" w:rsidRDefault="00125EA4" w:rsidP="00324D5C">
            <w:pPr>
              <w:jc w:val="center"/>
              <w:rPr>
                <w:rFonts w:eastAsia="Times New Roman" w:cs="Times New Roman"/>
                <w:i/>
                <w:iCs/>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2CCE9AA9" w14:textId="31C8FEAC" w:rsidR="00125EA4" w:rsidRPr="00C02317" w:rsidRDefault="00125EA4" w:rsidP="00324D5C">
            <w:pPr>
              <w:jc w:val="center"/>
              <w:rPr>
                <w:rFonts w:eastAsia="Times New Roman" w:cs="Times New Roman"/>
                <w:i/>
                <w:iCs/>
                <w:color w:val="000000"/>
                <w:sz w:val="26"/>
                <w:szCs w:val="26"/>
              </w:rPr>
            </w:pPr>
          </w:p>
        </w:tc>
        <w:tc>
          <w:tcPr>
            <w:tcW w:w="1025" w:type="dxa"/>
            <w:tcBorders>
              <w:top w:val="nil"/>
              <w:left w:val="nil"/>
              <w:bottom w:val="single" w:sz="4" w:space="0" w:color="auto"/>
              <w:right w:val="single" w:sz="4" w:space="0" w:color="auto"/>
            </w:tcBorders>
            <w:shd w:val="clear" w:color="auto" w:fill="auto"/>
            <w:noWrap/>
            <w:vAlign w:val="center"/>
            <w:hideMark/>
          </w:tcPr>
          <w:p w14:paraId="0D100251"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3A358464"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r>
      <w:tr w:rsidR="00125EA4" w:rsidRPr="00C02317" w14:paraId="1782B060"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47C98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w:t>
            </w:r>
          </w:p>
        </w:tc>
        <w:tc>
          <w:tcPr>
            <w:tcW w:w="2930" w:type="dxa"/>
            <w:tcBorders>
              <w:top w:val="nil"/>
              <w:left w:val="nil"/>
              <w:bottom w:val="single" w:sz="4" w:space="0" w:color="auto"/>
              <w:right w:val="single" w:sz="4" w:space="0" w:color="auto"/>
            </w:tcBorders>
            <w:shd w:val="clear" w:color="auto" w:fill="auto"/>
            <w:vAlign w:val="center"/>
            <w:hideMark/>
          </w:tcPr>
          <w:p w14:paraId="6E0A363F"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trồng lúa</w:t>
            </w:r>
          </w:p>
        </w:tc>
        <w:tc>
          <w:tcPr>
            <w:tcW w:w="963" w:type="dxa"/>
            <w:tcBorders>
              <w:top w:val="nil"/>
              <w:left w:val="nil"/>
              <w:bottom w:val="single" w:sz="4" w:space="0" w:color="auto"/>
              <w:right w:val="single" w:sz="4" w:space="0" w:color="auto"/>
            </w:tcBorders>
            <w:shd w:val="clear" w:color="auto" w:fill="auto"/>
            <w:noWrap/>
            <w:vAlign w:val="center"/>
            <w:hideMark/>
          </w:tcPr>
          <w:p w14:paraId="18D00DA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LUA</w:t>
            </w:r>
          </w:p>
        </w:tc>
        <w:tc>
          <w:tcPr>
            <w:tcW w:w="1336" w:type="dxa"/>
            <w:tcBorders>
              <w:top w:val="nil"/>
              <w:left w:val="nil"/>
              <w:bottom w:val="single" w:sz="4" w:space="0" w:color="auto"/>
              <w:right w:val="single" w:sz="4" w:space="0" w:color="auto"/>
            </w:tcBorders>
            <w:shd w:val="clear" w:color="auto" w:fill="auto"/>
            <w:noWrap/>
            <w:vAlign w:val="center"/>
            <w:hideMark/>
          </w:tcPr>
          <w:p w14:paraId="00A9197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3.700,64</w:t>
            </w:r>
          </w:p>
        </w:tc>
        <w:tc>
          <w:tcPr>
            <w:tcW w:w="1492" w:type="dxa"/>
            <w:tcBorders>
              <w:top w:val="nil"/>
              <w:left w:val="nil"/>
              <w:bottom w:val="single" w:sz="4" w:space="0" w:color="auto"/>
              <w:right w:val="single" w:sz="4" w:space="0" w:color="auto"/>
            </w:tcBorders>
            <w:shd w:val="clear" w:color="auto" w:fill="auto"/>
            <w:noWrap/>
            <w:vAlign w:val="center"/>
            <w:hideMark/>
          </w:tcPr>
          <w:p w14:paraId="7243850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3.517,32</w:t>
            </w:r>
          </w:p>
        </w:tc>
        <w:tc>
          <w:tcPr>
            <w:tcW w:w="1450" w:type="dxa"/>
            <w:tcBorders>
              <w:top w:val="nil"/>
              <w:left w:val="nil"/>
              <w:bottom w:val="single" w:sz="4" w:space="0" w:color="auto"/>
              <w:right w:val="single" w:sz="4" w:space="0" w:color="auto"/>
            </w:tcBorders>
            <w:shd w:val="clear" w:color="auto" w:fill="auto"/>
            <w:noWrap/>
            <w:vAlign w:val="center"/>
            <w:hideMark/>
          </w:tcPr>
          <w:p w14:paraId="23528B3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3.697,53</w:t>
            </w:r>
          </w:p>
        </w:tc>
        <w:tc>
          <w:tcPr>
            <w:tcW w:w="1417" w:type="dxa"/>
            <w:tcBorders>
              <w:top w:val="nil"/>
              <w:left w:val="nil"/>
              <w:bottom w:val="single" w:sz="4" w:space="0" w:color="auto"/>
              <w:right w:val="single" w:sz="4" w:space="0" w:color="auto"/>
            </w:tcBorders>
            <w:shd w:val="clear" w:color="auto" w:fill="auto"/>
            <w:noWrap/>
            <w:vAlign w:val="center"/>
            <w:hideMark/>
          </w:tcPr>
          <w:p w14:paraId="30B2F11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-3,11</w:t>
            </w:r>
          </w:p>
        </w:tc>
        <w:tc>
          <w:tcPr>
            <w:tcW w:w="1276" w:type="dxa"/>
            <w:tcBorders>
              <w:top w:val="nil"/>
              <w:left w:val="nil"/>
              <w:bottom w:val="single" w:sz="4" w:space="0" w:color="auto"/>
              <w:right w:val="single" w:sz="4" w:space="0" w:color="auto"/>
            </w:tcBorders>
            <w:shd w:val="clear" w:color="auto" w:fill="auto"/>
            <w:noWrap/>
            <w:vAlign w:val="center"/>
            <w:hideMark/>
          </w:tcPr>
          <w:p w14:paraId="5BD7660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1,70</w:t>
            </w:r>
          </w:p>
        </w:tc>
        <w:tc>
          <w:tcPr>
            <w:tcW w:w="1276" w:type="dxa"/>
            <w:tcBorders>
              <w:top w:val="nil"/>
              <w:left w:val="nil"/>
              <w:bottom w:val="single" w:sz="4" w:space="0" w:color="auto"/>
              <w:right w:val="single" w:sz="4" w:space="0" w:color="auto"/>
            </w:tcBorders>
            <w:shd w:val="clear" w:color="auto" w:fill="auto"/>
            <w:noWrap/>
            <w:vAlign w:val="center"/>
            <w:hideMark/>
          </w:tcPr>
          <w:p w14:paraId="71720B9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180,21</w:t>
            </w:r>
          </w:p>
        </w:tc>
        <w:tc>
          <w:tcPr>
            <w:tcW w:w="1025" w:type="dxa"/>
            <w:tcBorders>
              <w:top w:val="nil"/>
              <w:left w:val="nil"/>
              <w:bottom w:val="single" w:sz="4" w:space="0" w:color="auto"/>
              <w:right w:val="single" w:sz="4" w:space="0" w:color="auto"/>
            </w:tcBorders>
            <w:shd w:val="clear" w:color="auto" w:fill="auto"/>
            <w:noWrap/>
            <w:vAlign w:val="center"/>
            <w:hideMark/>
          </w:tcPr>
          <w:p w14:paraId="3F343D2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171,29</w:t>
            </w:r>
          </w:p>
        </w:tc>
        <w:tc>
          <w:tcPr>
            <w:tcW w:w="1149" w:type="dxa"/>
            <w:tcBorders>
              <w:top w:val="nil"/>
              <w:left w:val="nil"/>
              <w:bottom w:val="single" w:sz="4" w:space="0" w:color="auto"/>
              <w:right w:val="single" w:sz="4" w:space="0" w:color="auto"/>
            </w:tcBorders>
            <w:shd w:val="clear" w:color="auto" w:fill="auto"/>
            <w:noWrap/>
            <w:vAlign w:val="center"/>
            <w:hideMark/>
          </w:tcPr>
          <w:p w14:paraId="521C01E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8,92</w:t>
            </w:r>
          </w:p>
        </w:tc>
      </w:tr>
      <w:tr w:rsidR="00125EA4" w:rsidRPr="00C02317" w14:paraId="52503CC2"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B50D1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1.1.1</w:t>
            </w:r>
          </w:p>
        </w:tc>
        <w:tc>
          <w:tcPr>
            <w:tcW w:w="2930" w:type="dxa"/>
            <w:tcBorders>
              <w:top w:val="nil"/>
              <w:left w:val="nil"/>
              <w:bottom w:val="single" w:sz="4" w:space="0" w:color="auto"/>
              <w:right w:val="single" w:sz="4" w:space="0" w:color="auto"/>
            </w:tcBorders>
            <w:shd w:val="clear" w:color="auto" w:fill="auto"/>
            <w:vAlign w:val="center"/>
            <w:hideMark/>
          </w:tcPr>
          <w:p w14:paraId="3BC430BA"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chuyên trồng lúa</w:t>
            </w:r>
          </w:p>
        </w:tc>
        <w:tc>
          <w:tcPr>
            <w:tcW w:w="963" w:type="dxa"/>
            <w:tcBorders>
              <w:top w:val="nil"/>
              <w:left w:val="nil"/>
              <w:bottom w:val="single" w:sz="4" w:space="0" w:color="auto"/>
              <w:right w:val="single" w:sz="4" w:space="0" w:color="auto"/>
            </w:tcBorders>
            <w:shd w:val="clear" w:color="auto" w:fill="auto"/>
            <w:noWrap/>
            <w:vAlign w:val="center"/>
            <w:hideMark/>
          </w:tcPr>
          <w:p w14:paraId="708E35B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LUC</w:t>
            </w:r>
          </w:p>
        </w:tc>
        <w:tc>
          <w:tcPr>
            <w:tcW w:w="1336" w:type="dxa"/>
            <w:tcBorders>
              <w:top w:val="nil"/>
              <w:left w:val="nil"/>
              <w:bottom w:val="single" w:sz="4" w:space="0" w:color="auto"/>
              <w:right w:val="single" w:sz="4" w:space="0" w:color="auto"/>
            </w:tcBorders>
            <w:shd w:val="clear" w:color="auto" w:fill="auto"/>
            <w:noWrap/>
            <w:vAlign w:val="center"/>
            <w:hideMark/>
          </w:tcPr>
          <w:p w14:paraId="1AAEDD9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3.439,37</w:t>
            </w:r>
          </w:p>
        </w:tc>
        <w:tc>
          <w:tcPr>
            <w:tcW w:w="1492" w:type="dxa"/>
            <w:tcBorders>
              <w:top w:val="nil"/>
              <w:left w:val="nil"/>
              <w:bottom w:val="single" w:sz="4" w:space="0" w:color="auto"/>
              <w:right w:val="single" w:sz="4" w:space="0" w:color="auto"/>
            </w:tcBorders>
            <w:shd w:val="clear" w:color="auto" w:fill="auto"/>
            <w:noWrap/>
            <w:vAlign w:val="center"/>
            <w:hideMark/>
          </w:tcPr>
          <w:p w14:paraId="41786B8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3.302,50</w:t>
            </w:r>
          </w:p>
        </w:tc>
        <w:tc>
          <w:tcPr>
            <w:tcW w:w="1450" w:type="dxa"/>
            <w:tcBorders>
              <w:top w:val="nil"/>
              <w:left w:val="nil"/>
              <w:bottom w:val="single" w:sz="4" w:space="0" w:color="auto"/>
              <w:right w:val="single" w:sz="4" w:space="0" w:color="auto"/>
            </w:tcBorders>
            <w:shd w:val="clear" w:color="auto" w:fill="auto"/>
            <w:noWrap/>
            <w:vAlign w:val="center"/>
            <w:hideMark/>
          </w:tcPr>
          <w:p w14:paraId="43C233A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3.442,68</w:t>
            </w:r>
          </w:p>
        </w:tc>
        <w:tc>
          <w:tcPr>
            <w:tcW w:w="1417" w:type="dxa"/>
            <w:tcBorders>
              <w:top w:val="nil"/>
              <w:left w:val="nil"/>
              <w:bottom w:val="single" w:sz="4" w:space="0" w:color="auto"/>
              <w:right w:val="single" w:sz="4" w:space="0" w:color="auto"/>
            </w:tcBorders>
            <w:shd w:val="clear" w:color="auto" w:fill="auto"/>
            <w:noWrap/>
            <w:vAlign w:val="center"/>
            <w:hideMark/>
          </w:tcPr>
          <w:p w14:paraId="0C4428B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3,31</w:t>
            </w:r>
          </w:p>
        </w:tc>
        <w:tc>
          <w:tcPr>
            <w:tcW w:w="1276" w:type="dxa"/>
            <w:tcBorders>
              <w:top w:val="nil"/>
              <w:left w:val="nil"/>
              <w:bottom w:val="single" w:sz="4" w:space="0" w:color="auto"/>
              <w:right w:val="single" w:sz="4" w:space="0" w:color="auto"/>
            </w:tcBorders>
            <w:shd w:val="clear" w:color="auto" w:fill="auto"/>
            <w:noWrap/>
            <w:vAlign w:val="center"/>
            <w:hideMark/>
          </w:tcPr>
          <w:p w14:paraId="2DDAE44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-2,42</w:t>
            </w:r>
          </w:p>
        </w:tc>
        <w:tc>
          <w:tcPr>
            <w:tcW w:w="1276" w:type="dxa"/>
            <w:tcBorders>
              <w:top w:val="nil"/>
              <w:left w:val="nil"/>
              <w:bottom w:val="single" w:sz="4" w:space="0" w:color="auto"/>
              <w:right w:val="single" w:sz="4" w:space="0" w:color="auto"/>
            </w:tcBorders>
            <w:shd w:val="clear" w:color="auto" w:fill="auto"/>
            <w:noWrap/>
            <w:vAlign w:val="center"/>
            <w:hideMark/>
          </w:tcPr>
          <w:p w14:paraId="41742B9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140,18</w:t>
            </w:r>
          </w:p>
        </w:tc>
        <w:tc>
          <w:tcPr>
            <w:tcW w:w="1025" w:type="dxa"/>
            <w:tcBorders>
              <w:top w:val="nil"/>
              <w:left w:val="nil"/>
              <w:bottom w:val="single" w:sz="4" w:space="0" w:color="auto"/>
              <w:right w:val="single" w:sz="4" w:space="0" w:color="auto"/>
            </w:tcBorders>
            <w:shd w:val="clear" w:color="auto" w:fill="auto"/>
            <w:noWrap/>
            <w:vAlign w:val="center"/>
            <w:hideMark/>
          </w:tcPr>
          <w:p w14:paraId="20B8473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125,41</w:t>
            </w:r>
          </w:p>
        </w:tc>
        <w:tc>
          <w:tcPr>
            <w:tcW w:w="1149" w:type="dxa"/>
            <w:tcBorders>
              <w:top w:val="nil"/>
              <w:left w:val="nil"/>
              <w:bottom w:val="single" w:sz="4" w:space="0" w:color="auto"/>
              <w:right w:val="single" w:sz="4" w:space="0" w:color="auto"/>
            </w:tcBorders>
            <w:shd w:val="clear" w:color="auto" w:fill="auto"/>
            <w:noWrap/>
            <w:vAlign w:val="center"/>
            <w:hideMark/>
          </w:tcPr>
          <w:p w14:paraId="58911E9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14,77</w:t>
            </w:r>
          </w:p>
        </w:tc>
      </w:tr>
      <w:tr w:rsidR="00125EA4" w:rsidRPr="00C02317" w14:paraId="2C84F650"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37C28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1.1.2</w:t>
            </w:r>
          </w:p>
        </w:tc>
        <w:tc>
          <w:tcPr>
            <w:tcW w:w="2930" w:type="dxa"/>
            <w:tcBorders>
              <w:top w:val="nil"/>
              <w:left w:val="nil"/>
              <w:bottom w:val="single" w:sz="4" w:space="0" w:color="auto"/>
              <w:right w:val="single" w:sz="4" w:space="0" w:color="auto"/>
            </w:tcBorders>
            <w:shd w:val="clear" w:color="auto" w:fill="auto"/>
            <w:vAlign w:val="center"/>
            <w:hideMark/>
          </w:tcPr>
          <w:p w14:paraId="552DBB8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trồng lúa còn lại</w:t>
            </w:r>
          </w:p>
        </w:tc>
        <w:tc>
          <w:tcPr>
            <w:tcW w:w="963" w:type="dxa"/>
            <w:tcBorders>
              <w:top w:val="nil"/>
              <w:left w:val="nil"/>
              <w:bottom w:val="single" w:sz="4" w:space="0" w:color="auto"/>
              <w:right w:val="single" w:sz="4" w:space="0" w:color="auto"/>
            </w:tcBorders>
            <w:shd w:val="clear" w:color="auto" w:fill="auto"/>
            <w:noWrap/>
            <w:vAlign w:val="center"/>
            <w:hideMark/>
          </w:tcPr>
          <w:p w14:paraId="567F52C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LUK</w:t>
            </w:r>
          </w:p>
        </w:tc>
        <w:tc>
          <w:tcPr>
            <w:tcW w:w="1336" w:type="dxa"/>
            <w:tcBorders>
              <w:top w:val="nil"/>
              <w:left w:val="nil"/>
              <w:bottom w:val="single" w:sz="4" w:space="0" w:color="auto"/>
              <w:right w:val="single" w:sz="4" w:space="0" w:color="auto"/>
            </w:tcBorders>
            <w:shd w:val="clear" w:color="auto" w:fill="auto"/>
            <w:noWrap/>
            <w:vAlign w:val="center"/>
            <w:hideMark/>
          </w:tcPr>
          <w:p w14:paraId="6D96787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261,27</w:t>
            </w:r>
          </w:p>
        </w:tc>
        <w:tc>
          <w:tcPr>
            <w:tcW w:w="1492" w:type="dxa"/>
            <w:tcBorders>
              <w:top w:val="nil"/>
              <w:left w:val="nil"/>
              <w:bottom w:val="single" w:sz="4" w:space="0" w:color="auto"/>
              <w:right w:val="single" w:sz="4" w:space="0" w:color="auto"/>
            </w:tcBorders>
            <w:shd w:val="clear" w:color="auto" w:fill="auto"/>
            <w:noWrap/>
            <w:vAlign w:val="center"/>
            <w:hideMark/>
          </w:tcPr>
          <w:p w14:paraId="40999DC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214,82</w:t>
            </w:r>
          </w:p>
        </w:tc>
        <w:tc>
          <w:tcPr>
            <w:tcW w:w="1450" w:type="dxa"/>
            <w:tcBorders>
              <w:top w:val="nil"/>
              <w:left w:val="nil"/>
              <w:bottom w:val="single" w:sz="4" w:space="0" w:color="auto"/>
              <w:right w:val="single" w:sz="4" w:space="0" w:color="auto"/>
            </w:tcBorders>
            <w:shd w:val="clear" w:color="auto" w:fill="auto"/>
            <w:noWrap/>
            <w:vAlign w:val="center"/>
            <w:hideMark/>
          </w:tcPr>
          <w:p w14:paraId="60473FB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254,85</w:t>
            </w:r>
          </w:p>
        </w:tc>
        <w:tc>
          <w:tcPr>
            <w:tcW w:w="1417" w:type="dxa"/>
            <w:tcBorders>
              <w:top w:val="nil"/>
              <w:left w:val="nil"/>
              <w:bottom w:val="single" w:sz="4" w:space="0" w:color="auto"/>
              <w:right w:val="single" w:sz="4" w:space="0" w:color="auto"/>
            </w:tcBorders>
            <w:shd w:val="clear" w:color="auto" w:fill="auto"/>
            <w:noWrap/>
            <w:vAlign w:val="center"/>
            <w:hideMark/>
          </w:tcPr>
          <w:p w14:paraId="28657BC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-6,42</w:t>
            </w:r>
          </w:p>
        </w:tc>
        <w:tc>
          <w:tcPr>
            <w:tcW w:w="1276" w:type="dxa"/>
            <w:tcBorders>
              <w:top w:val="nil"/>
              <w:left w:val="nil"/>
              <w:bottom w:val="single" w:sz="4" w:space="0" w:color="auto"/>
              <w:right w:val="single" w:sz="4" w:space="0" w:color="auto"/>
            </w:tcBorders>
            <w:shd w:val="clear" w:color="auto" w:fill="auto"/>
            <w:noWrap/>
            <w:vAlign w:val="center"/>
            <w:hideMark/>
          </w:tcPr>
          <w:p w14:paraId="584A184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13,82</w:t>
            </w:r>
          </w:p>
        </w:tc>
        <w:tc>
          <w:tcPr>
            <w:tcW w:w="1276" w:type="dxa"/>
            <w:tcBorders>
              <w:top w:val="nil"/>
              <w:left w:val="nil"/>
              <w:bottom w:val="single" w:sz="4" w:space="0" w:color="auto"/>
              <w:right w:val="single" w:sz="4" w:space="0" w:color="auto"/>
            </w:tcBorders>
            <w:shd w:val="clear" w:color="auto" w:fill="auto"/>
            <w:noWrap/>
            <w:vAlign w:val="center"/>
            <w:hideMark/>
          </w:tcPr>
          <w:p w14:paraId="2D92EC6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40,03</w:t>
            </w:r>
          </w:p>
        </w:tc>
        <w:tc>
          <w:tcPr>
            <w:tcW w:w="1025" w:type="dxa"/>
            <w:tcBorders>
              <w:top w:val="nil"/>
              <w:left w:val="nil"/>
              <w:bottom w:val="single" w:sz="4" w:space="0" w:color="auto"/>
              <w:right w:val="single" w:sz="4" w:space="0" w:color="auto"/>
            </w:tcBorders>
            <w:shd w:val="clear" w:color="auto" w:fill="auto"/>
            <w:noWrap/>
            <w:vAlign w:val="center"/>
            <w:hideMark/>
          </w:tcPr>
          <w:p w14:paraId="78833E1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45,88</w:t>
            </w:r>
          </w:p>
        </w:tc>
        <w:tc>
          <w:tcPr>
            <w:tcW w:w="1149" w:type="dxa"/>
            <w:tcBorders>
              <w:top w:val="nil"/>
              <w:left w:val="nil"/>
              <w:bottom w:val="single" w:sz="4" w:space="0" w:color="auto"/>
              <w:right w:val="single" w:sz="4" w:space="0" w:color="auto"/>
            </w:tcBorders>
            <w:shd w:val="clear" w:color="auto" w:fill="auto"/>
            <w:noWrap/>
            <w:vAlign w:val="center"/>
            <w:hideMark/>
          </w:tcPr>
          <w:p w14:paraId="5DF21E6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-5,85</w:t>
            </w:r>
          </w:p>
        </w:tc>
      </w:tr>
      <w:tr w:rsidR="00125EA4" w:rsidRPr="00C02317" w14:paraId="06444589"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EA2AF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w:t>
            </w:r>
          </w:p>
        </w:tc>
        <w:tc>
          <w:tcPr>
            <w:tcW w:w="2930" w:type="dxa"/>
            <w:tcBorders>
              <w:top w:val="nil"/>
              <w:left w:val="nil"/>
              <w:bottom w:val="single" w:sz="4" w:space="0" w:color="auto"/>
              <w:right w:val="single" w:sz="4" w:space="0" w:color="auto"/>
            </w:tcBorders>
            <w:shd w:val="clear" w:color="auto" w:fill="auto"/>
            <w:vAlign w:val="center"/>
            <w:hideMark/>
          </w:tcPr>
          <w:p w14:paraId="497E04CA"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trồng cây hằng năm khác</w:t>
            </w:r>
          </w:p>
        </w:tc>
        <w:tc>
          <w:tcPr>
            <w:tcW w:w="963" w:type="dxa"/>
            <w:tcBorders>
              <w:top w:val="nil"/>
              <w:left w:val="nil"/>
              <w:bottom w:val="single" w:sz="4" w:space="0" w:color="auto"/>
              <w:right w:val="single" w:sz="4" w:space="0" w:color="auto"/>
            </w:tcBorders>
            <w:shd w:val="clear" w:color="auto" w:fill="auto"/>
            <w:noWrap/>
            <w:vAlign w:val="center"/>
            <w:hideMark/>
          </w:tcPr>
          <w:p w14:paraId="028A9DC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HNK</w:t>
            </w:r>
          </w:p>
        </w:tc>
        <w:tc>
          <w:tcPr>
            <w:tcW w:w="1336" w:type="dxa"/>
            <w:tcBorders>
              <w:top w:val="nil"/>
              <w:left w:val="nil"/>
              <w:bottom w:val="single" w:sz="4" w:space="0" w:color="auto"/>
              <w:right w:val="single" w:sz="4" w:space="0" w:color="auto"/>
            </w:tcBorders>
            <w:shd w:val="clear" w:color="auto" w:fill="auto"/>
            <w:noWrap/>
            <w:vAlign w:val="center"/>
            <w:hideMark/>
          </w:tcPr>
          <w:p w14:paraId="1AD4112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2.904,80</w:t>
            </w:r>
          </w:p>
        </w:tc>
        <w:tc>
          <w:tcPr>
            <w:tcW w:w="1492" w:type="dxa"/>
            <w:tcBorders>
              <w:top w:val="nil"/>
              <w:left w:val="nil"/>
              <w:bottom w:val="single" w:sz="4" w:space="0" w:color="auto"/>
              <w:right w:val="single" w:sz="4" w:space="0" w:color="auto"/>
            </w:tcBorders>
            <w:shd w:val="clear" w:color="auto" w:fill="auto"/>
            <w:noWrap/>
            <w:vAlign w:val="center"/>
            <w:hideMark/>
          </w:tcPr>
          <w:p w14:paraId="54A28C3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2.688,52</w:t>
            </w:r>
          </w:p>
        </w:tc>
        <w:tc>
          <w:tcPr>
            <w:tcW w:w="1450" w:type="dxa"/>
            <w:tcBorders>
              <w:top w:val="nil"/>
              <w:left w:val="nil"/>
              <w:bottom w:val="single" w:sz="4" w:space="0" w:color="auto"/>
              <w:right w:val="single" w:sz="4" w:space="0" w:color="auto"/>
            </w:tcBorders>
            <w:shd w:val="clear" w:color="auto" w:fill="auto"/>
            <w:noWrap/>
            <w:vAlign w:val="center"/>
            <w:hideMark/>
          </w:tcPr>
          <w:p w14:paraId="7AE9E74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2.896,13</w:t>
            </w:r>
          </w:p>
        </w:tc>
        <w:tc>
          <w:tcPr>
            <w:tcW w:w="1417" w:type="dxa"/>
            <w:tcBorders>
              <w:top w:val="nil"/>
              <w:left w:val="nil"/>
              <w:bottom w:val="single" w:sz="4" w:space="0" w:color="auto"/>
              <w:right w:val="single" w:sz="4" w:space="0" w:color="auto"/>
            </w:tcBorders>
            <w:shd w:val="clear" w:color="auto" w:fill="auto"/>
            <w:noWrap/>
            <w:vAlign w:val="center"/>
            <w:hideMark/>
          </w:tcPr>
          <w:p w14:paraId="7A5B868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-8,67</w:t>
            </w:r>
          </w:p>
        </w:tc>
        <w:tc>
          <w:tcPr>
            <w:tcW w:w="1276" w:type="dxa"/>
            <w:tcBorders>
              <w:top w:val="nil"/>
              <w:left w:val="nil"/>
              <w:bottom w:val="single" w:sz="4" w:space="0" w:color="auto"/>
              <w:right w:val="single" w:sz="4" w:space="0" w:color="auto"/>
            </w:tcBorders>
            <w:shd w:val="clear" w:color="auto" w:fill="auto"/>
            <w:noWrap/>
            <w:vAlign w:val="center"/>
            <w:hideMark/>
          </w:tcPr>
          <w:p w14:paraId="2445F31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4,01</w:t>
            </w:r>
          </w:p>
        </w:tc>
        <w:tc>
          <w:tcPr>
            <w:tcW w:w="1276" w:type="dxa"/>
            <w:tcBorders>
              <w:top w:val="nil"/>
              <w:left w:val="nil"/>
              <w:bottom w:val="single" w:sz="4" w:space="0" w:color="auto"/>
              <w:right w:val="single" w:sz="4" w:space="0" w:color="auto"/>
            </w:tcBorders>
            <w:shd w:val="clear" w:color="auto" w:fill="auto"/>
            <w:noWrap/>
            <w:vAlign w:val="center"/>
            <w:hideMark/>
          </w:tcPr>
          <w:p w14:paraId="2A8B9CC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207,61</w:t>
            </w:r>
          </w:p>
        </w:tc>
        <w:tc>
          <w:tcPr>
            <w:tcW w:w="1025" w:type="dxa"/>
            <w:tcBorders>
              <w:top w:val="nil"/>
              <w:left w:val="nil"/>
              <w:bottom w:val="single" w:sz="4" w:space="0" w:color="auto"/>
              <w:right w:val="single" w:sz="4" w:space="0" w:color="auto"/>
            </w:tcBorders>
            <w:shd w:val="clear" w:color="auto" w:fill="auto"/>
            <w:noWrap/>
            <w:vAlign w:val="center"/>
            <w:hideMark/>
          </w:tcPr>
          <w:p w14:paraId="490AA64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158,26</w:t>
            </w:r>
          </w:p>
        </w:tc>
        <w:tc>
          <w:tcPr>
            <w:tcW w:w="1149" w:type="dxa"/>
            <w:tcBorders>
              <w:top w:val="nil"/>
              <w:left w:val="nil"/>
              <w:bottom w:val="single" w:sz="4" w:space="0" w:color="auto"/>
              <w:right w:val="single" w:sz="4" w:space="0" w:color="auto"/>
            </w:tcBorders>
            <w:shd w:val="clear" w:color="auto" w:fill="auto"/>
            <w:noWrap/>
            <w:vAlign w:val="center"/>
            <w:hideMark/>
          </w:tcPr>
          <w:p w14:paraId="3899FB2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49,35</w:t>
            </w:r>
          </w:p>
        </w:tc>
      </w:tr>
      <w:tr w:rsidR="00125EA4" w:rsidRPr="00C02317" w14:paraId="66ECF04F"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2C47C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w:t>
            </w:r>
          </w:p>
        </w:tc>
        <w:tc>
          <w:tcPr>
            <w:tcW w:w="2930" w:type="dxa"/>
            <w:tcBorders>
              <w:top w:val="nil"/>
              <w:left w:val="nil"/>
              <w:bottom w:val="single" w:sz="4" w:space="0" w:color="auto"/>
              <w:right w:val="single" w:sz="4" w:space="0" w:color="auto"/>
            </w:tcBorders>
            <w:shd w:val="clear" w:color="auto" w:fill="auto"/>
            <w:vAlign w:val="center"/>
            <w:hideMark/>
          </w:tcPr>
          <w:p w14:paraId="31C9665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trồng cây lâu năm</w:t>
            </w:r>
          </w:p>
        </w:tc>
        <w:tc>
          <w:tcPr>
            <w:tcW w:w="963" w:type="dxa"/>
            <w:tcBorders>
              <w:top w:val="nil"/>
              <w:left w:val="nil"/>
              <w:bottom w:val="single" w:sz="4" w:space="0" w:color="auto"/>
              <w:right w:val="single" w:sz="4" w:space="0" w:color="auto"/>
            </w:tcBorders>
            <w:shd w:val="clear" w:color="auto" w:fill="auto"/>
            <w:noWrap/>
            <w:vAlign w:val="center"/>
            <w:hideMark/>
          </w:tcPr>
          <w:p w14:paraId="16671BE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CLN</w:t>
            </w:r>
          </w:p>
        </w:tc>
        <w:tc>
          <w:tcPr>
            <w:tcW w:w="1336" w:type="dxa"/>
            <w:tcBorders>
              <w:top w:val="nil"/>
              <w:left w:val="nil"/>
              <w:bottom w:val="single" w:sz="4" w:space="0" w:color="auto"/>
              <w:right w:val="single" w:sz="4" w:space="0" w:color="auto"/>
            </w:tcBorders>
            <w:shd w:val="clear" w:color="auto" w:fill="auto"/>
            <w:noWrap/>
            <w:vAlign w:val="center"/>
            <w:hideMark/>
          </w:tcPr>
          <w:p w14:paraId="0CA624A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1.419,19</w:t>
            </w:r>
          </w:p>
        </w:tc>
        <w:tc>
          <w:tcPr>
            <w:tcW w:w="1492" w:type="dxa"/>
            <w:tcBorders>
              <w:top w:val="nil"/>
              <w:left w:val="nil"/>
              <w:bottom w:val="single" w:sz="4" w:space="0" w:color="auto"/>
              <w:right w:val="single" w:sz="4" w:space="0" w:color="auto"/>
            </w:tcBorders>
            <w:shd w:val="clear" w:color="auto" w:fill="auto"/>
            <w:noWrap/>
            <w:vAlign w:val="center"/>
            <w:hideMark/>
          </w:tcPr>
          <w:p w14:paraId="5CD96CF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1.335,86</w:t>
            </w:r>
          </w:p>
        </w:tc>
        <w:tc>
          <w:tcPr>
            <w:tcW w:w="1450" w:type="dxa"/>
            <w:tcBorders>
              <w:top w:val="nil"/>
              <w:left w:val="nil"/>
              <w:bottom w:val="single" w:sz="4" w:space="0" w:color="auto"/>
              <w:right w:val="single" w:sz="4" w:space="0" w:color="auto"/>
            </w:tcBorders>
            <w:shd w:val="clear" w:color="auto" w:fill="auto"/>
            <w:noWrap/>
            <w:vAlign w:val="center"/>
            <w:hideMark/>
          </w:tcPr>
          <w:p w14:paraId="1C3720F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1.420,96</w:t>
            </w:r>
          </w:p>
        </w:tc>
        <w:tc>
          <w:tcPr>
            <w:tcW w:w="1417" w:type="dxa"/>
            <w:tcBorders>
              <w:top w:val="nil"/>
              <w:left w:val="nil"/>
              <w:bottom w:val="single" w:sz="4" w:space="0" w:color="auto"/>
              <w:right w:val="single" w:sz="4" w:space="0" w:color="auto"/>
            </w:tcBorders>
            <w:shd w:val="clear" w:color="auto" w:fill="auto"/>
            <w:noWrap/>
            <w:vAlign w:val="center"/>
            <w:hideMark/>
          </w:tcPr>
          <w:p w14:paraId="09F7A12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1,77</w:t>
            </w:r>
          </w:p>
        </w:tc>
        <w:tc>
          <w:tcPr>
            <w:tcW w:w="1276" w:type="dxa"/>
            <w:tcBorders>
              <w:top w:val="nil"/>
              <w:left w:val="nil"/>
              <w:bottom w:val="single" w:sz="4" w:space="0" w:color="auto"/>
              <w:right w:val="single" w:sz="4" w:space="0" w:color="auto"/>
            </w:tcBorders>
            <w:shd w:val="clear" w:color="auto" w:fill="auto"/>
            <w:noWrap/>
            <w:vAlign w:val="center"/>
            <w:hideMark/>
          </w:tcPr>
          <w:p w14:paraId="7BED582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-2,12</w:t>
            </w:r>
          </w:p>
        </w:tc>
        <w:tc>
          <w:tcPr>
            <w:tcW w:w="1276" w:type="dxa"/>
            <w:tcBorders>
              <w:top w:val="nil"/>
              <w:left w:val="nil"/>
              <w:bottom w:val="single" w:sz="4" w:space="0" w:color="auto"/>
              <w:right w:val="single" w:sz="4" w:space="0" w:color="auto"/>
            </w:tcBorders>
            <w:shd w:val="clear" w:color="auto" w:fill="auto"/>
            <w:noWrap/>
            <w:vAlign w:val="center"/>
            <w:hideMark/>
          </w:tcPr>
          <w:p w14:paraId="5B5D042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85,10</w:t>
            </w:r>
          </w:p>
        </w:tc>
        <w:tc>
          <w:tcPr>
            <w:tcW w:w="1025" w:type="dxa"/>
            <w:tcBorders>
              <w:top w:val="nil"/>
              <w:left w:val="nil"/>
              <w:bottom w:val="single" w:sz="4" w:space="0" w:color="auto"/>
              <w:right w:val="single" w:sz="4" w:space="0" w:color="auto"/>
            </w:tcBorders>
            <w:shd w:val="clear" w:color="auto" w:fill="auto"/>
            <w:noWrap/>
            <w:vAlign w:val="center"/>
            <w:hideMark/>
          </w:tcPr>
          <w:p w14:paraId="1A760AF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71,76</w:t>
            </w:r>
          </w:p>
        </w:tc>
        <w:tc>
          <w:tcPr>
            <w:tcW w:w="1149" w:type="dxa"/>
            <w:tcBorders>
              <w:top w:val="nil"/>
              <w:left w:val="nil"/>
              <w:bottom w:val="single" w:sz="4" w:space="0" w:color="auto"/>
              <w:right w:val="single" w:sz="4" w:space="0" w:color="auto"/>
            </w:tcBorders>
            <w:shd w:val="clear" w:color="auto" w:fill="auto"/>
            <w:noWrap/>
            <w:vAlign w:val="center"/>
            <w:hideMark/>
          </w:tcPr>
          <w:p w14:paraId="3D90612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13,34</w:t>
            </w:r>
          </w:p>
        </w:tc>
      </w:tr>
      <w:tr w:rsidR="00125EA4" w:rsidRPr="00C02317" w14:paraId="145604BE"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BF54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w:t>
            </w:r>
          </w:p>
        </w:tc>
        <w:tc>
          <w:tcPr>
            <w:tcW w:w="2930" w:type="dxa"/>
            <w:tcBorders>
              <w:top w:val="nil"/>
              <w:left w:val="nil"/>
              <w:bottom w:val="single" w:sz="4" w:space="0" w:color="auto"/>
              <w:right w:val="single" w:sz="4" w:space="0" w:color="auto"/>
            </w:tcBorders>
            <w:shd w:val="clear" w:color="auto" w:fill="auto"/>
            <w:vAlign w:val="center"/>
            <w:hideMark/>
          </w:tcPr>
          <w:p w14:paraId="6D8E1BFB"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rừng đặc dụng</w:t>
            </w:r>
          </w:p>
        </w:tc>
        <w:tc>
          <w:tcPr>
            <w:tcW w:w="963" w:type="dxa"/>
            <w:tcBorders>
              <w:top w:val="nil"/>
              <w:left w:val="nil"/>
              <w:bottom w:val="single" w:sz="4" w:space="0" w:color="auto"/>
              <w:right w:val="single" w:sz="4" w:space="0" w:color="auto"/>
            </w:tcBorders>
            <w:shd w:val="clear" w:color="auto" w:fill="auto"/>
            <w:noWrap/>
            <w:vAlign w:val="center"/>
            <w:hideMark/>
          </w:tcPr>
          <w:p w14:paraId="7FD44EE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RDD</w:t>
            </w:r>
          </w:p>
        </w:tc>
        <w:tc>
          <w:tcPr>
            <w:tcW w:w="1336" w:type="dxa"/>
            <w:tcBorders>
              <w:top w:val="nil"/>
              <w:left w:val="nil"/>
              <w:bottom w:val="single" w:sz="4" w:space="0" w:color="auto"/>
              <w:right w:val="single" w:sz="4" w:space="0" w:color="auto"/>
            </w:tcBorders>
            <w:shd w:val="clear" w:color="auto" w:fill="auto"/>
            <w:noWrap/>
            <w:vAlign w:val="center"/>
            <w:hideMark/>
          </w:tcPr>
          <w:p w14:paraId="0EE5369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0A6CEE6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1002458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42310AC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6E78495D" w14:textId="06DED7A4"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17A36E6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73CEEB0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641BAA0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13EBBA0C"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00A3B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w:t>
            </w:r>
          </w:p>
        </w:tc>
        <w:tc>
          <w:tcPr>
            <w:tcW w:w="2930" w:type="dxa"/>
            <w:tcBorders>
              <w:top w:val="nil"/>
              <w:left w:val="nil"/>
              <w:bottom w:val="single" w:sz="4" w:space="0" w:color="auto"/>
              <w:right w:val="single" w:sz="4" w:space="0" w:color="auto"/>
            </w:tcBorders>
            <w:shd w:val="clear" w:color="auto" w:fill="auto"/>
            <w:vAlign w:val="center"/>
            <w:hideMark/>
          </w:tcPr>
          <w:p w14:paraId="0A95BA9D"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rừng phòng hộ</w:t>
            </w:r>
          </w:p>
        </w:tc>
        <w:tc>
          <w:tcPr>
            <w:tcW w:w="963" w:type="dxa"/>
            <w:tcBorders>
              <w:top w:val="nil"/>
              <w:left w:val="nil"/>
              <w:bottom w:val="single" w:sz="4" w:space="0" w:color="auto"/>
              <w:right w:val="single" w:sz="4" w:space="0" w:color="auto"/>
            </w:tcBorders>
            <w:shd w:val="clear" w:color="auto" w:fill="auto"/>
            <w:noWrap/>
            <w:vAlign w:val="center"/>
            <w:hideMark/>
          </w:tcPr>
          <w:p w14:paraId="2D24DAA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RPH</w:t>
            </w:r>
          </w:p>
        </w:tc>
        <w:tc>
          <w:tcPr>
            <w:tcW w:w="1336" w:type="dxa"/>
            <w:tcBorders>
              <w:top w:val="nil"/>
              <w:left w:val="nil"/>
              <w:bottom w:val="single" w:sz="4" w:space="0" w:color="auto"/>
              <w:right w:val="single" w:sz="4" w:space="0" w:color="auto"/>
            </w:tcBorders>
            <w:shd w:val="clear" w:color="auto" w:fill="auto"/>
            <w:noWrap/>
            <w:vAlign w:val="center"/>
            <w:hideMark/>
          </w:tcPr>
          <w:p w14:paraId="79E5D6D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10.789,20</w:t>
            </w:r>
          </w:p>
        </w:tc>
        <w:tc>
          <w:tcPr>
            <w:tcW w:w="1492" w:type="dxa"/>
            <w:tcBorders>
              <w:top w:val="nil"/>
              <w:left w:val="nil"/>
              <w:bottom w:val="single" w:sz="4" w:space="0" w:color="auto"/>
              <w:right w:val="single" w:sz="4" w:space="0" w:color="auto"/>
            </w:tcBorders>
            <w:shd w:val="clear" w:color="auto" w:fill="auto"/>
            <w:noWrap/>
            <w:vAlign w:val="center"/>
            <w:hideMark/>
          </w:tcPr>
          <w:p w14:paraId="016F04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10.771,56</w:t>
            </w:r>
          </w:p>
        </w:tc>
        <w:tc>
          <w:tcPr>
            <w:tcW w:w="1450" w:type="dxa"/>
            <w:tcBorders>
              <w:top w:val="nil"/>
              <w:left w:val="nil"/>
              <w:bottom w:val="single" w:sz="4" w:space="0" w:color="auto"/>
              <w:right w:val="single" w:sz="4" w:space="0" w:color="auto"/>
            </w:tcBorders>
            <w:shd w:val="clear" w:color="auto" w:fill="auto"/>
            <w:noWrap/>
            <w:vAlign w:val="center"/>
            <w:hideMark/>
          </w:tcPr>
          <w:p w14:paraId="1AFBC8A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10.789,21</w:t>
            </w:r>
          </w:p>
        </w:tc>
        <w:tc>
          <w:tcPr>
            <w:tcW w:w="1417" w:type="dxa"/>
            <w:tcBorders>
              <w:top w:val="nil"/>
              <w:left w:val="nil"/>
              <w:bottom w:val="single" w:sz="4" w:space="0" w:color="auto"/>
              <w:right w:val="single" w:sz="4" w:space="0" w:color="auto"/>
            </w:tcBorders>
            <w:shd w:val="clear" w:color="auto" w:fill="auto"/>
            <w:noWrap/>
            <w:vAlign w:val="center"/>
            <w:hideMark/>
          </w:tcPr>
          <w:p w14:paraId="484CBB2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42B3C2E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-0,06</w:t>
            </w:r>
          </w:p>
        </w:tc>
        <w:tc>
          <w:tcPr>
            <w:tcW w:w="1276" w:type="dxa"/>
            <w:tcBorders>
              <w:top w:val="nil"/>
              <w:left w:val="nil"/>
              <w:bottom w:val="single" w:sz="4" w:space="0" w:color="auto"/>
              <w:right w:val="single" w:sz="4" w:space="0" w:color="auto"/>
            </w:tcBorders>
            <w:shd w:val="clear" w:color="auto" w:fill="auto"/>
            <w:noWrap/>
            <w:vAlign w:val="center"/>
            <w:hideMark/>
          </w:tcPr>
          <w:p w14:paraId="05482AD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17,65</w:t>
            </w:r>
          </w:p>
        </w:tc>
        <w:tc>
          <w:tcPr>
            <w:tcW w:w="1025" w:type="dxa"/>
            <w:tcBorders>
              <w:top w:val="nil"/>
              <w:left w:val="nil"/>
              <w:bottom w:val="single" w:sz="4" w:space="0" w:color="auto"/>
              <w:right w:val="single" w:sz="4" w:space="0" w:color="auto"/>
            </w:tcBorders>
            <w:shd w:val="clear" w:color="auto" w:fill="auto"/>
            <w:noWrap/>
            <w:vAlign w:val="center"/>
            <w:hideMark/>
          </w:tcPr>
          <w:p w14:paraId="3C9FA88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17,65</w:t>
            </w:r>
          </w:p>
        </w:tc>
        <w:tc>
          <w:tcPr>
            <w:tcW w:w="1149" w:type="dxa"/>
            <w:tcBorders>
              <w:top w:val="nil"/>
              <w:left w:val="nil"/>
              <w:bottom w:val="single" w:sz="4" w:space="0" w:color="auto"/>
              <w:right w:val="single" w:sz="4" w:space="0" w:color="auto"/>
            </w:tcBorders>
            <w:shd w:val="clear" w:color="auto" w:fill="auto"/>
            <w:noWrap/>
            <w:vAlign w:val="center"/>
            <w:hideMark/>
          </w:tcPr>
          <w:p w14:paraId="5410647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r>
      <w:tr w:rsidR="00125EA4" w:rsidRPr="00C02317" w14:paraId="1193F7E9"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4D1F6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w:t>
            </w:r>
          </w:p>
        </w:tc>
        <w:tc>
          <w:tcPr>
            <w:tcW w:w="2930" w:type="dxa"/>
            <w:tcBorders>
              <w:top w:val="nil"/>
              <w:left w:val="nil"/>
              <w:bottom w:val="single" w:sz="4" w:space="0" w:color="auto"/>
              <w:right w:val="single" w:sz="4" w:space="0" w:color="auto"/>
            </w:tcBorders>
            <w:shd w:val="clear" w:color="auto" w:fill="auto"/>
            <w:vAlign w:val="center"/>
            <w:hideMark/>
          </w:tcPr>
          <w:p w14:paraId="0ABA590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rừng sản xuất</w:t>
            </w:r>
          </w:p>
        </w:tc>
        <w:tc>
          <w:tcPr>
            <w:tcW w:w="963" w:type="dxa"/>
            <w:tcBorders>
              <w:top w:val="nil"/>
              <w:left w:val="nil"/>
              <w:bottom w:val="single" w:sz="4" w:space="0" w:color="auto"/>
              <w:right w:val="single" w:sz="4" w:space="0" w:color="auto"/>
            </w:tcBorders>
            <w:shd w:val="clear" w:color="auto" w:fill="auto"/>
            <w:noWrap/>
            <w:vAlign w:val="center"/>
            <w:hideMark/>
          </w:tcPr>
          <w:p w14:paraId="29F56A1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RSX</w:t>
            </w:r>
          </w:p>
        </w:tc>
        <w:tc>
          <w:tcPr>
            <w:tcW w:w="1336" w:type="dxa"/>
            <w:tcBorders>
              <w:top w:val="nil"/>
              <w:left w:val="nil"/>
              <w:bottom w:val="single" w:sz="4" w:space="0" w:color="auto"/>
              <w:right w:val="single" w:sz="4" w:space="0" w:color="auto"/>
            </w:tcBorders>
            <w:shd w:val="clear" w:color="auto" w:fill="auto"/>
            <w:noWrap/>
            <w:vAlign w:val="center"/>
            <w:hideMark/>
          </w:tcPr>
          <w:p w14:paraId="46F4797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15.938,14</w:t>
            </w:r>
          </w:p>
        </w:tc>
        <w:tc>
          <w:tcPr>
            <w:tcW w:w="1492" w:type="dxa"/>
            <w:tcBorders>
              <w:top w:val="nil"/>
              <w:left w:val="nil"/>
              <w:bottom w:val="single" w:sz="4" w:space="0" w:color="auto"/>
              <w:right w:val="single" w:sz="4" w:space="0" w:color="auto"/>
            </w:tcBorders>
            <w:shd w:val="clear" w:color="auto" w:fill="auto"/>
            <w:noWrap/>
            <w:vAlign w:val="center"/>
            <w:hideMark/>
          </w:tcPr>
          <w:p w14:paraId="2BE53E3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15.449,94</w:t>
            </w:r>
          </w:p>
        </w:tc>
        <w:tc>
          <w:tcPr>
            <w:tcW w:w="1450" w:type="dxa"/>
            <w:tcBorders>
              <w:top w:val="nil"/>
              <w:left w:val="nil"/>
              <w:bottom w:val="single" w:sz="4" w:space="0" w:color="auto"/>
              <w:right w:val="single" w:sz="4" w:space="0" w:color="auto"/>
            </w:tcBorders>
            <w:shd w:val="clear" w:color="auto" w:fill="auto"/>
            <w:noWrap/>
            <w:vAlign w:val="center"/>
            <w:hideMark/>
          </w:tcPr>
          <w:p w14:paraId="148FEE3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15.935,23</w:t>
            </w:r>
          </w:p>
        </w:tc>
        <w:tc>
          <w:tcPr>
            <w:tcW w:w="1417" w:type="dxa"/>
            <w:tcBorders>
              <w:top w:val="nil"/>
              <w:left w:val="nil"/>
              <w:bottom w:val="single" w:sz="4" w:space="0" w:color="auto"/>
              <w:right w:val="single" w:sz="4" w:space="0" w:color="auto"/>
            </w:tcBorders>
            <w:shd w:val="clear" w:color="auto" w:fill="auto"/>
            <w:noWrap/>
            <w:vAlign w:val="center"/>
            <w:hideMark/>
          </w:tcPr>
          <w:p w14:paraId="70B1821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-2,91</w:t>
            </w:r>
          </w:p>
        </w:tc>
        <w:tc>
          <w:tcPr>
            <w:tcW w:w="1276" w:type="dxa"/>
            <w:tcBorders>
              <w:top w:val="nil"/>
              <w:left w:val="nil"/>
              <w:bottom w:val="single" w:sz="4" w:space="0" w:color="auto"/>
              <w:right w:val="single" w:sz="4" w:space="0" w:color="auto"/>
            </w:tcBorders>
            <w:shd w:val="clear" w:color="auto" w:fill="auto"/>
            <w:noWrap/>
            <w:vAlign w:val="center"/>
            <w:hideMark/>
          </w:tcPr>
          <w:p w14:paraId="64D8F10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0,60</w:t>
            </w:r>
          </w:p>
        </w:tc>
        <w:tc>
          <w:tcPr>
            <w:tcW w:w="1276" w:type="dxa"/>
            <w:tcBorders>
              <w:top w:val="nil"/>
              <w:left w:val="nil"/>
              <w:bottom w:val="single" w:sz="4" w:space="0" w:color="auto"/>
              <w:right w:val="single" w:sz="4" w:space="0" w:color="auto"/>
            </w:tcBorders>
            <w:shd w:val="clear" w:color="auto" w:fill="auto"/>
            <w:noWrap/>
            <w:vAlign w:val="center"/>
            <w:hideMark/>
          </w:tcPr>
          <w:p w14:paraId="71A4057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485,29</w:t>
            </w:r>
          </w:p>
        </w:tc>
        <w:tc>
          <w:tcPr>
            <w:tcW w:w="1025" w:type="dxa"/>
            <w:tcBorders>
              <w:top w:val="nil"/>
              <w:left w:val="nil"/>
              <w:bottom w:val="single" w:sz="4" w:space="0" w:color="auto"/>
              <w:right w:val="single" w:sz="4" w:space="0" w:color="auto"/>
            </w:tcBorders>
            <w:shd w:val="clear" w:color="auto" w:fill="auto"/>
            <w:noWrap/>
            <w:vAlign w:val="center"/>
            <w:hideMark/>
          </w:tcPr>
          <w:p w14:paraId="3C738C1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432,18</w:t>
            </w:r>
          </w:p>
        </w:tc>
        <w:tc>
          <w:tcPr>
            <w:tcW w:w="1149" w:type="dxa"/>
            <w:tcBorders>
              <w:top w:val="nil"/>
              <w:left w:val="nil"/>
              <w:bottom w:val="single" w:sz="4" w:space="0" w:color="auto"/>
              <w:right w:val="single" w:sz="4" w:space="0" w:color="auto"/>
            </w:tcBorders>
            <w:shd w:val="clear" w:color="auto" w:fill="auto"/>
            <w:noWrap/>
            <w:vAlign w:val="center"/>
            <w:hideMark/>
          </w:tcPr>
          <w:p w14:paraId="37D2159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53,11</w:t>
            </w:r>
          </w:p>
        </w:tc>
      </w:tr>
      <w:tr w:rsidR="00125EA4" w:rsidRPr="00C02317" w14:paraId="375A43E2"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9A713F" w14:textId="66C63314" w:rsidR="00125EA4" w:rsidRPr="00C02317" w:rsidRDefault="00125EA4" w:rsidP="00324D5C">
            <w:pPr>
              <w:jc w:val="center"/>
              <w:rPr>
                <w:rFonts w:eastAsia="Times New Roman" w:cs="Times New Roman"/>
                <w:i/>
                <w:iCs/>
                <w:color w:val="000000"/>
                <w:sz w:val="26"/>
                <w:szCs w:val="26"/>
              </w:rPr>
            </w:pPr>
          </w:p>
        </w:tc>
        <w:tc>
          <w:tcPr>
            <w:tcW w:w="2930" w:type="dxa"/>
            <w:tcBorders>
              <w:top w:val="nil"/>
              <w:left w:val="nil"/>
              <w:bottom w:val="single" w:sz="4" w:space="0" w:color="auto"/>
              <w:right w:val="single" w:sz="4" w:space="0" w:color="auto"/>
            </w:tcBorders>
            <w:shd w:val="clear" w:color="auto" w:fill="auto"/>
            <w:vAlign w:val="center"/>
            <w:hideMark/>
          </w:tcPr>
          <w:p w14:paraId="63F7624A" w14:textId="77777777" w:rsidR="00125EA4" w:rsidRPr="00C02317" w:rsidRDefault="00125EA4" w:rsidP="00677B16">
            <w:pPr>
              <w:jc w:val="left"/>
              <w:rPr>
                <w:rFonts w:eastAsia="Times New Roman" w:cs="Times New Roman"/>
                <w:i/>
                <w:iCs/>
                <w:color w:val="000000"/>
                <w:sz w:val="26"/>
                <w:szCs w:val="26"/>
              </w:rPr>
            </w:pPr>
            <w:r w:rsidRPr="00C02317">
              <w:rPr>
                <w:rFonts w:eastAsia="Times New Roman" w:cs="Times New Roman"/>
                <w:i/>
                <w:iCs/>
                <w:color w:val="000000"/>
                <w:sz w:val="26"/>
                <w:szCs w:val="26"/>
              </w:rPr>
              <w:t>Trong đó: Đất có rừng sản xuất là rừng tự nhiên</w:t>
            </w:r>
          </w:p>
        </w:tc>
        <w:tc>
          <w:tcPr>
            <w:tcW w:w="963" w:type="dxa"/>
            <w:tcBorders>
              <w:top w:val="nil"/>
              <w:left w:val="nil"/>
              <w:bottom w:val="single" w:sz="4" w:space="0" w:color="auto"/>
              <w:right w:val="single" w:sz="4" w:space="0" w:color="auto"/>
            </w:tcBorders>
            <w:shd w:val="clear" w:color="auto" w:fill="auto"/>
            <w:noWrap/>
            <w:vAlign w:val="center"/>
            <w:hideMark/>
          </w:tcPr>
          <w:p w14:paraId="24829A02"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RSN</w:t>
            </w:r>
          </w:p>
        </w:tc>
        <w:tc>
          <w:tcPr>
            <w:tcW w:w="1336" w:type="dxa"/>
            <w:tcBorders>
              <w:top w:val="nil"/>
              <w:left w:val="nil"/>
              <w:bottom w:val="single" w:sz="4" w:space="0" w:color="auto"/>
              <w:right w:val="single" w:sz="4" w:space="0" w:color="auto"/>
            </w:tcBorders>
            <w:shd w:val="clear" w:color="auto" w:fill="auto"/>
            <w:noWrap/>
            <w:vAlign w:val="center"/>
            <w:hideMark/>
          </w:tcPr>
          <w:p w14:paraId="415B127F"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1.806,99</w:t>
            </w:r>
          </w:p>
        </w:tc>
        <w:tc>
          <w:tcPr>
            <w:tcW w:w="1492" w:type="dxa"/>
            <w:tcBorders>
              <w:top w:val="nil"/>
              <w:left w:val="nil"/>
              <w:bottom w:val="single" w:sz="4" w:space="0" w:color="auto"/>
              <w:right w:val="single" w:sz="4" w:space="0" w:color="auto"/>
            </w:tcBorders>
            <w:shd w:val="clear" w:color="auto" w:fill="auto"/>
            <w:noWrap/>
            <w:vAlign w:val="center"/>
            <w:hideMark/>
          </w:tcPr>
          <w:p w14:paraId="5DE16ED2"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1.806,99</w:t>
            </w:r>
          </w:p>
        </w:tc>
        <w:tc>
          <w:tcPr>
            <w:tcW w:w="1450" w:type="dxa"/>
            <w:tcBorders>
              <w:top w:val="nil"/>
              <w:left w:val="nil"/>
              <w:bottom w:val="single" w:sz="4" w:space="0" w:color="auto"/>
              <w:right w:val="single" w:sz="4" w:space="0" w:color="auto"/>
            </w:tcBorders>
            <w:shd w:val="clear" w:color="auto" w:fill="auto"/>
            <w:noWrap/>
            <w:vAlign w:val="center"/>
            <w:hideMark/>
          </w:tcPr>
          <w:p w14:paraId="2C656294"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1.806,99</w:t>
            </w:r>
          </w:p>
        </w:tc>
        <w:tc>
          <w:tcPr>
            <w:tcW w:w="1417" w:type="dxa"/>
            <w:tcBorders>
              <w:top w:val="nil"/>
              <w:left w:val="nil"/>
              <w:bottom w:val="single" w:sz="4" w:space="0" w:color="auto"/>
              <w:right w:val="single" w:sz="4" w:space="0" w:color="auto"/>
            </w:tcBorders>
            <w:shd w:val="clear" w:color="auto" w:fill="auto"/>
            <w:noWrap/>
            <w:vAlign w:val="center"/>
            <w:hideMark/>
          </w:tcPr>
          <w:p w14:paraId="48839E02"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7C518F2F" w14:textId="2E03692C" w:rsidR="00125EA4" w:rsidRPr="00C02317" w:rsidRDefault="00125EA4" w:rsidP="00324D5C">
            <w:pPr>
              <w:jc w:val="center"/>
              <w:rPr>
                <w:rFonts w:eastAsia="Times New Roman" w:cs="Times New Roman"/>
                <w:i/>
                <w:iCs/>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5FEF03D2"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6F7271F8"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148B1967"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r>
      <w:tr w:rsidR="00125EA4" w:rsidRPr="00C02317" w14:paraId="6990F99F"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EB092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w:t>
            </w:r>
          </w:p>
        </w:tc>
        <w:tc>
          <w:tcPr>
            <w:tcW w:w="2930" w:type="dxa"/>
            <w:tcBorders>
              <w:top w:val="nil"/>
              <w:left w:val="nil"/>
              <w:bottom w:val="single" w:sz="4" w:space="0" w:color="auto"/>
              <w:right w:val="single" w:sz="4" w:space="0" w:color="auto"/>
            </w:tcBorders>
            <w:shd w:val="clear" w:color="auto" w:fill="auto"/>
            <w:vAlign w:val="center"/>
            <w:hideMark/>
          </w:tcPr>
          <w:p w14:paraId="7FCBAF2D"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nuôi trồng thủy sản</w:t>
            </w:r>
          </w:p>
        </w:tc>
        <w:tc>
          <w:tcPr>
            <w:tcW w:w="963" w:type="dxa"/>
            <w:tcBorders>
              <w:top w:val="nil"/>
              <w:left w:val="nil"/>
              <w:bottom w:val="single" w:sz="4" w:space="0" w:color="auto"/>
              <w:right w:val="single" w:sz="4" w:space="0" w:color="auto"/>
            </w:tcBorders>
            <w:shd w:val="clear" w:color="auto" w:fill="auto"/>
            <w:noWrap/>
            <w:vAlign w:val="center"/>
            <w:hideMark/>
          </w:tcPr>
          <w:p w14:paraId="440C5B8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NTS</w:t>
            </w:r>
          </w:p>
        </w:tc>
        <w:tc>
          <w:tcPr>
            <w:tcW w:w="1336" w:type="dxa"/>
            <w:tcBorders>
              <w:top w:val="nil"/>
              <w:left w:val="nil"/>
              <w:bottom w:val="single" w:sz="4" w:space="0" w:color="auto"/>
              <w:right w:val="single" w:sz="4" w:space="0" w:color="auto"/>
            </w:tcBorders>
            <w:shd w:val="clear" w:color="auto" w:fill="auto"/>
            <w:noWrap/>
            <w:vAlign w:val="center"/>
            <w:hideMark/>
          </w:tcPr>
          <w:p w14:paraId="291FAEB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170,70</w:t>
            </w:r>
          </w:p>
        </w:tc>
        <w:tc>
          <w:tcPr>
            <w:tcW w:w="1492" w:type="dxa"/>
            <w:tcBorders>
              <w:top w:val="nil"/>
              <w:left w:val="nil"/>
              <w:bottom w:val="single" w:sz="4" w:space="0" w:color="auto"/>
              <w:right w:val="single" w:sz="4" w:space="0" w:color="auto"/>
            </w:tcBorders>
            <w:shd w:val="clear" w:color="auto" w:fill="auto"/>
            <w:noWrap/>
            <w:vAlign w:val="center"/>
            <w:hideMark/>
          </w:tcPr>
          <w:p w14:paraId="3F7DB10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160,54</w:t>
            </w:r>
          </w:p>
        </w:tc>
        <w:tc>
          <w:tcPr>
            <w:tcW w:w="1450" w:type="dxa"/>
            <w:tcBorders>
              <w:top w:val="nil"/>
              <w:left w:val="nil"/>
              <w:bottom w:val="single" w:sz="4" w:space="0" w:color="auto"/>
              <w:right w:val="single" w:sz="4" w:space="0" w:color="auto"/>
            </w:tcBorders>
            <w:shd w:val="clear" w:color="auto" w:fill="auto"/>
            <w:noWrap/>
            <w:vAlign w:val="center"/>
            <w:hideMark/>
          </w:tcPr>
          <w:p w14:paraId="53FDA65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170,70</w:t>
            </w:r>
          </w:p>
        </w:tc>
        <w:tc>
          <w:tcPr>
            <w:tcW w:w="1417" w:type="dxa"/>
            <w:tcBorders>
              <w:top w:val="nil"/>
              <w:left w:val="nil"/>
              <w:bottom w:val="single" w:sz="4" w:space="0" w:color="auto"/>
              <w:right w:val="single" w:sz="4" w:space="0" w:color="auto"/>
            </w:tcBorders>
            <w:shd w:val="clear" w:color="auto" w:fill="auto"/>
            <w:noWrap/>
            <w:vAlign w:val="center"/>
            <w:hideMark/>
          </w:tcPr>
          <w:p w14:paraId="44E281E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409DC31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7F52638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10,16</w:t>
            </w:r>
          </w:p>
        </w:tc>
        <w:tc>
          <w:tcPr>
            <w:tcW w:w="1025" w:type="dxa"/>
            <w:tcBorders>
              <w:top w:val="nil"/>
              <w:left w:val="nil"/>
              <w:bottom w:val="single" w:sz="4" w:space="0" w:color="auto"/>
              <w:right w:val="single" w:sz="4" w:space="0" w:color="auto"/>
            </w:tcBorders>
            <w:shd w:val="clear" w:color="auto" w:fill="auto"/>
            <w:noWrap/>
            <w:vAlign w:val="center"/>
            <w:hideMark/>
          </w:tcPr>
          <w:p w14:paraId="16C237B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9,16</w:t>
            </w:r>
          </w:p>
        </w:tc>
        <w:tc>
          <w:tcPr>
            <w:tcW w:w="1149" w:type="dxa"/>
            <w:tcBorders>
              <w:top w:val="nil"/>
              <w:left w:val="nil"/>
              <w:bottom w:val="single" w:sz="4" w:space="0" w:color="auto"/>
              <w:right w:val="single" w:sz="4" w:space="0" w:color="auto"/>
            </w:tcBorders>
            <w:shd w:val="clear" w:color="auto" w:fill="auto"/>
            <w:noWrap/>
            <w:vAlign w:val="center"/>
            <w:hideMark/>
          </w:tcPr>
          <w:p w14:paraId="33E1694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1,00</w:t>
            </w:r>
          </w:p>
        </w:tc>
      </w:tr>
      <w:tr w:rsidR="00125EA4" w:rsidRPr="00C02317" w14:paraId="7B06D98B"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C53C5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w:t>
            </w:r>
          </w:p>
        </w:tc>
        <w:tc>
          <w:tcPr>
            <w:tcW w:w="2930" w:type="dxa"/>
            <w:tcBorders>
              <w:top w:val="nil"/>
              <w:left w:val="nil"/>
              <w:bottom w:val="single" w:sz="4" w:space="0" w:color="auto"/>
              <w:right w:val="single" w:sz="4" w:space="0" w:color="auto"/>
            </w:tcBorders>
            <w:shd w:val="clear" w:color="auto" w:fill="auto"/>
            <w:vAlign w:val="center"/>
            <w:hideMark/>
          </w:tcPr>
          <w:p w14:paraId="1EAA132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chăn nuôi tập trung</w:t>
            </w:r>
          </w:p>
        </w:tc>
        <w:tc>
          <w:tcPr>
            <w:tcW w:w="963" w:type="dxa"/>
            <w:tcBorders>
              <w:top w:val="nil"/>
              <w:left w:val="nil"/>
              <w:bottom w:val="single" w:sz="4" w:space="0" w:color="auto"/>
              <w:right w:val="single" w:sz="4" w:space="0" w:color="auto"/>
            </w:tcBorders>
            <w:shd w:val="clear" w:color="auto" w:fill="auto"/>
            <w:noWrap/>
            <w:vAlign w:val="center"/>
            <w:hideMark/>
          </w:tcPr>
          <w:p w14:paraId="7DACB45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CNT</w:t>
            </w:r>
          </w:p>
        </w:tc>
        <w:tc>
          <w:tcPr>
            <w:tcW w:w="1336" w:type="dxa"/>
            <w:tcBorders>
              <w:top w:val="nil"/>
              <w:left w:val="nil"/>
              <w:bottom w:val="single" w:sz="4" w:space="0" w:color="auto"/>
              <w:right w:val="single" w:sz="4" w:space="0" w:color="auto"/>
            </w:tcBorders>
            <w:shd w:val="clear" w:color="auto" w:fill="auto"/>
            <w:noWrap/>
            <w:vAlign w:val="center"/>
            <w:hideMark/>
          </w:tcPr>
          <w:p w14:paraId="658EBE1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301FBF4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4CFA5D8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3BE340F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183F0DCF" w14:textId="53E69879"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460170C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40504D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63A9900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4E289914" w14:textId="77777777" w:rsidTr="003B49DB">
        <w:trPr>
          <w:trHeight w:val="268"/>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D49F8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1.9</w:t>
            </w:r>
          </w:p>
        </w:tc>
        <w:tc>
          <w:tcPr>
            <w:tcW w:w="2930" w:type="dxa"/>
            <w:tcBorders>
              <w:top w:val="nil"/>
              <w:left w:val="nil"/>
              <w:bottom w:val="single" w:sz="4" w:space="0" w:color="auto"/>
              <w:right w:val="single" w:sz="4" w:space="0" w:color="auto"/>
            </w:tcBorders>
            <w:shd w:val="clear" w:color="auto" w:fill="auto"/>
            <w:vAlign w:val="center"/>
            <w:hideMark/>
          </w:tcPr>
          <w:p w14:paraId="07F81B5E"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làm muối</w:t>
            </w:r>
          </w:p>
        </w:tc>
        <w:tc>
          <w:tcPr>
            <w:tcW w:w="963" w:type="dxa"/>
            <w:tcBorders>
              <w:top w:val="nil"/>
              <w:left w:val="nil"/>
              <w:bottom w:val="single" w:sz="4" w:space="0" w:color="auto"/>
              <w:right w:val="single" w:sz="4" w:space="0" w:color="auto"/>
            </w:tcBorders>
            <w:shd w:val="clear" w:color="auto" w:fill="auto"/>
            <w:noWrap/>
            <w:vAlign w:val="center"/>
            <w:hideMark/>
          </w:tcPr>
          <w:p w14:paraId="543E902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LMU</w:t>
            </w:r>
          </w:p>
        </w:tc>
        <w:tc>
          <w:tcPr>
            <w:tcW w:w="1336" w:type="dxa"/>
            <w:tcBorders>
              <w:top w:val="nil"/>
              <w:left w:val="nil"/>
              <w:bottom w:val="single" w:sz="4" w:space="0" w:color="auto"/>
              <w:right w:val="single" w:sz="4" w:space="0" w:color="auto"/>
            </w:tcBorders>
            <w:shd w:val="clear" w:color="auto" w:fill="auto"/>
            <w:noWrap/>
            <w:vAlign w:val="center"/>
            <w:hideMark/>
          </w:tcPr>
          <w:p w14:paraId="7F2D326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72,51</w:t>
            </w:r>
          </w:p>
        </w:tc>
        <w:tc>
          <w:tcPr>
            <w:tcW w:w="1492" w:type="dxa"/>
            <w:tcBorders>
              <w:top w:val="nil"/>
              <w:left w:val="nil"/>
              <w:bottom w:val="single" w:sz="4" w:space="0" w:color="auto"/>
              <w:right w:val="single" w:sz="4" w:space="0" w:color="auto"/>
            </w:tcBorders>
            <w:shd w:val="clear" w:color="auto" w:fill="auto"/>
            <w:noWrap/>
            <w:vAlign w:val="center"/>
            <w:hideMark/>
          </w:tcPr>
          <w:p w14:paraId="03F3C4D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72,51</w:t>
            </w:r>
          </w:p>
        </w:tc>
        <w:tc>
          <w:tcPr>
            <w:tcW w:w="1450" w:type="dxa"/>
            <w:tcBorders>
              <w:top w:val="nil"/>
              <w:left w:val="nil"/>
              <w:bottom w:val="single" w:sz="4" w:space="0" w:color="auto"/>
              <w:right w:val="single" w:sz="4" w:space="0" w:color="auto"/>
            </w:tcBorders>
            <w:shd w:val="clear" w:color="auto" w:fill="auto"/>
            <w:noWrap/>
            <w:vAlign w:val="center"/>
            <w:hideMark/>
          </w:tcPr>
          <w:p w14:paraId="39D3CFD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72,51</w:t>
            </w:r>
          </w:p>
        </w:tc>
        <w:tc>
          <w:tcPr>
            <w:tcW w:w="1417" w:type="dxa"/>
            <w:tcBorders>
              <w:top w:val="nil"/>
              <w:left w:val="nil"/>
              <w:bottom w:val="single" w:sz="4" w:space="0" w:color="auto"/>
              <w:right w:val="single" w:sz="4" w:space="0" w:color="auto"/>
            </w:tcBorders>
            <w:shd w:val="clear" w:color="auto" w:fill="auto"/>
            <w:noWrap/>
            <w:vAlign w:val="center"/>
            <w:hideMark/>
          </w:tcPr>
          <w:p w14:paraId="0DD838A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3B0138B4" w14:textId="50742B7A"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38E91E6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6240BE3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68CE51E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6CE07601"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857AC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lastRenderedPageBreak/>
              <w:t>1.10</w:t>
            </w:r>
          </w:p>
        </w:tc>
        <w:tc>
          <w:tcPr>
            <w:tcW w:w="2930" w:type="dxa"/>
            <w:tcBorders>
              <w:top w:val="nil"/>
              <w:left w:val="nil"/>
              <w:bottom w:val="single" w:sz="4" w:space="0" w:color="auto"/>
              <w:right w:val="single" w:sz="4" w:space="0" w:color="auto"/>
            </w:tcBorders>
            <w:shd w:val="clear" w:color="auto" w:fill="auto"/>
            <w:vAlign w:val="center"/>
            <w:hideMark/>
          </w:tcPr>
          <w:p w14:paraId="49C39DA0"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nông nghiệp khác</w:t>
            </w:r>
          </w:p>
        </w:tc>
        <w:tc>
          <w:tcPr>
            <w:tcW w:w="963" w:type="dxa"/>
            <w:tcBorders>
              <w:top w:val="nil"/>
              <w:left w:val="nil"/>
              <w:bottom w:val="single" w:sz="4" w:space="0" w:color="auto"/>
              <w:right w:val="single" w:sz="4" w:space="0" w:color="auto"/>
            </w:tcBorders>
            <w:shd w:val="clear" w:color="auto" w:fill="auto"/>
            <w:noWrap/>
            <w:vAlign w:val="center"/>
            <w:hideMark/>
          </w:tcPr>
          <w:p w14:paraId="7082D69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NKH</w:t>
            </w:r>
          </w:p>
        </w:tc>
        <w:tc>
          <w:tcPr>
            <w:tcW w:w="1336" w:type="dxa"/>
            <w:tcBorders>
              <w:top w:val="nil"/>
              <w:left w:val="nil"/>
              <w:bottom w:val="single" w:sz="4" w:space="0" w:color="auto"/>
              <w:right w:val="single" w:sz="4" w:space="0" w:color="auto"/>
            </w:tcBorders>
            <w:shd w:val="clear" w:color="auto" w:fill="auto"/>
            <w:noWrap/>
            <w:vAlign w:val="center"/>
            <w:hideMark/>
          </w:tcPr>
          <w:p w14:paraId="666F6C6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32,32</w:t>
            </w:r>
          </w:p>
        </w:tc>
        <w:tc>
          <w:tcPr>
            <w:tcW w:w="1492" w:type="dxa"/>
            <w:tcBorders>
              <w:top w:val="nil"/>
              <w:left w:val="nil"/>
              <w:bottom w:val="single" w:sz="4" w:space="0" w:color="auto"/>
              <w:right w:val="single" w:sz="4" w:space="0" w:color="auto"/>
            </w:tcBorders>
            <w:shd w:val="clear" w:color="auto" w:fill="auto"/>
            <w:noWrap/>
            <w:vAlign w:val="center"/>
            <w:hideMark/>
          </w:tcPr>
          <w:p w14:paraId="5B9E3D2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48,57</w:t>
            </w:r>
          </w:p>
        </w:tc>
        <w:tc>
          <w:tcPr>
            <w:tcW w:w="1450" w:type="dxa"/>
            <w:tcBorders>
              <w:top w:val="nil"/>
              <w:left w:val="nil"/>
              <w:bottom w:val="single" w:sz="4" w:space="0" w:color="auto"/>
              <w:right w:val="single" w:sz="4" w:space="0" w:color="auto"/>
            </w:tcBorders>
            <w:shd w:val="clear" w:color="auto" w:fill="auto"/>
            <w:noWrap/>
            <w:vAlign w:val="center"/>
            <w:hideMark/>
          </w:tcPr>
          <w:p w14:paraId="609DC30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32,33</w:t>
            </w:r>
          </w:p>
        </w:tc>
        <w:tc>
          <w:tcPr>
            <w:tcW w:w="1417" w:type="dxa"/>
            <w:tcBorders>
              <w:top w:val="nil"/>
              <w:left w:val="nil"/>
              <w:bottom w:val="single" w:sz="4" w:space="0" w:color="auto"/>
              <w:right w:val="single" w:sz="4" w:space="0" w:color="auto"/>
            </w:tcBorders>
            <w:shd w:val="clear" w:color="auto" w:fill="auto"/>
            <w:noWrap/>
            <w:vAlign w:val="center"/>
            <w:hideMark/>
          </w:tcPr>
          <w:p w14:paraId="1F50FCE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010202D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0,06</w:t>
            </w:r>
          </w:p>
        </w:tc>
        <w:tc>
          <w:tcPr>
            <w:tcW w:w="1276" w:type="dxa"/>
            <w:tcBorders>
              <w:top w:val="nil"/>
              <w:left w:val="nil"/>
              <w:bottom w:val="single" w:sz="4" w:space="0" w:color="auto"/>
              <w:right w:val="single" w:sz="4" w:space="0" w:color="auto"/>
            </w:tcBorders>
            <w:shd w:val="clear" w:color="auto" w:fill="auto"/>
            <w:noWrap/>
            <w:vAlign w:val="center"/>
            <w:hideMark/>
          </w:tcPr>
          <w:p w14:paraId="4533569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-16,24</w:t>
            </w:r>
          </w:p>
        </w:tc>
        <w:tc>
          <w:tcPr>
            <w:tcW w:w="1025" w:type="dxa"/>
            <w:tcBorders>
              <w:top w:val="nil"/>
              <w:left w:val="nil"/>
              <w:bottom w:val="single" w:sz="4" w:space="0" w:color="auto"/>
              <w:right w:val="single" w:sz="4" w:space="0" w:color="auto"/>
            </w:tcBorders>
            <w:shd w:val="clear" w:color="auto" w:fill="auto"/>
            <w:noWrap/>
            <w:vAlign w:val="center"/>
            <w:hideMark/>
          </w:tcPr>
          <w:p w14:paraId="5D8E5F1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-16,24</w:t>
            </w:r>
          </w:p>
        </w:tc>
        <w:tc>
          <w:tcPr>
            <w:tcW w:w="1149" w:type="dxa"/>
            <w:tcBorders>
              <w:top w:val="nil"/>
              <w:left w:val="nil"/>
              <w:bottom w:val="single" w:sz="4" w:space="0" w:color="auto"/>
              <w:right w:val="single" w:sz="4" w:space="0" w:color="auto"/>
            </w:tcBorders>
            <w:shd w:val="clear" w:color="auto" w:fill="auto"/>
            <w:noWrap/>
            <w:vAlign w:val="center"/>
            <w:hideMark/>
          </w:tcPr>
          <w:p w14:paraId="39E3A29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r>
      <w:tr w:rsidR="00125EA4" w:rsidRPr="00C02317" w14:paraId="3B4CE6C1"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1C02B0"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2</w:t>
            </w:r>
          </w:p>
        </w:tc>
        <w:tc>
          <w:tcPr>
            <w:tcW w:w="2930" w:type="dxa"/>
            <w:tcBorders>
              <w:top w:val="nil"/>
              <w:left w:val="nil"/>
              <w:bottom w:val="single" w:sz="4" w:space="0" w:color="auto"/>
              <w:right w:val="single" w:sz="4" w:space="0" w:color="auto"/>
            </w:tcBorders>
            <w:shd w:val="clear" w:color="auto" w:fill="auto"/>
            <w:vAlign w:val="center"/>
            <w:hideMark/>
          </w:tcPr>
          <w:p w14:paraId="1FA023BC" w14:textId="77777777" w:rsidR="00125EA4" w:rsidRPr="00C02317" w:rsidRDefault="00125EA4" w:rsidP="00677B16">
            <w:pPr>
              <w:jc w:val="left"/>
              <w:rPr>
                <w:rFonts w:eastAsia="Times New Roman" w:cs="Times New Roman"/>
                <w:b/>
                <w:bCs/>
                <w:color w:val="000000"/>
                <w:sz w:val="26"/>
                <w:szCs w:val="26"/>
              </w:rPr>
            </w:pPr>
            <w:r w:rsidRPr="00C02317">
              <w:rPr>
                <w:rFonts w:eastAsia="Times New Roman" w:cs="Times New Roman"/>
                <w:b/>
                <w:bCs/>
                <w:color w:val="000000"/>
                <w:sz w:val="26"/>
                <w:szCs w:val="26"/>
              </w:rPr>
              <w:t>Nhóm đất phi nông nghiệp</w:t>
            </w:r>
          </w:p>
        </w:tc>
        <w:tc>
          <w:tcPr>
            <w:tcW w:w="963" w:type="dxa"/>
            <w:tcBorders>
              <w:top w:val="nil"/>
              <w:left w:val="nil"/>
              <w:bottom w:val="single" w:sz="4" w:space="0" w:color="auto"/>
              <w:right w:val="single" w:sz="4" w:space="0" w:color="auto"/>
            </w:tcBorders>
            <w:shd w:val="clear" w:color="auto" w:fill="auto"/>
            <w:noWrap/>
            <w:vAlign w:val="center"/>
            <w:hideMark/>
          </w:tcPr>
          <w:p w14:paraId="5D879845"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PNN</w:t>
            </w:r>
          </w:p>
        </w:tc>
        <w:tc>
          <w:tcPr>
            <w:tcW w:w="1336" w:type="dxa"/>
            <w:tcBorders>
              <w:top w:val="nil"/>
              <w:left w:val="nil"/>
              <w:bottom w:val="single" w:sz="4" w:space="0" w:color="auto"/>
              <w:right w:val="single" w:sz="4" w:space="0" w:color="auto"/>
            </w:tcBorders>
            <w:shd w:val="clear" w:color="auto" w:fill="auto"/>
            <w:noWrap/>
            <w:vAlign w:val="center"/>
            <w:hideMark/>
          </w:tcPr>
          <w:p w14:paraId="35E97904"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7.858,43</w:t>
            </w:r>
          </w:p>
        </w:tc>
        <w:tc>
          <w:tcPr>
            <w:tcW w:w="1492" w:type="dxa"/>
            <w:tcBorders>
              <w:top w:val="nil"/>
              <w:left w:val="nil"/>
              <w:bottom w:val="single" w:sz="4" w:space="0" w:color="auto"/>
              <w:right w:val="single" w:sz="4" w:space="0" w:color="auto"/>
            </w:tcBorders>
            <w:shd w:val="clear" w:color="auto" w:fill="auto"/>
            <w:noWrap/>
            <w:vAlign w:val="center"/>
            <w:hideMark/>
          </w:tcPr>
          <w:p w14:paraId="58D46226"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8.965,69</w:t>
            </w:r>
          </w:p>
        </w:tc>
        <w:tc>
          <w:tcPr>
            <w:tcW w:w="1450" w:type="dxa"/>
            <w:tcBorders>
              <w:top w:val="nil"/>
              <w:left w:val="nil"/>
              <w:bottom w:val="single" w:sz="4" w:space="0" w:color="auto"/>
              <w:right w:val="single" w:sz="4" w:space="0" w:color="auto"/>
            </w:tcBorders>
            <w:shd w:val="clear" w:color="auto" w:fill="auto"/>
            <w:noWrap/>
            <w:vAlign w:val="center"/>
            <w:hideMark/>
          </w:tcPr>
          <w:p w14:paraId="66C62185"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7.875,68</w:t>
            </w:r>
          </w:p>
        </w:tc>
        <w:tc>
          <w:tcPr>
            <w:tcW w:w="1417" w:type="dxa"/>
            <w:tcBorders>
              <w:top w:val="nil"/>
              <w:left w:val="nil"/>
              <w:bottom w:val="single" w:sz="4" w:space="0" w:color="auto"/>
              <w:right w:val="single" w:sz="4" w:space="0" w:color="auto"/>
            </w:tcBorders>
            <w:shd w:val="clear" w:color="auto" w:fill="auto"/>
            <w:noWrap/>
            <w:vAlign w:val="center"/>
            <w:hideMark/>
          </w:tcPr>
          <w:p w14:paraId="5A00E3BA"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17,25</w:t>
            </w:r>
          </w:p>
        </w:tc>
        <w:tc>
          <w:tcPr>
            <w:tcW w:w="1276" w:type="dxa"/>
            <w:tcBorders>
              <w:top w:val="nil"/>
              <w:left w:val="nil"/>
              <w:bottom w:val="single" w:sz="4" w:space="0" w:color="auto"/>
              <w:right w:val="single" w:sz="4" w:space="0" w:color="auto"/>
            </w:tcBorders>
            <w:shd w:val="clear" w:color="auto" w:fill="auto"/>
            <w:noWrap/>
            <w:vAlign w:val="center"/>
            <w:hideMark/>
          </w:tcPr>
          <w:p w14:paraId="6F2D2C70"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1,56</w:t>
            </w:r>
          </w:p>
        </w:tc>
        <w:tc>
          <w:tcPr>
            <w:tcW w:w="1276" w:type="dxa"/>
            <w:tcBorders>
              <w:top w:val="nil"/>
              <w:left w:val="nil"/>
              <w:bottom w:val="single" w:sz="4" w:space="0" w:color="auto"/>
              <w:right w:val="single" w:sz="4" w:space="0" w:color="auto"/>
            </w:tcBorders>
            <w:shd w:val="clear" w:color="auto" w:fill="auto"/>
            <w:noWrap/>
            <w:vAlign w:val="center"/>
            <w:hideMark/>
          </w:tcPr>
          <w:p w14:paraId="330EA4AC"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-1.090,01</w:t>
            </w:r>
          </w:p>
        </w:tc>
        <w:tc>
          <w:tcPr>
            <w:tcW w:w="1025" w:type="dxa"/>
            <w:tcBorders>
              <w:top w:val="nil"/>
              <w:left w:val="nil"/>
              <w:bottom w:val="single" w:sz="4" w:space="0" w:color="auto"/>
              <w:right w:val="single" w:sz="4" w:space="0" w:color="auto"/>
            </w:tcBorders>
            <w:shd w:val="clear" w:color="auto" w:fill="auto"/>
            <w:noWrap/>
            <w:vAlign w:val="center"/>
            <w:hideMark/>
          </w:tcPr>
          <w:p w14:paraId="53D0282F"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-929,19</w:t>
            </w:r>
          </w:p>
        </w:tc>
        <w:tc>
          <w:tcPr>
            <w:tcW w:w="1149" w:type="dxa"/>
            <w:tcBorders>
              <w:top w:val="nil"/>
              <w:left w:val="nil"/>
              <w:bottom w:val="single" w:sz="4" w:space="0" w:color="auto"/>
              <w:right w:val="single" w:sz="4" w:space="0" w:color="auto"/>
            </w:tcBorders>
            <w:shd w:val="clear" w:color="auto" w:fill="auto"/>
            <w:noWrap/>
            <w:vAlign w:val="center"/>
            <w:hideMark/>
          </w:tcPr>
          <w:p w14:paraId="73A27AC6"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-160,82</w:t>
            </w:r>
          </w:p>
        </w:tc>
      </w:tr>
      <w:tr w:rsidR="00125EA4" w:rsidRPr="00C02317" w14:paraId="39520B49"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3D5874" w14:textId="5CA27023" w:rsidR="00125EA4" w:rsidRPr="00C02317" w:rsidRDefault="00125EA4" w:rsidP="00324D5C">
            <w:pPr>
              <w:jc w:val="center"/>
              <w:rPr>
                <w:rFonts w:eastAsia="Times New Roman" w:cs="Times New Roman"/>
                <w:i/>
                <w:iCs/>
                <w:color w:val="000000"/>
                <w:sz w:val="26"/>
                <w:szCs w:val="26"/>
              </w:rPr>
            </w:pPr>
          </w:p>
        </w:tc>
        <w:tc>
          <w:tcPr>
            <w:tcW w:w="2930" w:type="dxa"/>
            <w:tcBorders>
              <w:top w:val="nil"/>
              <w:left w:val="nil"/>
              <w:bottom w:val="single" w:sz="4" w:space="0" w:color="auto"/>
              <w:right w:val="single" w:sz="4" w:space="0" w:color="auto"/>
            </w:tcBorders>
            <w:shd w:val="clear" w:color="auto" w:fill="auto"/>
            <w:vAlign w:val="center"/>
            <w:hideMark/>
          </w:tcPr>
          <w:p w14:paraId="1C77018E" w14:textId="77777777" w:rsidR="00125EA4" w:rsidRPr="00C02317" w:rsidRDefault="00125EA4" w:rsidP="00677B16">
            <w:pPr>
              <w:jc w:val="left"/>
              <w:rPr>
                <w:rFonts w:eastAsia="Times New Roman" w:cs="Times New Roman"/>
                <w:i/>
                <w:iCs/>
                <w:color w:val="000000"/>
                <w:sz w:val="26"/>
                <w:szCs w:val="26"/>
              </w:rPr>
            </w:pPr>
            <w:r w:rsidRPr="00C02317">
              <w:rPr>
                <w:rFonts w:eastAsia="Times New Roman" w:cs="Times New Roman"/>
                <w:i/>
                <w:iCs/>
                <w:color w:val="000000"/>
                <w:sz w:val="26"/>
                <w:szCs w:val="26"/>
              </w:rPr>
              <w:t>Trong đó:</w:t>
            </w:r>
          </w:p>
        </w:tc>
        <w:tc>
          <w:tcPr>
            <w:tcW w:w="963" w:type="dxa"/>
            <w:tcBorders>
              <w:top w:val="nil"/>
              <w:left w:val="nil"/>
              <w:bottom w:val="single" w:sz="4" w:space="0" w:color="auto"/>
              <w:right w:val="single" w:sz="4" w:space="0" w:color="auto"/>
            </w:tcBorders>
            <w:shd w:val="clear" w:color="auto" w:fill="auto"/>
            <w:noWrap/>
            <w:vAlign w:val="center"/>
            <w:hideMark/>
          </w:tcPr>
          <w:p w14:paraId="1C836CE5" w14:textId="13B4D924" w:rsidR="00125EA4" w:rsidRPr="00C02317" w:rsidRDefault="00125EA4" w:rsidP="00324D5C">
            <w:pPr>
              <w:jc w:val="center"/>
              <w:rPr>
                <w:rFonts w:eastAsia="Times New Roman" w:cs="Times New Roman"/>
                <w:i/>
                <w:iCs/>
                <w:color w:val="000000"/>
                <w:sz w:val="26"/>
                <w:szCs w:val="26"/>
              </w:rPr>
            </w:pPr>
          </w:p>
        </w:tc>
        <w:tc>
          <w:tcPr>
            <w:tcW w:w="1336" w:type="dxa"/>
            <w:tcBorders>
              <w:top w:val="nil"/>
              <w:left w:val="nil"/>
              <w:bottom w:val="single" w:sz="4" w:space="0" w:color="auto"/>
              <w:right w:val="single" w:sz="4" w:space="0" w:color="auto"/>
            </w:tcBorders>
            <w:shd w:val="clear" w:color="auto" w:fill="auto"/>
            <w:noWrap/>
            <w:vAlign w:val="center"/>
            <w:hideMark/>
          </w:tcPr>
          <w:p w14:paraId="78F54B87" w14:textId="1BFAEA2F" w:rsidR="00125EA4" w:rsidRPr="00C02317" w:rsidRDefault="00125EA4" w:rsidP="00324D5C">
            <w:pPr>
              <w:jc w:val="center"/>
              <w:rPr>
                <w:rFonts w:eastAsia="Times New Roman" w:cs="Times New Roman"/>
                <w:i/>
                <w:iCs/>
                <w:color w:val="000000"/>
                <w:sz w:val="26"/>
                <w:szCs w:val="26"/>
              </w:rPr>
            </w:pPr>
          </w:p>
        </w:tc>
        <w:tc>
          <w:tcPr>
            <w:tcW w:w="1492" w:type="dxa"/>
            <w:tcBorders>
              <w:top w:val="nil"/>
              <w:left w:val="nil"/>
              <w:bottom w:val="single" w:sz="4" w:space="0" w:color="auto"/>
              <w:right w:val="single" w:sz="4" w:space="0" w:color="auto"/>
            </w:tcBorders>
            <w:shd w:val="clear" w:color="auto" w:fill="auto"/>
            <w:noWrap/>
            <w:vAlign w:val="center"/>
            <w:hideMark/>
          </w:tcPr>
          <w:p w14:paraId="755F7F0A" w14:textId="03F6D815" w:rsidR="00125EA4" w:rsidRPr="00C02317" w:rsidRDefault="00125EA4" w:rsidP="00324D5C">
            <w:pPr>
              <w:jc w:val="center"/>
              <w:rPr>
                <w:rFonts w:eastAsia="Times New Roman" w:cs="Times New Roman"/>
                <w:i/>
                <w:iCs/>
                <w:color w:val="000000"/>
                <w:sz w:val="26"/>
                <w:szCs w:val="26"/>
              </w:rPr>
            </w:pPr>
          </w:p>
        </w:tc>
        <w:tc>
          <w:tcPr>
            <w:tcW w:w="1450" w:type="dxa"/>
            <w:tcBorders>
              <w:top w:val="nil"/>
              <w:left w:val="nil"/>
              <w:bottom w:val="single" w:sz="4" w:space="0" w:color="auto"/>
              <w:right w:val="single" w:sz="4" w:space="0" w:color="auto"/>
            </w:tcBorders>
            <w:shd w:val="clear" w:color="auto" w:fill="auto"/>
            <w:noWrap/>
            <w:vAlign w:val="center"/>
            <w:hideMark/>
          </w:tcPr>
          <w:p w14:paraId="6B998C5B" w14:textId="2FCC4A4A" w:rsidR="00125EA4" w:rsidRPr="00C02317" w:rsidRDefault="00125EA4" w:rsidP="00324D5C">
            <w:pPr>
              <w:jc w:val="center"/>
              <w:rPr>
                <w:rFonts w:eastAsia="Times New Roman" w:cs="Times New Roman"/>
                <w:i/>
                <w:iCs/>
                <w:color w:val="000000"/>
                <w:sz w:val="26"/>
                <w:szCs w:val="26"/>
              </w:rPr>
            </w:pPr>
          </w:p>
        </w:tc>
        <w:tc>
          <w:tcPr>
            <w:tcW w:w="1417" w:type="dxa"/>
            <w:tcBorders>
              <w:top w:val="nil"/>
              <w:left w:val="nil"/>
              <w:bottom w:val="single" w:sz="4" w:space="0" w:color="auto"/>
              <w:right w:val="single" w:sz="4" w:space="0" w:color="auto"/>
            </w:tcBorders>
            <w:shd w:val="clear" w:color="auto" w:fill="auto"/>
            <w:noWrap/>
            <w:vAlign w:val="center"/>
            <w:hideMark/>
          </w:tcPr>
          <w:p w14:paraId="7CAA6449" w14:textId="4B4AB640" w:rsidR="00125EA4" w:rsidRPr="00C02317" w:rsidRDefault="00125EA4" w:rsidP="00324D5C">
            <w:pPr>
              <w:jc w:val="center"/>
              <w:rPr>
                <w:rFonts w:eastAsia="Times New Roman" w:cs="Times New Roman"/>
                <w:i/>
                <w:iCs/>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2FD62DA5" w14:textId="0C3E8607" w:rsidR="00125EA4" w:rsidRPr="00C02317" w:rsidRDefault="00125EA4" w:rsidP="00324D5C">
            <w:pPr>
              <w:jc w:val="center"/>
              <w:rPr>
                <w:rFonts w:eastAsia="Times New Roman" w:cs="Times New Roman"/>
                <w:i/>
                <w:iCs/>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46A1E6C9" w14:textId="55A866AD" w:rsidR="00125EA4" w:rsidRPr="00C02317" w:rsidRDefault="00125EA4" w:rsidP="00324D5C">
            <w:pPr>
              <w:jc w:val="center"/>
              <w:rPr>
                <w:rFonts w:eastAsia="Times New Roman" w:cs="Times New Roman"/>
                <w:i/>
                <w:iCs/>
                <w:color w:val="000000"/>
                <w:sz w:val="26"/>
                <w:szCs w:val="26"/>
              </w:rPr>
            </w:pPr>
          </w:p>
        </w:tc>
        <w:tc>
          <w:tcPr>
            <w:tcW w:w="1025" w:type="dxa"/>
            <w:tcBorders>
              <w:top w:val="nil"/>
              <w:left w:val="nil"/>
              <w:bottom w:val="single" w:sz="4" w:space="0" w:color="auto"/>
              <w:right w:val="single" w:sz="4" w:space="0" w:color="auto"/>
            </w:tcBorders>
            <w:shd w:val="clear" w:color="auto" w:fill="auto"/>
            <w:noWrap/>
            <w:vAlign w:val="center"/>
            <w:hideMark/>
          </w:tcPr>
          <w:p w14:paraId="4C1F90AC"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71FE06A6"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r>
      <w:tr w:rsidR="00125EA4" w:rsidRPr="00C02317" w14:paraId="610C31D7"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87C87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w:t>
            </w:r>
          </w:p>
        </w:tc>
        <w:tc>
          <w:tcPr>
            <w:tcW w:w="2930" w:type="dxa"/>
            <w:tcBorders>
              <w:top w:val="nil"/>
              <w:left w:val="nil"/>
              <w:bottom w:val="single" w:sz="4" w:space="0" w:color="auto"/>
              <w:right w:val="single" w:sz="4" w:space="0" w:color="auto"/>
            </w:tcBorders>
            <w:shd w:val="clear" w:color="auto" w:fill="auto"/>
            <w:vAlign w:val="center"/>
            <w:hideMark/>
          </w:tcPr>
          <w:p w14:paraId="432221A5"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ở tại nông thôn</w:t>
            </w:r>
          </w:p>
        </w:tc>
        <w:tc>
          <w:tcPr>
            <w:tcW w:w="963" w:type="dxa"/>
            <w:tcBorders>
              <w:top w:val="nil"/>
              <w:left w:val="nil"/>
              <w:bottom w:val="single" w:sz="4" w:space="0" w:color="auto"/>
              <w:right w:val="single" w:sz="4" w:space="0" w:color="auto"/>
            </w:tcBorders>
            <w:shd w:val="clear" w:color="auto" w:fill="auto"/>
            <w:noWrap/>
            <w:vAlign w:val="center"/>
            <w:hideMark/>
          </w:tcPr>
          <w:p w14:paraId="0F719B6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ONT</w:t>
            </w:r>
          </w:p>
        </w:tc>
        <w:tc>
          <w:tcPr>
            <w:tcW w:w="1336" w:type="dxa"/>
            <w:tcBorders>
              <w:top w:val="nil"/>
              <w:left w:val="nil"/>
              <w:bottom w:val="single" w:sz="4" w:space="0" w:color="auto"/>
              <w:right w:val="single" w:sz="4" w:space="0" w:color="auto"/>
            </w:tcBorders>
            <w:shd w:val="clear" w:color="auto" w:fill="auto"/>
            <w:noWrap/>
            <w:vAlign w:val="center"/>
            <w:hideMark/>
          </w:tcPr>
          <w:p w14:paraId="146447F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991,46</w:t>
            </w:r>
          </w:p>
        </w:tc>
        <w:tc>
          <w:tcPr>
            <w:tcW w:w="1492" w:type="dxa"/>
            <w:tcBorders>
              <w:top w:val="nil"/>
              <w:left w:val="nil"/>
              <w:bottom w:val="single" w:sz="4" w:space="0" w:color="auto"/>
              <w:right w:val="single" w:sz="4" w:space="0" w:color="auto"/>
            </w:tcBorders>
            <w:shd w:val="clear" w:color="auto" w:fill="auto"/>
            <w:noWrap/>
            <w:vAlign w:val="center"/>
            <w:hideMark/>
          </w:tcPr>
          <w:p w14:paraId="66299E6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1.113,35</w:t>
            </w:r>
          </w:p>
        </w:tc>
        <w:tc>
          <w:tcPr>
            <w:tcW w:w="1450" w:type="dxa"/>
            <w:tcBorders>
              <w:top w:val="nil"/>
              <w:left w:val="nil"/>
              <w:bottom w:val="single" w:sz="4" w:space="0" w:color="auto"/>
              <w:right w:val="single" w:sz="4" w:space="0" w:color="auto"/>
            </w:tcBorders>
            <w:shd w:val="clear" w:color="auto" w:fill="auto"/>
            <w:noWrap/>
            <w:vAlign w:val="center"/>
            <w:hideMark/>
          </w:tcPr>
          <w:p w14:paraId="65ADCC4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1.007,18</w:t>
            </w:r>
          </w:p>
        </w:tc>
        <w:tc>
          <w:tcPr>
            <w:tcW w:w="1417" w:type="dxa"/>
            <w:tcBorders>
              <w:top w:val="nil"/>
              <w:left w:val="nil"/>
              <w:bottom w:val="single" w:sz="4" w:space="0" w:color="auto"/>
              <w:right w:val="single" w:sz="4" w:space="0" w:color="auto"/>
            </w:tcBorders>
            <w:shd w:val="clear" w:color="auto" w:fill="auto"/>
            <w:noWrap/>
            <w:vAlign w:val="center"/>
            <w:hideMark/>
          </w:tcPr>
          <w:p w14:paraId="5783706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15,72</w:t>
            </w:r>
          </w:p>
        </w:tc>
        <w:tc>
          <w:tcPr>
            <w:tcW w:w="1276" w:type="dxa"/>
            <w:tcBorders>
              <w:top w:val="nil"/>
              <w:left w:val="nil"/>
              <w:bottom w:val="single" w:sz="4" w:space="0" w:color="auto"/>
              <w:right w:val="single" w:sz="4" w:space="0" w:color="auto"/>
            </w:tcBorders>
            <w:shd w:val="clear" w:color="auto" w:fill="auto"/>
            <w:noWrap/>
            <w:vAlign w:val="center"/>
            <w:hideMark/>
          </w:tcPr>
          <w:p w14:paraId="687AFAE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12,90</w:t>
            </w:r>
          </w:p>
        </w:tc>
        <w:tc>
          <w:tcPr>
            <w:tcW w:w="1276" w:type="dxa"/>
            <w:tcBorders>
              <w:top w:val="nil"/>
              <w:left w:val="nil"/>
              <w:bottom w:val="single" w:sz="4" w:space="0" w:color="auto"/>
              <w:right w:val="single" w:sz="4" w:space="0" w:color="auto"/>
            </w:tcBorders>
            <w:shd w:val="clear" w:color="auto" w:fill="auto"/>
            <w:noWrap/>
            <w:vAlign w:val="center"/>
            <w:hideMark/>
          </w:tcPr>
          <w:p w14:paraId="50F741B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-106,17</w:t>
            </w:r>
          </w:p>
        </w:tc>
        <w:tc>
          <w:tcPr>
            <w:tcW w:w="1025" w:type="dxa"/>
            <w:tcBorders>
              <w:top w:val="nil"/>
              <w:left w:val="nil"/>
              <w:bottom w:val="single" w:sz="4" w:space="0" w:color="auto"/>
              <w:right w:val="single" w:sz="4" w:space="0" w:color="auto"/>
            </w:tcBorders>
            <w:shd w:val="clear" w:color="auto" w:fill="auto"/>
            <w:noWrap/>
            <w:vAlign w:val="center"/>
            <w:hideMark/>
          </w:tcPr>
          <w:p w14:paraId="38A0B0E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-8,54</w:t>
            </w:r>
          </w:p>
        </w:tc>
        <w:tc>
          <w:tcPr>
            <w:tcW w:w="1149" w:type="dxa"/>
            <w:tcBorders>
              <w:top w:val="nil"/>
              <w:left w:val="nil"/>
              <w:bottom w:val="single" w:sz="4" w:space="0" w:color="auto"/>
              <w:right w:val="single" w:sz="4" w:space="0" w:color="auto"/>
            </w:tcBorders>
            <w:shd w:val="clear" w:color="auto" w:fill="auto"/>
            <w:noWrap/>
            <w:vAlign w:val="center"/>
            <w:hideMark/>
          </w:tcPr>
          <w:p w14:paraId="07AF098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-97,63</w:t>
            </w:r>
          </w:p>
        </w:tc>
      </w:tr>
      <w:tr w:rsidR="00125EA4" w:rsidRPr="00C02317" w14:paraId="04ACC95B"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E0E3B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2.2</w:t>
            </w:r>
          </w:p>
        </w:tc>
        <w:tc>
          <w:tcPr>
            <w:tcW w:w="2930" w:type="dxa"/>
            <w:tcBorders>
              <w:top w:val="nil"/>
              <w:left w:val="nil"/>
              <w:bottom w:val="single" w:sz="4" w:space="0" w:color="auto"/>
              <w:right w:val="single" w:sz="4" w:space="0" w:color="auto"/>
            </w:tcBorders>
            <w:shd w:val="clear" w:color="auto" w:fill="auto"/>
            <w:vAlign w:val="center"/>
            <w:hideMark/>
          </w:tcPr>
          <w:p w14:paraId="6D8DB34E"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ở tại đô thị</w:t>
            </w:r>
          </w:p>
        </w:tc>
        <w:tc>
          <w:tcPr>
            <w:tcW w:w="963" w:type="dxa"/>
            <w:tcBorders>
              <w:top w:val="nil"/>
              <w:left w:val="nil"/>
              <w:bottom w:val="single" w:sz="4" w:space="0" w:color="auto"/>
              <w:right w:val="single" w:sz="4" w:space="0" w:color="auto"/>
            </w:tcBorders>
            <w:shd w:val="clear" w:color="auto" w:fill="auto"/>
            <w:noWrap/>
            <w:vAlign w:val="center"/>
            <w:hideMark/>
          </w:tcPr>
          <w:p w14:paraId="7024BBE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ODT</w:t>
            </w:r>
          </w:p>
        </w:tc>
        <w:tc>
          <w:tcPr>
            <w:tcW w:w="1336" w:type="dxa"/>
            <w:tcBorders>
              <w:top w:val="nil"/>
              <w:left w:val="nil"/>
              <w:bottom w:val="single" w:sz="4" w:space="0" w:color="auto"/>
              <w:right w:val="single" w:sz="4" w:space="0" w:color="auto"/>
            </w:tcBorders>
            <w:shd w:val="clear" w:color="auto" w:fill="auto"/>
            <w:noWrap/>
            <w:vAlign w:val="center"/>
            <w:hideMark/>
          </w:tcPr>
          <w:p w14:paraId="4C48B36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1C1667D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229A16D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0C6A31D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610787E8" w14:textId="3877D42A"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78F5B7F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059F025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40291F9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768C7D64"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B56D1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2.3</w:t>
            </w:r>
          </w:p>
        </w:tc>
        <w:tc>
          <w:tcPr>
            <w:tcW w:w="2930" w:type="dxa"/>
            <w:tcBorders>
              <w:top w:val="nil"/>
              <w:left w:val="nil"/>
              <w:bottom w:val="single" w:sz="4" w:space="0" w:color="auto"/>
              <w:right w:val="single" w:sz="4" w:space="0" w:color="auto"/>
            </w:tcBorders>
            <w:shd w:val="clear" w:color="auto" w:fill="auto"/>
            <w:vAlign w:val="center"/>
            <w:hideMark/>
          </w:tcPr>
          <w:p w14:paraId="12260A2F"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trụ sở cơ quan</w:t>
            </w:r>
          </w:p>
        </w:tc>
        <w:tc>
          <w:tcPr>
            <w:tcW w:w="963" w:type="dxa"/>
            <w:tcBorders>
              <w:top w:val="nil"/>
              <w:left w:val="nil"/>
              <w:bottom w:val="single" w:sz="4" w:space="0" w:color="auto"/>
              <w:right w:val="single" w:sz="4" w:space="0" w:color="auto"/>
            </w:tcBorders>
            <w:shd w:val="clear" w:color="auto" w:fill="auto"/>
            <w:noWrap/>
            <w:vAlign w:val="center"/>
            <w:hideMark/>
          </w:tcPr>
          <w:p w14:paraId="58615AD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TSC</w:t>
            </w:r>
          </w:p>
        </w:tc>
        <w:tc>
          <w:tcPr>
            <w:tcW w:w="1336" w:type="dxa"/>
            <w:tcBorders>
              <w:top w:val="nil"/>
              <w:left w:val="nil"/>
              <w:bottom w:val="single" w:sz="4" w:space="0" w:color="auto"/>
              <w:right w:val="single" w:sz="4" w:space="0" w:color="auto"/>
            </w:tcBorders>
            <w:shd w:val="clear" w:color="auto" w:fill="auto"/>
            <w:noWrap/>
            <w:vAlign w:val="center"/>
            <w:hideMark/>
          </w:tcPr>
          <w:p w14:paraId="29E75CB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16,44</w:t>
            </w:r>
          </w:p>
        </w:tc>
        <w:tc>
          <w:tcPr>
            <w:tcW w:w="1492" w:type="dxa"/>
            <w:tcBorders>
              <w:top w:val="nil"/>
              <w:left w:val="nil"/>
              <w:bottom w:val="single" w:sz="4" w:space="0" w:color="auto"/>
              <w:right w:val="single" w:sz="4" w:space="0" w:color="auto"/>
            </w:tcBorders>
            <w:shd w:val="clear" w:color="auto" w:fill="auto"/>
            <w:noWrap/>
            <w:vAlign w:val="center"/>
            <w:hideMark/>
          </w:tcPr>
          <w:p w14:paraId="2BDD04E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17,29</w:t>
            </w:r>
          </w:p>
        </w:tc>
        <w:tc>
          <w:tcPr>
            <w:tcW w:w="1450" w:type="dxa"/>
            <w:tcBorders>
              <w:top w:val="nil"/>
              <w:left w:val="nil"/>
              <w:bottom w:val="single" w:sz="4" w:space="0" w:color="auto"/>
              <w:right w:val="single" w:sz="4" w:space="0" w:color="auto"/>
            </w:tcBorders>
            <w:shd w:val="clear" w:color="auto" w:fill="auto"/>
            <w:noWrap/>
            <w:vAlign w:val="center"/>
            <w:hideMark/>
          </w:tcPr>
          <w:p w14:paraId="591176F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16,43</w:t>
            </w:r>
          </w:p>
        </w:tc>
        <w:tc>
          <w:tcPr>
            <w:tcW w:w="1417" w:type="dxa"/>
            <w:tcBorders>
              <w:top w:val="nil"/>
              <w:left w:val="nil"/>
              <w:bottom w:val="single" w:sz="4" w:space="0" w:color="auto"/>
              <w:right w:val="single" w:sz="4" w:space="0" w:color="auto"/>
            </w:tcBorders>
            <w:shd w:val="clear" w:color="auto" w:fill="auto"/>
            <w:noWrap/>
            <w:vAlign w:val="center"/>
            <w:hideMark/>
          </w:tcPr>
          <w:p w14:paraId="0E0CECC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20E406A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-1,18</w:t>
            </w:r>
          </w:p>
        </w:tc>
        <w:tc>
          <w:tcPr>
            <w:tcW w:w="1276" w:type="dxa"/>
            <w:tcBorders>
              <w:top w:val="nil"/>
              <w:left w:val="nil"/>
              <w:bottom w:val="single" w:sz="4" w:space="0" w:color="auto"/>
              <w:right w:val="single" w:sz="4" w:space="0" w:color="auto"/>
            </w:tcBorders>
            <w:shd w:val="clear" w:color="auto" w:fill="auto"/>
            <w:noWrap/>
            <w:vAlign w:val="center"/>
            <w:hideMark/>
          </w:tcPr>
          <w:p w14:paraId="66DFFA4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-0,86</w:t>
            </w:r>
          </w:p>
        </w:tc>
        <w:tc>
          <w:tcPr>
            <w:tcW w:w="1025" w:type="dxa"/>
            <w:tcBorders>
              <w:top w:val="nil"/>
              <w:left w:val="nil"/>
              <w:bottom w:val="single" w:sz="4" w:space="0" w:color="auto"/>
              <w:right w:val="single" w:sz="4" w:space="0" w:color="auto"/>
            </w:tcBorders>
            <w:shd w:val="clear" w:color="auto" w:fill="auto"/>
            <w:noWrap/>
            <w:vAlign w:val="center"/>
            <w:hideMark/>
          </w:tcPr>
          <w:p w14:paraId="399145D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-0,28</w:t>
            </w:r>
          </w:p>
        </w:tc>
        <w:tc>
          <w:tcPr>
            <w:tcW w:w="1149" w:type="dxa"/>
            <w:tcBorders>
              <w:top w:val="nil"/>
              <w:left w:val="nil"/>
              <w:bottom w:val="single" w:sz="4" w:space="0" w:color="auto"/>
              <w:right w:val="single" w:sz="4" w:space="0" w:color="auto"/>
            </w:tcBorders>
            <w:shd w:val="clear" w:color="auto" w:fill="auto"/>
            <w:noWrap/>
            <w:vAlign w:val="center"/>
            <w:hideMark/>
          </w:tcPr>
          <w:p w14:paraId="15303C7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-0,58</w:t>
            </w:r>
          </w:p>
        </w:tc>
      </w:tr>
      <w:tr w:rsidR="00125EA4" w:rsidRPr="00C02317" w14:paraId="67714877"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B34F3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2.4</w:t>
            </w:r>
          </w:p>
        </w:tc>
        <w:tc>
          <w:tcPr>
            <w:tcW w:w="2930" w:type="dxa"/>
            <w:tcBorders>
              <w:top w:val="nil"/>
              <w:left w:val="nil"/>
              <w:bottom w:val="single" w:sz="4" w:space="0" w:color="auto"/>
              <w:right w:val="single" w:sz="4" w:space="0" w:color="auto"/>
            </w:tcBorders>
            <w:shd w:val="clear" w:color="auto" w:fill="auto"/>
            <w:vAlign w:val="center"/>
            <w:hideMark/>
          </w:tcPr>
          <w:p w14:paraId="27F24AB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quốc phòng</w:t>
            </w:r>
          </w:p>
        </w:tc>
        <w:tc>
          <w:tcPr>
            <w:tcW w:w="963" w:type="dxa"/>
            <w:tcBorders>
              <w:top w:val="nil"/>
              <w:left w:val="nil"/>
              <w:bottom w:val="single" w:sz="4" w:space="0" w:color="auto"/>
              <w:right w:val="single" w:sz="4" w:space="0" w:color="auto"/>
            </w:tcBorders>
            <w:shd w:val="clear" w:color="auto" w:fill="auto"/>
            <w:noWrap/>
            <w:vAlign w:val="center"/>
            <w:hideMark/>
          </w:tcPr>
          <w:p w14:paraId="1528491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CQP</w:t>
            </w:r>
          </w:p>
        </w:tc>
        <w:tc>
          <w:tcPr>
            <w:tcW w:w="1336" w:type="dxa"/>
            <w:tcBorders>
              <w:top w:val="nil"/>
              <w:left w:val="nil"/>
              <w:bottom w:val="single" w:sz="4" w:space="0" w:color="auto"/>
              <w:right w:val="single" w:sz="4" w:space="0" w:color="auto"/>
            </w:tcBorders>
            <w:shd w:val="clear" w:color="auto" w:fill="auto"/>
            <w:noWrap/>
            <w:vAlign w:val="center"/>
            <w:hideMark/>
          </w:tcPr>
          <w:p w14:paraId="458984B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1.272,10</w:t>
            </w:r>
          </w:p>
        </w:tc>
        <w:tc>
          <w:tcPr>
            <w:tcW w:w="1492" w:type="dxa"/>
            <w:tcBorders>
              <w:top w:val="nil"/>
              <w:left w:val="nil"/>
              <w:bottom w:val="single" w:sz="4" w:space="0" w:color="auto"/>
              <w:right w:val="single" w:sz="4" w:space="0" w:color="auto"/>
            </w:tcBorders>
            <w:shd w:val="clear" w:color="auto" w:fill="auto"/>
            <w:noWrap/>
            <w:vAlign w:val="center"/>
            <w:hideMark/>
          </w:tcPr>
          <w:p w14:paraId="47B586F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1.313,12</w:t>
            </w:r>
          </w:p>
        </w:tc>
        <w:tc>
          <w:tcPr>
            <w:tcW w:w="1450" w:type="dxa"/>
            <w:tcBorders>
              <w:top w:val="nil"/>
              <w:left w:val="nil"/>
              <w:bottom w:val="single" w:sz="4" w:space="0" w:color="auto"/>
              <w:right w:val="single" w:sz="4" w:space="0" w:color="auto"/>
            </w:tcBorders>
            <w:shd w:val="clear" w:color="auto" w:fill="auto"/>
            <w:noWrap/>
            <w:vAlign w:val="center"/>
            <w:hideMark/>
          </w:tcPr>
          <w:p w14:paraId="1A07C92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1.272,10</w:t>
            </w:r>
          </w:p>
        </w:tc>
        <w:tc>
          <w:tcPr>
            <w:tcW w:w="1417" w:type="dxa"/>
            <w:tcBorders>
              <w:top w:val="nil"/>
              <w:left w:val="nil"/>
              <w:bottom w:val="single" w:sz="4" w:space="0" w:color="auto"/>
              <w:right w:val="single" w:sz="4" w:space="0" w:color="auto"/>
            </w:tcBorders>
            <w:shd w:val="clear" w:color="auto" w:fill="auto"/>
            <w:noWrap/>
            <w:vAlign w:val="center"/>
            <w:hideMark/>
          </w:tcPr>
          <w:p w14:paraId="37BD076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69D1EEA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35BC8C2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-41,02</w:t>
            </w:r>
          </w:p>
        </w:tc>
        <w:tc>
          <w:tcPr>
            <w:tcW w:w="1025" w:type="dxa"/>
            <w:tcBorders>
              <w:top w:val="nil"/>
              <w:left w:val="nil"/>
              <w:bottom w:val="single" w:sz="4" w:space="0" w:color="auto"/>
              <w:right w:val="single" w:sz="4" w:space="0" w:color="auto"/>
            </w:tcBorders>
            <w:shd w:val="clear" w:color="auto" w:fill="auto"/>
            <w:noWrap/>
            <w:vAlign w:val="center"/>
            <w:hideMark/>
          </w:tcPr>
          <w:p w14:paraId="1D58883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-40,75</w:t>
            </w:r>
          </w:p>
        </w:tc>
        <w:tc>
          <w:tcPr>
            <w:tcW w:w="1149" w:type="dxa"/>
            <w:tcBorders>
              <w:top w:val="nil"/>
              <w:left w:val="nil"/>
              <w:bottom w:val="single" w:sz="4" w:space="0" w:color="auto"/>
              <w:right w:val="single" w:sz="4" w:space="0" w:color="auto"/>
            </w:tcBorders>
            <w:shd w:val="clear" w:color="auto" w:fill="auto"/>
            <w:noWrap/>
            <w:vAlign w:val="center"/>
            <w:hideMark/>
          </w:tcPr>
          <w:p w14:paraId="686E384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-0,27</w:t>
            </w:r>
          </w:p>
        </w:tc>
      </w:tr>
      <w:tr w:rsidR="00125EA4" w:rsidRPr="00C02317" w14:paraId="3D3A6006"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F5ED2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2.5</w:t>
            </w:r>
          </w:p>
        </w:tc>
        <w:tc>
          <w:tcPr>
            <w:tcW w:w="2930" w:type="dxa"/>
            <w:tcBorders>
              <w:top w:val="nil"/>
              <w:left w:val="nil"/>
              <w:bottom w:val="single" w:sz="4" w:space="0" w:color="auto"/>
              <w:right w:val="single" w:sz="4" w:space="0" w:color="auto"/>
            </w:tcBorders>
            <w:shd w:val="clear" w:color="auto" w:fill="auto"/>
            <w:vAlign w:val="center"/>
            <w:hideMark/>
          </w:tcPr>
          <w:p w14:paraId="18989910"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an ninh</w:t>
            </w:r>
          </w:p>
        </w:tc>
        <w:tc>
          <w:tcPr>
            <w:tcW w:w="963" w:type="dxa"/>
            <w:tcBorders>
              <w:top w:val="nil"/>
              <w:left w:val="nil"/>
              <w:bottom w:val="single" w:sz="4" w:space="0" w:color="auto"/>
              <w:right w:val="single" w:sz="4" w:space="0" w:color="auto"/>
            </w:tcBorders>
            <w:shd w:val="clear" w:color="auto" w:fill="auto"/>
            <w:noWrap/>
            <w:vAlign w:val="center"/>
            <w:hideMark/>
          </w:tcPr>
          <w:p w14:paraId="3134B9D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CAN</w:t>
            </w:r>
          </w:p>
        </w:tc>
        <w:tc>
          <w:tcPr>
            <w:tcW w:w="1336" w:type="dxa"/>
            <w:tcBorders>
              <w:top w:val="nil"/>
              <w:left w:val="nil"/>
              <w:bottom w:val="single" w:sz="4" w:space="0" w:color="auto"/>
              <w:right w:val="single" w:sz="4" w:space="0" w:color="auto"/>
            </w:tcBorders>
            <w:shd w:val="clear" w:color="auto" w:fill="auto"/>
            <w:noWrap/>
            <w:vAlign w:val="center"/>
            <w:hideMark/>
          </w:tcPr>
          <w:p w14:paraId="4EC9CAA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4,09</w:t>
            </w:r>
          </w:p>
        </w:tc>
        <w:tc>
          <w:tcPr>
            <w:tcW w:w="1492" w:type="dxa"/>
            <w:tcBorders>
              <w:top w:val="nil"/>
              <w:left w:val="nil"/>
              <w:bottom w:val="single" w:sz="4" w:space="0" w:color="auto"/>
              <w:right w:val="single" w:sz="4" w:space="0" w:color="auto"/>
            </w:tcBorders>
            <w:shd w:val="clear" w:color="auto" w:fill="auto"/>
            <w:noWrap/>
            <w:vAlign w:val="center"/>
            <w:hideMark/>
          </w:tcPr>
          <w:p w14:paraId="2E6FBA2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18,69</w:t>
            </w:r>
          </w:p>
        </w:tc>
        <w:tc>
          <w:tcPr>
            <w:tcW w:w="1450" w:type="dxa"/>
            <w:tcBorders>
              <w:top w:val="nil"/>
              <w:left w:val="nil"/>
              <w:bottom w:val="single" w:sz="4" w:space="0" w:color="auto"/>
              <w:right w:val="single" w:sz="4" w:space="0" w:color="auto"/>
            </w:tcBorders>
            <w:shd w:val="clear" w:color="auto" w:fill="auto"/>
            <w:noWrap/>
            <w:vAlign w:val="center"/>
            <w:hideMark/>
          </w:tcPr>
          <w:p w14:paraId="0F44B24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3,89</w:t>
            </w:r>
          </w:p>
        </w:tc>
        <w:tc>
          <w:tcPr>
            <w:tcW w:w="1417" w:type="dxa"/>
            <w:tcBorders>
              <w:top w:val="nil"/>
              <w:left w:val="nil"/>
              <w:bottom w:val="single" w:sz="4" w:space="0" w:color="auto"/>
              <w:right w:val="single" w:sz="4" w:space="0" w:color="auto"/>
            </w:tcBorders>
            <w:shd w:val="clear" w:color="auto" w:fill="auto"/>
            <w:noWrap/>
            <w:vAlign w:val="center"/>
            <w:hideMark/>
          </w:tcPr>
          <w:p w14:paraId="5977EDF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-0,20</w:t>
            </w:r>
          </w:p>
        </w:tc>
        <w:tc>
          <w:tcPr>
            <w:tcW w:w="1276" w:type="dxa"/>
            <w:tcBorders>
              <w:top w:val="nil"/>
              <w:left w:val="nil"/>
              <w:bottom w:val="single" w:sz="4" w:space="0" w:color="auto"/>
              <w:right w:val="single" w:sz="4" w:space="0" w:color="auto"/>
            </w:tcBorders>
            <w:shd w:val="clear" w:color="auto" w:fill="auto"/>
            <w:noWrap/>
            <w:vAlign w:val="center"/>
            <w:hideMark/>
          </w:tcPr>
          <w:p w14:paraId="68EFE71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-1,37</w:t>
            </w:r>
          </w:p>
        </w:tc>
        <w:tc>
          <w:tcPr>
            <w:tcW w:w="1276" w:type="dxa"/>
            <w:tcBorders>
              <w:top w:val="nil"/>
              <w:left w:val="nil"/>
              <w:bottom w:val="single" w:sz="4" w:space="0" w:color="auto"/>
              <w:right w:val="single" w:sz="4" w:space="0" w:color="auto"/>
            </w:tcBorders>
            <w:shd w:val="clear" w:color="auto" w:fill="auto"/>
            <w:noWrap/>
            <w:vAlign w:val="center"/>
            <w:hideMark/>
          </w:tcPr>
          <w:p w14:paraId="5681C54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-14,80</w:t>
            </w:r>
          </w:p>
        </w:tc>
        <w:tc>
          <w:tcPr>
            <w:tcW w:w="1025" w:type="dxa"/>
            <w:tcBorders>
              <w:top w:val="nil"/>
              <w:left w:val="nil"/>
              <w:bottom w:val="single" w:sz="4" w:space="0" w:color="auto"/>
              <w:right w:val="single" w:sz="4" w:space="0" w:color="auto"/>
            </w:tcBorders>
            <w:shd w:val="clear" w:color="auto" w:fill="auto"/>
            <w:noWrap/>
            <w:vAlign w:val="center"/>
            <w:hideMark/>
          </w:tcPr>
          <w:p w14:paraId="4B7955A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-17,09</w:t>
            </w:r>
          </w:p>
        </w:tc>
        <w:tc>
          <w:tcPr>
            <w:tcW w:w="1149" w:type="dxa"/>
            <w:tcBorders>
              <w:top w:val="nil"/>
              <w:left w:val="nil"/>
              <w:bottom w:val="single" w:sz="4" w:space="0" w:color="auto"/>
              <w:right w:val="single" w:sz="4" w:space="0" w:color="auto"/>
            </w:tcBorders>
            <w:shd w:val="clear" w:color="auto" w:fill="auto"/>
            <w:noWrap/>
            <w:vAlign w:val="center"/>
            <w:hideMark/>
          </w:tcPr>
          <w:p w14:paraId="08D70DD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2,29</w:t>
            </w:r>
          </w:p>
        </w:tc>
      </w:tr>
      <w:tr w:rsidR="00125EA4" w:rsidRPr="00C02317" w14:paraId="6339ABD0"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82902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w:t>
            </w:r>
          </w:p>
        </w:tc>
        <w:tc>
          <w:tcPr>
            <w:tcW w:w="2930" w:type="dxa"/>
            <w:tcBorders>
              <w:top w:val="nil"/>
              <w:left w:val="nil"/>
              <w:bottom w:val="single" w:sz="4" w:space="0" w:color="auto"/>
              <w:right w:val="single" w:sz="4" w:space="0" w:color="auto"/>
            </w:tcBorders>
            <w:shd w:val="clear" w:color="auto" w:fill="auto"/>
            <w:vAlign w:val="center"/>
            <w:hideMark/>
          </w:tcPr>
          <w:p w14:paraId="42E04CE8"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công trình sự nghiệp</w:t>
            </w:r>
          </w:p>
        </w:tc>
        <w:tc>
          <w:tcPr>
            <w:tcW w:w="963" w:type="dxa"/>
            <w:tcBorders>
              <w:top w:val="nil"/>
              <w:left w:val="nil"/>
              <w:bottom w:val="single" w:sz="4" w:space="0" w:color="auto"/>
              <w:right w:val="single" w:sz="4" w:space="0" w:color="auto"/>
            </w:tcBorders>
            <w:shd w:val="clear" w:color="auto" w:fill="auto"/>
            <w:noWrap/>
            <w:vAlign w:val="center"/>
            <w:hideMark/>
          </w:tcPr>
          <w:p w14:paraId="31F330F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DSN</w:t>
            </w:r>
          </w:p>
        </w:tc>
        <w:tc>
          <w:tcPr>
            <w:tcW w:w="1336" w:type="dxa"/>
            <w:tcBorders>
              <w:top w:val="nil"/>
              <w:left w:val="nil"/>
              <w:bottom w:val="single" w:sz="4" w:space="0" w:color="auto"/>
              <w:right w:val="single" w:sz="4" w:space="0" w:color="auto"/>
            </w:tcBorders>
            <w:shd w:val="clear" w:color="auto" w:fill="auto"/>
            <w:noWrap/>
            <w:vAlign w:val="center"/>
            <w:hideMark/>
          </w:tcPr>
          <w:p w14:paraId="59AAD8B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123,99</w:t>
            </w:r>
          </w:p>
        </w:tc>
        <w:tc>
          <w:tcPr>
            <w:tcW w:w="1492" w:type="dxa"/>
            <w:tcBorders>
              <w:top w:val="nil"/>
              <w:left w:val="nil"/>
              <w:bottom w:val="single" w:sz="4" w:space="0" w:color="auto"/>
              <w:right w:val="single" w:sz="4" w:space="0" w:color="auto"/>
            </w:tcBorders>
            <w:shd w:val="clear" w:color="auto" w:fill="auto"/>
            <w:noWrap/>
            <w:vAlign w:val="center"/>
            <w:hideMark/>
          </w:tcPr>
          <w:p w14:paraId="0A489B8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137,37</w:t>
            </w:r>
          </w:p>
        </w:tc>
        <w:tc>
          <w:tcPr>
            <w:tcW w:w="1450" w:type="dxa"/>
            <w:tcBorders>
              <w:top w:val="nil"/>
              <w:left w:val="nil"/>
              <w:bottom w:val="single" w:sz="4" w:space="0" w:color="auto"/>
              <w:right w:val="single" w:sz="4" w:space="0" w:color="auto"/>
            </w:tcBorders>
            <w:shd w:val="clear" w:color="auto" w:fill="auto"/>
            <w:noWrap/>
            <w:vAlign w:val="center"/>
            <w:hideMark/>
          </w:tcPr>
          <w:p w14:paraId="1E845D7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126,37</w:t>
            </w:r>
          </w:p>
        </w:tc>
        <w:tc>
          <w:tcPr>
            <w:tcW w:w="1417" w:type="dxa"/>
            <w:tcBorders>
              <w:top w:val="nil"/>
              <w:left w:val="nil"/>
              <w:bottom w:val="single" w:sz="4" w:space="0" w:color="auto"/>
              <w:right w:val="single" w:sz="4" w:space="0" w:color="auto"/>
            </w:tcBorders>
            <w:shd w:val="clear" w:color="auto" w:fill="auto"/>
            <w:noWrap/>
            <w:vAlign w:val="center"/>
            <w:hideMark/>
          </w:tcPr>
          <w:p w14:paraId="570297F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2,38</w:t>
            </w:r>
          </w:p>
        </w:tc>
        <w:tc>
          <w:tcPr>
            <w:tcW w:w="1276" w:type="dxa"/>
            <w:tcBorders>
              <w:top w:val="nil"/>
              <w:left w:val="nil"/>
              <w:bottom w:val="single" w:sz="4" w:space="0" w:color="auto"/>
              <w:right w:val="single" w:sz="4" w:space="0" w:color="auto"/>
            </w:tcBorders>
            <w:shd w:val="clear" w:color="auto" w:fill="auto"/>
            <w:noWrap/>
            <w:vAlign w:val="center"/>
            <w:hideMark/>
          </w:tcPr>
          <w:p w14:paraId="198DA51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17,79</w:t>
            </w:r>
          </w:p>
        </w:tc>
        <w:tc>
          <w:tcPr>
            <w:tcW w:w="1276" w:type="dxa"/>
            <w:tcBorders>
              <w:top w:val="nil"/>
              <w:left w:val="nil"/>
              <w:bottom w:val="single" w:sz="4" w:space="0" w:color="auto"/>
              <w:right w:val="single" w:sz="4" w:space="0" w:color="auto"/>
            </w:tcBorders>
            <w:shd w:val="clear" w:color="auto" w:fill="auto"/>
            <w:noWrap/>
            <w:vAlign w:val="center"/>
            <w:hideMark/>
          </w:tcPr>
          <w:p w14:paraId="6A04526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-11,00</w:t>
            </w:r>
          </w:p>
        </w:tc>
        <w:tc>
          <w:tcPr>
            <w:tcW w:w="1025" w:type="dxa"/>
            <w:tcBorders>
              <w:top w:val="nil"/>
              <w:left w:val="nil"/>
              <w:bottom w:val="single" w:sz="4" w:space="0" w:color="auto"/>
              <w:right w:val="single" w:sz="4" w:space="0" w:color="auto"/>
            </w:tcBorders>
            <w:shd w:val="clear" w:color="auto" w:fill="auto"/>
            <w:noWrap/>
            <w:vAlign w:val="center"/>
            <w:hideMark/>
          </w:tcPr>
          <w:p w14:paraId="42DB1A5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-4,67</w:t>
            </w:r>
          </w:p>
        </w:tc>
        <w:tc>
          <w:tcPr>
            <w:tcW w:w="1149" w:type="dxa"/>
            <w:tcBorders>
              <w:top w:val="nil"/>
              <w:left w:val="nil"/>
              <w:bottom w:val="single" w:sz="4" w:space="0" w:color="auto"/>
              <w:right w:val="single" w:sz="4" w:space="0" w:color="auto"/>
            </w:tcBorders>
            <w:shd w:val="clear" w:color="auto" w:fill="auto"/>
            <w:noWrap/>
            <w:vAlign w:val="center"/>
            <w:hideMark/>
          </w:tcPr>
          <w:p w14:paraId="6A8DF69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-6,33</w:t>
            </w:r>
          </w:p>
        </w:tc>
      </w:tr>
      <w:tr w:rsidR="00125EA4" w:rsidRPr="00C02317" w14:paraId="5643C0B3"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8123C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2.6.1</w:t>
            </w:r>
          </w:p>
        </w:tc>
        <w:tc>
          <w:tcPr>
            <w:tcW w:w="2930" w:type="dxa"/>
            <w:tcBorders>
              <w:top w:val="nil"/>
              <w:left w:val="nil"/>
              <w:bottom w:val="single" w:sz="4" w:space="0" w:color="auto"/>
              <w:right w:val="single" w:sz="4" w:space="0" w:color="auto"/>
            </w:tcBorders>
            <w:shd w:val="clear" w:color="auto" w:fill="auto"/>
            <w:vAlign w:val="center"/>
            <w:hideMark/>
          </w:tcPr>
          <w:p w14:paraId="13475621"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văn hóa</w:t>
            </w:r>
          </w:p>
        </w:tc>
        <w:tc>
          <w:tcPr>
            <w:tcW w:w="963" w:type="dxa"/>
            <w:tcBorders>
              <w:top w:val="nil"/>
              <w:left w:val="nil"/>
              <w:bottom w:val="single" w:sz="4" w:space="0" w:color="auto"/>
              <w:right w:val="single" w:sz="4" w:space="0" w:color="auto"/>
            </w:tcBorders>
            <w:shd w:val="clear" w:color="auto" w:fill="auto"/>
            <w:noWrap/>
            <w:vAlign w:val="center"/>
            <w:hideMark/>
          </w:tcPr>
          <w:p w14:paraId="32BFDD9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DVH</w:t>
            </w:r>
          </w:p>
        </w:tc>
        <w:tc>
          <w:tcPr>
            <w:tcW w:w="1336" w:type="dxa"/>
            <w:tcBorders>
              <w:top w:val="nil"/>
              <w:left w:val="nil"/>
              <w:bottom w:val="single" w:sz="4" w:space="0" w:color="auto"/>
              <w:right w:val="single" w:sz="4" w:space="0" w:color="auto"/>
            </w:tcBorders>
            <w:shd w:val="clear" w:color="auto" w:fill="auto"/>
            <w:noWrap/>
            <w:vAlign w:val="center"/>
            <w:hideMark/>
          </w:tcPr>
          <w:p w14:paraId="05A5E7F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2,43</w:t>
            </w:r>
          </w:p>
        </w:tc>
        <w:tc>
          <w:tcPr>
            <w:tcW w:w="1492" w:type="dxa"/>
            <w:tcBorders>
              <w:top w:val="nil"/>
              <w:left w:val="nil"/>
              <w:bottom w:val="single" w:sz="4" w:space="0" w:color="auto"/>
              <w:right w:val="single" w:sz="4" w:space="0" w:color="auto"/>
            </w:tcBorders>
            <w:shd w:val="clear" w:color="auto" w:fill="auto"/>
            <w:noWrap/>
            <w:vAlign w:val="center"/>
            <w:hideMark/>
          </w:tcPr>
          <w:p w14:paraId="48C1BCD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11,64</w:t>
            </w:r>
          </w:p>
        </w:tc>
        <w:tc>
          <w:tcPr>
            <w:tcW w:w="1450" w:type="dxa"/>
            <w:tcBorders>
              <w:top w:val="nil"/>
              <w:left w:val="nil"/>
              <w:bottom w:val="single" w:sz="4" w:space="0" w:color="auto"/>
              <w:right w:val="single" w:sz="4" w:space="0" w:color="auto"/>
            </w:tcBorders>
            <w:shd w:val="clear" w:color="auto" w:fill="auto"/>
            <w:noWrap/>
            <w:vAlign w:val="center"/>
            <w:hideMark/>
          </w:tcPr>
          <w:p w14:paraId="4B76351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4,41</w:t>
            </w:r>
          </w:p>
        </w:tc>
        <w:tc>
          <w:tcPr>
            <w:tcW w:w="1417" w:type="dxa"/>
            <w:tcBorders>
              <w:top w:val="nil"/>
              <w:left w:val="nil"/>
              <w:bottom w:val="single" w:sz="4" w:space="0" w:color="auto"/>
              <w:right w:val="single" w:sz="4" w:space="0" w:color="auto"/>
            </w:tcBorders>
            <w:shd w:val="clear" w:color="auto" w:fill="auto"/>
            <w:noWrap/>
            <w:vAlign w:val="center"/>
            <w:hideMark/>
          </w:tcPr>
          <w:p w14:paraId="10E045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1,98</w:t>
            </w:r>
          </w:p>
        </w:tc>
        <w:tc>
          <w:tcPr>
            <w:tcW w:w="1276" w:type="dxa"/>
            <w:tcBorders>
              <w:top w:val="nil"/>
              <w:left w:val="nil"/>
              <w:bottom w:val="single" w:sz="4" w:space="0" w:color="auto"/>
              <w:right w:val="single" w:sz="4" w:space="0" w:color="auto"/>
            </w:tcBorders>
            <w:shd w:val="clear" w:color="auto" w:fill="auto"/>
            <w:noWrap/>
            <w:vAlign w:val="center"/>
            <w:hideMark/>
          </w:tcPr>
          <w:p w14:paraId="06C68B7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21,50</w:t>
            </w:r>
          </w:p>
        </w:tc>
        <w:tc>
          <w:tcPr>
            <w:tcW w:w="1276" w:type="dxa"/>
            <w:tcBorders>
              <w:top w:val="nil"/>
              <w:left w:val="nil"/>
              <w:bottom w:val="single" w:sz="4" w:space="0" w:color="auto"/>
              <w:right w:val="single" w:sz="4" w:space="0" w:color="auto"/>
            </w:tcBorders>
            <w:shd w:val="clear" w:color="auto" w:fill="auto"/>
            <w:noWrap/>
            <w:vAlign w:val="center"/>
            <w:hideMark/>
          </w:tcPr>
          <w:p w14:paraId="09E162D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-7,23</w:t>
            </w:r>
          </w:p>
        </w:tc>
        <w:tc>
          <w:tcPr>
            <w:tcW w:w="1025" w:type="dxa"/>
            <w:tcBorders>
              <w:top w:val="nil"/>
              <w:left w:val="nil"/>
              <w:bottom w:val="single" w:sz="4" w:space="0" w:color="auto"/>
              <w:right w:val="single" w:sz="4" w:space="0" w:color="auto"/>
            </w:tcBorders>
            <w:shd w:val="clear" w:color="auto" w:fill="auto"/>
            <w:noWrap/>
            <w:vAlign w:val="center"/>
            <w:hideMark/>
          </w:tcPr>
          <w:p w14:paraId="2698DF2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-2,06</w:t>
            </w:r>
          </w:p>
        </w:tc>
        <w:tc>
          <w:tcPr>
            <w:tcW w:w="1149" w:type="dxa"/>
            <w:tcBorders>
              <w:top w:val="nil"/>
              <w:left w:val="nil"/>
              <w:bottom w:val="single" w:sz="4" w:space="0" w:color="auto"/>
              <w:right w:val="single" w:sz="4" w:space="0" w:color="auto"/>
            </w:tcBorders>
            <w:shd w:val="clear" w:color="auto" w:fill="auto"/>
            <w:noWrap/>
            <w:vAlign w:val="center"/>
            <w:hideMark/>
          </w:tcPr>
          <w:p w14:paraId="51B6360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-5,17</w:t>
            </w:r>
          </w:p>
        </w:tc>
      </w:tr>
      <w:tr w:rsidR="00125EA4" w:rsidRPr="00C02317" w14:paraId="3138880B"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46D2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2.6.2</w:t>
            </w:r>
          </w:p>
        </w:tc>
        <w:tc>
          <w:tcPr>
            <w:tcW w:w="2930" w:type="dxa"/>
            <w:tcBorders>
              <w:top w:val="nil"/>
              <w:left w:val="nil"/>
              <w:bottom w:val="single" w:sz="4" w:space="0" w:color="auto"/>
              <w:right w:val="single" w:sz="4" w:space="0" w:color="auto"/>
            </w:tcBorders>
            <w:shd w:val="clear" w:color="auto" w:fill="auto"/>
            <w:vAlign w:val="center"/>
            <w:hideMark/>
          </w:tcPr>
          <w:p w14:paraId="5C1CD1CD"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xã hội</w:t>
            </w:r>
          </w:p>
        </w:tc>
        <w:tc>
          <w:tcPr>
            <w:tcW w:w="963" w:type="dxa"/>
            <w:tcBorders>
              <w:top w:val="nil"/>
              <w:left w:val="nil"/>
              <w:bottom w:val="single" w:sz="4" w:space="0" w:color="auto"/>
              <w:right w:val="single" w:sz="4" w:space="0" w:color="auto"/>
            </w:tcBorders>
            <w:shd w:val="clear" w:color="auto" w:fill="auto"/>
            <w:noWrap/>
            <w:vAlign w:val="center"/>
            <w:hideMark/>
          </w:tcPr>
          <w:p w14:paraId="58A994B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DXH</w:t>
            </w:r>
          </w:p>
        </w:tc>
        <w:tc>
          <w:tcPr>
            <w:tcW w:w="1336" w:type="dxa"/>
            <w:tcBorders>
              <w:top w:val="nil"/>
              <w:left w:val="nil"/>
              <w:bottom w:val="single" w:sz="4" w:space="0" w:color="auto"/>
              <w:right w:val="single" w:sz="4" w:space="0" w:color="auto"/>
            </w:tcBorders>
            <w:shd w:val="clear" w:color="auto" w:fill="auto"/>
            <w:noWrap/>
            <w:vAlign w:val="center"/>
            <w:hideMark/>
          </w:tcPr>
          <w:p w14:paraId="7CBC1B2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0,45</w:t>
            </w:r>
          </w:p>
        </w:tc>
        <w:tc>
          <w:tcPr>
            <w:tcW w:w="1492" w:type="dxa"/>
            <w:tcBorders>
              <w:top w:val="nil"/>
              <w:left w:val="nil"/>
              <w:bottom w:val="single" w:sz="4" w:space="0" w:color="auto"/>
              <w:right w:val="single" w:sz="4" w:space="0" w:color="auto"/>
            </w:tcBorders>
            <w:shd w:val="clear" w:color="auto" w:fill="auto"/>
            <w:noWrap/>
            <w:vAlign w:val="center"/>
            <w:hideMark/>
          </w:tcPr>
          <w:p w14:paraId="5769C69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0,37</w:t>
            </w:r>
          </w:p>
        </w:tc>
        <w:tc>
          <w:tcPr>
            <w:tcW w:w="1450" w:type="dxa"/>
            <w:tcBorders>
              <w:top w:val="nil"/>
              <w:left w:val="nil"/>
              <w:bottom w:val="single" w:sz="4" w:space="0" w:color="auto"/>
              <w:right w:val="single" w:sz="4" w:space="0" w:color="auto"/>
            </w:tcBorders>
            <w:shd w:val="clear" w:color="auto" w:fill="auto"/>
            <w:noWrap/>
            <w:vAlign w:val="center"/>
            <w:hideMark/>
          </w:tcPr>
          <w:p w14:paraId="0FF43D3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0,45</w:t>
            </w:r>
          </w:p>
        </w:tc>
        <w:tc>
          <w:tcPr>
            <w:tcW w:w="1417" w:type="dxa"/>
            <w:tcBorders>
              <w:top w:val="nil"/>
              <w:left w:val="nil"/>
              <w:bottom w:val="single" w:sz="4" w:space="0" w:color="auto"/>
              <w:right w:val="single" w:sz="4" w:space="0" w:color="auto"/>
            </w:tcBorders>
            <w:shd w:val="clear" w:color="auto" w:fill="auto"/>
            <w:noWrap/>
            <w:vAlign w:val="center"/>
            <w:hideMark/>
          </w:tcPr>
          <w:p w14:paraId="27DE115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0D4C420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418EA17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0,08</w:t>
            </w:r>
          </w:p>
        </w:tc>
        <w:tc>
          <w:tcPr>
            <w:tcW w:w="1025" w:type="dxa"/>
            <w:tcBorders>
              <w:top w:val="nil"/>
              <w:left w:val="nil"/>
              <w:bottom w:val="single" w:sz="4" w:space="0" w:color="auto"/>
              <w:right w:val="single" w:sz="4" w:space="0" w:color="auto"/>
            </w:tcBorders>
            <w:shd w:val="clear" w:color="auto" w:fill="auto"/>
            <w:noWrap/>
            <w:vAlign w:val="center"/>
            <w:hideMark/>
          </w:tcPr>
          <w:p w14:paraId="17D5740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0,08</w:t>
            </w:r>
          </w:p>
        </w:tc>
        <w:tc>
          <w:tcPr>
            <w:tcW w:w="1149" w:type="dxa"/>
            <w:tcBorders>
              <w:top w:val="nil"/>
              <w:left w:val="nil"/>
              <w:bottom w:val="single" w:sz="4" w:space="0" w:color="auto"/>
              <w:right w:val="single" w:sz="4" w:space="0" w:color="auto"/>
            </w:tcBorders>
            <w:shd w:val="clear" w:color="auto" w:fill="auto"/>
            <w:noWrap/>
            <w:vAlign w:val="center"/>
            <w:hideMark/>
          </w:tcPr>
          <w:p w14:paraId="72D0040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r>
      <w:tr w:rsidR="00125EA4" w:rsidRPr="00C02317" w14:paraId="7E4C1F34"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C7EAA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2.6.3</w:t>
            </w:r>
          </w:p>
        </w:tc>
        <w:tc>
          <w:tcPr>
            <w:tcW w:w="2930" w:type="dxa"/>
            <w:tcBorders>
              <w:top w:val="nil"/>
              <w:left w:val="nil"/>
              <w:bottom w:val="single" w:sz="4" w:space="0" w:color="auto"/>
              <w:right w:val="single" w:sz="4" w:space="0" w:color="auto"/>
            </w:tcBorders>
            <w:shd w:val="clear" w:color="auto" w:fill="auto"/>
            <w:vAlign w:val="center"/>
            <w:hideMark/>
          </w:tcPr>
          <w:p w14:paraId="7083097F"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y tế</w:t>
            </w:r>
          </w:p>
        </w:tc>
        <w:tc>
          <w:tcPr>
            <w:tcW w:w="963" w:type="dxa"/>
            <w:tcBorders>
              <w:top w:val="nil"/>
              <w:left w:val="nil"/>
              <w:bottom w:val="single" w:sz="4" w:space="0" w:color="auto"/>
              <w:right w:val="single" w:sz="4" w:space="0" w:color="auto"/>
            </w:tcBorders>
            <w:shd w:val="clear" w:color="auto" w:fill="auto"/>
            <w:noWrap/>
            <w:vAlign w:val="center"/>
            <w:hideMark/>
          </w:tcPr>
          <w:p w14:paraId="6E1049B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DYT</w:t>
            </w:r>
          </w:p>
        </w:tc>
        <w:tc>
          <w:tcPr>
            <w:tcW w:w="1336" w:type="dxa"/>
            <w:tcBorders>
              <w:top w:val="nil"/>
              <w:left w:val="nil"/>
              <w:bottom w:val="single" w:sz="4" w:space="0" w:color="auto"/>
              <w:right w:val="single" w:sz="4" w:space="0" w:color="auto"/>
            </w:tcBorders>
            <w:shd w:val="clear" w:color="auto" w:fill="auto"/>
            <w:noWrap/>
            <w:vAlign w:val="center"/>
            <w:hideMark/>
          </w:tcPr>
          <w:p w14:paraId="01E9DA9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3,06</w:t>
            </w:r>
          </w:p>
        </w:tc>
        <w:tc>
          <w:tcPr>
            <w:tcW w:w="1492" w:type="dxa"/>
            <w:tcBorders>
              <w:top w:val="nil"/>
              <w:left w:val="nil"/>
              <w:bottom w:val="single" w:sz="4" w:space="0" w:color="auto"/>
              <w:right w:val="single" w:sz="4" w:space="0" w:color="auto"/>
            </w:tcBorders>
            <w:shd w:val="clear" w:color="auto" w:fill="auto"/>
            <w:noWrap/>
            <w:vAlign w:val="center"/>
            <w:hideMark/>
          </w:tcPr>
          <w:p w14:paraId="0372866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2,82</w:t>
            </w:r>
          </w:p>
        </w:tc>
        <w:tc>
          <w:tcPr>
            <w:tcW w:w="1450" w:type="dxa"/>
            <w:tcBorders>
              <w:top w:val="nil"/>
              <w:left w:val="nil"/>
              <w:bottom w:val="single" w:sz="4" w:space="0" w:color="auto"/>
              <w:right w:val="single" w:sz="4" w:space="0" w:color="auto"/>
            </w:tcBorders>
            <w:shd w:val="clear" w:color="auto" w:fill="auto"/>
            <w:noWrap/>
            <w:vAlign w:val="center"/>
            <w:hideMark/>
          </w:tcPr>
          <w:p w14:paraId="5B99F65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3,26</w:t>
            </w:r>
          </w:p>
        </w:tc>
        <w:tc>
          <w:tcPr>
            <w:tcW w:w="1417" w:type="dxa"/>
            <w:tcBorders>
              <w:top w:val="nil"/>
              <w:left w:val="nil"/>
              <w:bottom w:val="single" w:sz="4" w:space="0" w:color="auto"/>
              <w:right w:val="single" w:sz="4" w:space="0" w:color="auto"/>
            </w:tcBorders>
            <w:shd w:val="clear" w:color="auto" w:fill="auto"/>
            <w:noWrap/>
            <w:vAlign w:val="center"/>
            <w:hideMark/>
          </w:tcPr>
          <w:p w14:paraId="3C8BE31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0,20</w:t>
            </w:r>
          </w:p>
        </w:tc>
        <w:tc>
          <w:tcPr>
            <w:tcW w:w="1276" w:type="dxa"/>
            <w:tcBorders>
              <w:top w:val="nil"/>
              <w:left w:val="nil"/>
              <w:bottom w:val="single" w:sz="4" w:space="0" w:color="auto"/>
              <w:right w:val="single" w:sz="4" w:space="0" w:color="auto"/>
            </w:tcBorders>
            <w:shd w:val="clear" w:color="auto" w:fill="auto"/>
            <w:noWrap/>
            <w:vAlign w:val="center"/>
            <w:hideMark/>
          </w:tcPr>
          <w:p w14:paraId="5D942AE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-83,33</w:t>
            </w:r>
          </w:p>
        </w:tc>
        <w:tc>
          <w:tcPr>
            <w:tcW w:w="1276" w:type="dxa"/>
            <w:tcBorders>
              <w:top w:val="nil"/>
              <w:left w:val="nil"/>
              <w:bottom w:val="single" w:sz="4" w:space="0" w:color="auto"/>
              <w:right w:val="single" w:sz="4" w:space="0" w:color="auto"/>
            </w:tcBorders>
            <w:shd w:val="clear" w:color="auto" w:fill="auto"/>
            <w:noWrap/>
            <w:vAlign w:val="center"/>
            <w:hideMark/>
          </w:tcPr>
          <w:p w14:paraId="183E73D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0,44</w:t>
            </w:r>
          </w:p>
        </w:tc>
        <w:tc>
          <w:tcPr>
            <w:tcW w:w="1025" w:type="dxa"/>
            <w:tcBorders>
              <w:top w:val="nil"/>
              <w:left w:val="nil"/>
              <w:bottom w:val="single" w:sz="4" w:space="0" w:color="auto"/>
              <w:right w:val="single" w:sz="4" w:space="0" w:color="auto"/>
            </w:tcBorders>
            <w:shd w:val="clear" w:color="auto" w:fill="auto"/>
            <w:noWrap/>
            <w:vAlign w:val="center"/>
            <w:hideMark/>
          </w:tcPr>
          <w:p w14:paraId="2EEF31D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0,24</w:t>
            </w:r>
          </w:p>
        </w:tc>
        <w:tc>
          <w:tcPr>
            <w:tcW w:w="1149" w:type="dxa"/>
            <w:tcBorders>
              <w:top w:val="nil"/>
              <w:left w:val="nil"/>
              <w:bottom w:val="single" w:sz="4" w:space="0" w:color="auto"/>
              <w:right w:val="single" w:sz="4" w:space="0" w:color="auto"/>
            </w:tcBorders>
            <w:shd w:val="clear" w:color="auto" w:fill="auto"/>
            <w:noWrap/>
            <w:vAlign w:val="center"/>
            <w:hideMark/>
          </w:tcPr>
          <w:p w14:paraId="2956B43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0,20</w:t>
            </w:r>
          </w:p>
        </w:tc>
      </w:tr>
      <w:tr w:rsidR="00125EA4" w:rsidRPr="00C02317" w14:paraId="25F00334"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5618C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2.6.4</w:t>
            </w:r>
          </w:p>
        </w:tc>
        <w:tc>
          <w:tcPr>
            <w:tcW w:w="2930" w:type="dxa"/>
            <w:tcBorders>
              <w:top w:val="nil"/>
              <w:left w:val="nil"/>
              <w:bottom w:val="single" w:sz="4" w:space="0" w:color="auto"/>
              <w:right w:val="single" w:sz="4" w:space="0" w:color="auto"/>
            </w:tcBorders>
            <w:shd w:val="clear" w:color="auto" w:fill="auto"/>
            <w:vAlign w:val="center"/>
            <w:hideMark/>
          </w:tcPr>
          <w:p w14:paraId="07028E0D"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giáo dục và đào tạo</w:t>
            </w:r>
          </w:p>
        </w:tc>
        <w:tc>
          <w:tcPr>
            <w:tcW w:w="963" w:type="dxa"/>
            <w:tcBorders>
              <w:top w:val="nil"/>
              <w:left w:val="nil"/>
              <w:bottom w:val="single" w:sz="4" w:space="0" w:color="auto"/>
              <w:right w:val="single" w:sz="4" w:space="0" w:color="auto"/>
            </w:tcBorders>
            <w:shd w:val="clear" w:color="auto" w:fill="auto"/>
            <w:noWrap/>
            <w:vAlign w:val="center"/>
            <w:hideMark/>
          </w:tcPr>
          <w:p w14:paraId="08103BD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DGD</w:t>
            </w:r>
          </w:p>
        </w:tc>
        <w:tc>
          <w:tcPr>
            <w:tcW w:w="1336" w:type="dxa"/>
            <w:tcBorders>
              <w:top w:val="nil"/>
              <w:left w:val="nil"/>
              <w:bottom w:val="single" w:sz="4" w:space="0" w:color="auto"/>
              <w:right w:val="single" w:sz="4" w:space="0" w:color="auto"/>
            </w:tcBorders>
            <w:shd w:val="clear" w:color="auto" w:fill="auto"/>
            <w:noWrap/>
            <w:vAlign w:val="center"/>
            <w:hideMark/>
          </w:tcPr>
          <w:p w14:paraId="71D3E2D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81,80</w:t>
            </w:r>
          </w:p>
        </w:tc>
        <w:tc>
          <w:tcPr>
            <w:tcW w:w="1492" w:type="dxa"/>
            <w:tcBorders>
              <w:top w:val="nil"/>
              <w:left w:val="nil"/>
              <w:bottom w:val="single" w:sz="4" w:space="0" w:color="auto"/>
              <w:right w:val="single" w:sz="4" w:space="0" w:color="auto"/>
            </w:tcBorders>
            <w:shd w:val="clear" w:color="auto" w:fill="auto"/>
            <w:noWrap/>
            <w:vAlign w:val="center"/>
            <w:hideMark/>
          </w:tcPr>
          <w:p w14:paraId="68B2667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83,68</w:t>
            </w:r>
          </w:p>
        </w:tc>
        <w:tc>
          <w:tcPr>
            <w:tcW w:w="1450" w:type="dxa"/>
            <w:tcBorders>
              <w:top w:val="nil"/>
              <w:left w:val="nil"/>
              <w:bottom w:val="single" w:sz="4" w:space="0" w:color="auto"/>
              <w:right w:val="single" w:sz="4" w:space="0" w:color="auto"/>
            </w:tcBorders>
            <w:shd w:val="clear" w:color="auto" w:fill="auto"/>
            <w:noWrap/>
            <w:vAlign w:val="center"/>
            <w:hideMark/>
          </w:tcPr>
          <w:p w14:paraId="1F11AF9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81,84</w:t>
            </w:r>
          </w:p>
        </w:tc>
        <w:tc>
          <w:tcPr>
            <w:tcW w:w="1417" w:type="dxa"/>
            <w:tcBorders>
              <w:top w:val="nil"/>
              <w:left w:val="nil"/>
              <w:bottom w:val="single" w:sz="4" w:space="0" w:color="auto"/>
              <w:right w:val="single" w:sz="4" w:space="0" w:color="auto"/>
            </w:tcBorders>
            <w:shd w:val="clear" w:color="auto" w:fill="auto"/>
            <w:noWrap/>
            <w:vAlign w:val="center"/>
            <w:hideMark/>
          </w:tcPr>
          <w:p w14:paraId="0489C47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0,04</w:t>
            </w:r>
          </w:p>
        </w:tc>
        <w:tc>
          <w:tcPr>
            <w:tcW w:w="1276" w:type="dxa"/>
            <w:tcBorders>
              <w:top w:val="nil"/>
              <w:left w:val="nil"/>
              <w:bottom w:val="single" w:sz="4" w:space="0" w:color="auto"/>
              <w:right w:val="single" w:sz="4" w:space="0" w:color="auto"/>
            </w:tcBorders>
            <w:shd w:val="clear" w:color="auto" w:fill="auto"/>
            <w:noWrap/>
            <w:vAlign w:val="center"/>
            <w:hideMark/>
          </w:tcPr>
          <w:p w14:paraId="3443D5B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2,13</w:t>
            </w:r>
          </w:p>
        </w:tc>
        <w:tc>
          <w:tcPr>
            <w:tcW w:w="1276" w:type="dxa"/>
            <w:tcBorders>
              <w:top w:val="nil"/>
              <w:left w:val="nil"/>
              <w:bottom w:val="single" w:sz="4" w:space="0" w:color="auto"/>
              <w:right w:val="single" w:sz="4" w:space="0" w:color="auto"/>
            </w:tcBorders>
            <w:shd w:val="clear" w:color="auto" w:fill="auto"/>
            <w:noWrap/>
            <w:vAlign w:val="center"/>
            <w:hideMark/>
          </w:tcPr>
          <w:p w14:paraId="2969987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-1,84</w:t>
            </w:r>
          </w:p>
        </w:tc>
        <w:tc>
          <w:tcPr>
            <w:tcW w:w="1025" w:type="dxa"/>
            <w:tcBorders>
              <w:top w:val="nil"/>
              <w:left w:val="nil"/>
              <w:bottom w:val="single" w:sz="4" w:space="0" w:color="auto"/>
              <w:right w:val="single" w:sz="4" w:space="0" w:color="auto"/>
            </w:tcBorders>
            <w:shd w:val="clear" w:color="auto" w:fill="auto"/>
            <w:noWrap/>
            <w:vAlign w:val="center"/>
            <w:hideMark/>
          </w:tcPr>
          <w:p w14:paraId="530A79F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-0,62</w:t>
            </w:r>
          </w:p>
        </w:tc>
        <w:tc>
          <w:tcPr>
            <w:tcW w:w="1149" w:type="dxa"/>
            <w:tcBorders>
              <w:top w:val="nil"/>
              <w:left w:val="nil"/>
              <w:bottom w:val="single" w:sz="4" w:space="0" w:color="auto"/>
              <w:right w:val="single" w:sz="4" w:space="0" w:color="auto"/>
            </w:tcBorders>
            <w:shd w:val="clear" w:color="auto" w:fill="auto"/>
            <w:noWrap/>
            <w:vAlign w:val="center"/>
            <w:hideMark/>
          </w:tcPr>
          <w:p w14:paraId="53F62B8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-1,22</w:t>
            </w:r>
          </w:p>
        </w:tc>
      </w:tr>
      <w:tr w:rsidR="00125EA4" w:rsidRPr="00C02317" w14:paraId="664A798F"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B7A7B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2.6.5</w:t>
            </w:r>
          </w:p>
        </w:tc>
        <w:tc>
          <w:tcPr>
            <w:tcW w:w="2930" w:type="dxa"/>
            <w:tcBorders>
              <w:top w:val="nil"/>
              <w:left w:val="nil"/>
              <w:bottom w:val="single" w:sz="4" w:space="0" w:color="auto"/>
              <w:right w:val="single" w:sz="4" w:space="0" w:color="auto"/>
            </w:tcBorders>
            <w:shd w:val="clear" w:color="auto" w:fill="auto"/>
            <w:vAlign w:val="center"/>
            <w:hideMark/>
          </w:tcPr>
          <w:p w14:paraId="37AA4923"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thể dục, thể thao</w:t>
            </w:r>
          </w:p>
        </w:tc>
        <w:tc>
          <w:tcPr>
            <w:tcW w:w="963" w:type="dxa"/>
            <w:tcBorders>
              <w:top w:val="nil"/>
              <w:left w:val="nil"/>
              <w:bottom w:val="single" w:sz="4" w:space="0" w:color="auto"/>
              <w:right w:val="single" w:sz="4" w:space="0" w:color="auto"/>
            </w:tcBorders>
            <w:shd w:val="clear" w:color="auto" w:fill="auto"/>
            <w:noWrap/>
            <w:vAlign w:val="center"/>
            <w:hideMark/>
          </w:tcPr>
          <w:p w14:paraId="1AC490E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DTT</w:t>
            </w:r>
          </w:p>
        </w:tc>
        <w:tc>
          <w:tcPr>
            <w:tcW w:w="1336" w:type="dxa"/>
            <w:tcBorders>
              <w:top w:val="nil"/>
              <w:left w:val="nil"/>
              <w:bottom w:val="single" w:sz="4" w:space="0" w:color="auto"/>
              <w:right w:val="single" w:sz="4" w:space="0" w:color="auto"/>
            </w:tcBorders>
            <w:shd w:val="clear" w:color="auto" w:fill="auto"/>
            <w:noWrap/>
            <w:vAlign w:val="center"/>
            <w:hideMark/>
          </w:tcPr>
          <w:p w14:paraId="01F7581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35,58</w:t>
            </w:r>
          </w:p>
        </w:tc>
        <w:tc>
          <w:tcPr>
            <w:tcW w:w="1492" w:type="dxa"/>
            <w:tcBorders>
              <w:top w:val="nil"/>
              <w:left w:val="nil"/>
              <w:bottom w:val="single" w:sz="4" w:space="0" w:color="auto"/>
              <w:right w:val="single" w:sz="4" w:space="0" w:color="auto"/>
            </w:tcBorders>
            <w:shd w:val="clear" w:color="auto" w:fill="auto"/>
            <w:noWrap/>
            <w:vAlign w:val="center"/>
            <w:hideMark/>
          </w:tcPr>
          <w:p w14:paraId="08FC2FD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38,19</w:t>
            </w:r>
          </w:p>
        </w:tc>
        <w:tc>
          <w:tcPr>
            <w:tcW w:w="1450" w:type="dxa"/>
            <w:tcBorders>
              <w:top w:val="nil"/>
              <w:left w:val="nil"/>
              <w:bottom w:val="single" w:sz="4" w:space="0" w:color="auto"/>
              <w:right w:val="single" w:sz="4" w:space="0" w:color="auto"/>
            </w:tcBorders>
            <w:shd w:val="clear" w:color="auto" w:fill="auto"/>
            <w:noWrap/>
            <w:vAlign w:val="center"/>
            <w:hideMark/>
          </w:tcPr>
          <w:p w14:paraId="4DC44D1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35,66</w:t>
            </w:r>
          </w:p>
        </w:tc>
        <w:tc>
          <w:tcPr>
            <w:tcW w:w="1417" w:type="dxa"/>
            <w:tcBorders>
              <w:top w:val="nil"/>
              <w:left w:val="nil"/>
              <w:bottom w:val="single" w:sz="4" w:space="0" w:color="auto"/>
              <w:right w:val="single" w:sz="4" w:space="0" w:color="auto"/>
            </w:tcBorders>
            <w:shd w:val="clear" w:color="auto" w:fill="auto"/>
            <w:noWrap/>
            <w:vAlign w:val="center"/>
            <w:hideMark/>
          </w:tcPr>
          <w:p w14:paraId="7ECEFB4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0,08</w:t>
            </w:r>
          </w:p>
        </w:tc>
        <w:tc>
          <w:tcPr>
            <w:tcW w:w="1276" w:type="dxa"/>
            <w:tcBorders>
              <w:top w:val="nil"/>
              <w:left w:val="nil"/>
              <w:bottom w:val="single" w:sz="4" w:space="0" w:color="auto"/>
              <w:right w:val="single" w:sz="4" w:space="0" w:color="auto"/>
            </w:tcBorders>
            <w:shd w:val="clear" w:color="auto" w:fill="auto"/>
            <w:noWrap/>
            <w:vAlign w:val="center"/>
            <w:hideMark/>
          </w:tcPr>
          <w:p w14:paraId="658A0A8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3,07</w:t>
            </w:r>
          </w:p>
        </w:tc>
        <w:tc>
          <w:tcPr>
            <w:tcW w:w="1276" w:type="dxa"/>
            <w:tcBorders>
              <w:top w:val="nil"/>
              <w:left w:val="nil"/>
              <w:bottom w:val="single" w:sz="4" w:space="0" w:color="auto"/>
              <w:right w:val="single" w:sz="4" w:space="0" w:color="auto"/>
            </w:tcBorders>
            <w:shd w:val="clear" w:color="auto" w:fill="auto"/>
            <w:noWrap/>
            <w:vAlign w:val="center"/>
            <w:hideMark/>
          </w:tcPr>
          <w:p w14:paraId="7BC40C4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-2,53</w:t>
            </w:r>
          </w:p>
        </w:tc>
        <w:tc>
          <w:tcPr>
            <w:tcW w:w="1025" w:type="dxa"/>
            <w:tcBorders>
              <w:top w:val="nil"/>
              <w:left w:val="nil"/>
              <w:bottom w:val="single" w:sz="4" w:space="0" w:color="auto"/>
              <w:right w:val="single" w:sz="4" w:space="0" w:color="auto"/>
            </w:tcBorders>
            <w:shd w:val="clear" w:color="auto" w:fill="auto"/>
            <w:noWrap/>
            <w:vAlign w:val="center"/>
            <w:hideMark/>
          </w:tcPr>
          <w:p w14:paraId="2B17009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-2,31</w:t>
            </w:r>
          </w:p>
        </w:tc>
        <w:tc>
          <w:tcPr>
            <w:tcW w:w="1149" w:type="dxa"/>
            <w:tcBorders>
              <w:top w:val="nil"/>
              <w:left w:val="nil"/>
              <w:bottom w:val="single" w:sz="4" w:space="0" w:color="auto"/>
              <w:right w:val="single" w:sz="4" w:space="0" w:color="auto"/>
            </w:tcBorders>
            <w:shd w:val="clear" w:color="auto" w:fill="auto"/>
            <w:noWrap/>
            <w:vAlign w:val="center"/>
            <w:hideMark/>
          </w:tcPr>
          <w:p w14:paraId="2C7D845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-0,22</w:t>
            </w:r>
          </w:p>
        </w:tc>
      </w:tr>
      <w:tr w:rsidR="00125EA4" w:rsidRPr="00C02317" w14:paraId="25963C0C"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26442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2.6.6</w:t>
            </w:r>
          </w:p>
        </w:tc>
        <w:tc>
          <w:tcPr>
            <w:tcW w:w="2930" w:type="dxa"/>
            <w:tcBorders>
              <w:top w:val="nil"/>
              <w:left w:val="nil"/>
              <w:bottom w:val="single" w:sz="4" w:space="0" w:color="auto"/>
              <w:right w:val="single" w:sz="4" w:space="0" w:color="auto"/>
            </w:tcBorders>
            <w:shd w:val="clear" w:color="auto" w:fill="auto"/>
            <w:vAlign w:val="center"/>
            <w:hideMark/>
          </w:tcPr>
          <w:p w14:paraId="2110966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 xml:space="preserve">Đất xây dựng cơ sở khoa </w:t>
            </w:r>
            <w:r w:rsidRPr="00C02317">
              <w:rPr>
                <w:rFonts w:eastAsia="Times New Roman" w:cs="Times New Roman"/>
                <w:color w:val="000000"/>
                <w:sz w:val="26"/>
                <w:szCs w:val="26"/>
              </w:rPr>
              <w:lastRenderedPageBreak/>
              <w:t>học và công nghệ</w:t>
            </w:r>
          </w:p>
        </w:tc>
        <w:tc>
          <w:tcPr>
            <w:tcW w:w="963" w:type="dxa"/>
            <w:tcBorders>
              <w:top w:val="nil"/>
              <w:left w:val="nil"/>
              <w:bottom w:val="single" w:sz="4" w:space="0" w:color="auto"/>
              <w:right w:val="single" w:sz="4" w:space="0" w:color="auto"/>
            </w:tcBorders>
            <w:shd w:val="clear" w:color="auto" w:fill="auto"/>
            <w:noWrap/>
            <w:vAlign w:val="center"/>
            <w:hideMark/>
          </w:tcPr>
          <w:p w14:paraId="1465F2C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lastRenderedPageBreak/>
              <w:t>DKH</w:t>
            </w:r>
          </w:p>
        </w:tc>
        <w:tc>
          <w:tcPr>
            <w:tcW w:w="1336" w:type="dxa"/>
            <w:tcBorders>
              <w:top w:val="nil"/>
              <w:left w:val="nil"/>
              <w:bottom w:val="single" w:sz="4" w:space="0" w:color="auto"/>
              <w:right w:val="single" w:sz="4" w:space="0" w:color="auto"/>
            </w:tcBorders>
            <w:shd w:val="clear" w:color="auto" w:fill="auto"/>
            <w:noWrap/>
            <w:vAlign w:val="center"/>
            <w:hideMark/>
          </w:tcPr>
          <w:p w14:paraId="261EEF6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0BD3A7C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51D830D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6DD6A71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5ED5B270" w14:textId="68131683"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472B67C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6739F9A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362ADE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7D16DED0"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8A543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2.6.7</w:t>
            </w:r>
          </w:p>
        </w:tc>
        <w:tc>
          <w:tcPr>
            <w:tcW w:w="2930" w:type="dxa"/>
            <w:tcBorders>
              <w:top w:val="nil"/>
              <w:left w:val="nil"/>
              <w:bottom w:val="single" w:sz="4" w:space="0" w:color="auto"/>
              <w:right w:val="single" w:sz="4" w:space="0" w:color="auto"/>
            </w:tcBorders>
            <w:shd w:val="clear" w:color="auto" w:fill="auto"/>
            <w:vAlign w:val="center"/>
            <w:hideMark/>
          </w:tcPr>
          <w:p w14:paraId="48CE13EE"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môi trường</w:t>
            </w:r>
          </w:p>
        </w:tc>
        <w:tc>
          <w:tcPr>
            <w:tcW w:w="963" w:type="dxa"/>
            <w:tcBorders>
              <w:top w:val="nil"/>
              <w:left w:val="nil"/>
              <w:bottom w:val="single" w:sz="4" w:space="0" w:color="auto"/>
              <w:right w:val="single" w:sz="4" w:space="0" w:color="auto"/>
            </w:tcBorders>
            <w:shd w:val="clear" w:color="auto" w:fill="auto"/>
            <w:noWrap/>
            <w:vAlign w:val="center"/>
            <w:hideMark/>
          </w:tcPr>
          <w:p w14:paraId="24DF69A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DMT</w:t>
            </w:r>
          </w:p>
        </w:tc>
        <w:tc>
          <w:tcPr>
            <w:tcW w:w="1336" w:type="dxa"/>
            <w:tcBorders>
              <w:top w:val="nil"/>
              <w:left w:val="nil"/>
              <w:bottom w:val="single" w:sz="4" w:space="0" w:color="auto"/>
              <w:right w:val="single" w:sz="4" w:space="0" w:color="auto"/>
            </w:tcBorders>
            <w:shd w:val="clear" w:color="auto" w:fill="auto"/>
            <w:noWrap/>
            <w:vAlign w:val="center"/>
            <w:hideMark/>
          </w:tcPr>
          <w:p w14:paraId="29E4FD7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50DD8BB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5E4697A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5534617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558B1759" w14:textId="3F5395D4"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540B8F5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5A87E16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29DF784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102925D4"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6EBE4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2.6.8</w:t>
            </w:r>
          </w:p>
        </w:tc>
        <w:tc>
          <w:tcPr>
            <w:tcW w:w="2930" w:type="dxa"/>
            <w:tcBorders>
              <w:top w:val="nil"/>
              <w:left w:val="nil"/>
              <w:bottom w:val="single" w:sz="4" w:space="0" w:color="auto"/>
              <w:right w:val="single" w:sz="4" w:space="0" w:color="auto"/>
            </w:tcBorders>
            <w:shd w:val="clear" w:color="auto" w:fill="auto"/>
            <w:vAlign w:val="center"/>
            <w:hideMark/>
          </w:tcPr>
          <w:p w14:paraId="4086BF93"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khí tượng thủy văn</w:t>
            </w:r>
          </w:p>
        </w:tc>
        <w:tc>
          <w:tcPr>
            <w:tcW w:w="963" w:type="dxa"/>
            <w:tcBorders>
              <w:top w:val="nil"/>
              <w:left w:val="nil"/>
              <w:bottom w:val="single" w:sz="4" w:space="0" w:color="auto"/>
              <w:right w:val="single" w:sz="4" w:space="0" w:color="auto"/>
            </w:tcBorders>
            <w:shd w:val="clear" w:color="auto" w:fill="auto"/>
            <w:noWrap/>
            <w:vAlign w:val="center"/>
            <w:hideMark/>
          </w:tcPr>
          <w:p w14:paraId="0C70482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DKT</w:t>
            </w:r>
          </w:p>
        </w:tc>
        <w:tc>
          <w:tcPr>
            <w:tcW w:w="1336" w:type="dxa"/>
            <w:tcBorders>
              <w:top w:val="nil"/>
              <w:left w:val="nil"/>
              <w:bottom w:val="single" w:sz="4" w:space="0" w:color="auto"/>
              <w:right w:val="single" w:sz="4" w:space="0" w:color="auto"/>
            </w:tcBorders>
            <w:shd w:val="clear" w:color="auto" w:fill="auto"/>
            <w:noWrap/>
            <w:vAlign w:val="center"/>
            <w:hideMark/>
          </w:tcPr>
          <w:p w14:paraId="4A8C497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02EB69D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1C494B5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42DCB68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2852588B" w14:textId="04A7B19F"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7A1B92A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0ED504E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1D2ADB3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2B00C8E8"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9CDCC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2.6.9</w:t>
            </w:r>
          </w:p>
        </w:tc>
        <w:tc>
          <w:tcPr>
            <w:tcW w:w="2930" w:type="dxa"/>
            <w:tcBorders>
              <w:top w:val="nil"/>
              <w:left w:val="nil"/>
              <w:bottom w:val="single" w:sz="4" w:space="0" w:color="auto"/>
              <w:right w:val="single" w:sz="4" w:space="0" w:color="auto"/>
            </w:tcBorders>
            <w:shd w:val="clear" w:color="auto" w:fill="auto"/>
            <w:vAlign w:val="center"/>
            <w:hideMark/>
          </w:tcPr>
          <w:p w14:paraId="3DCDAE6E"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ngoại giao</w:t>
            </w:r>
          </w:p>
        </w:tc>
        <w:tc>
          <w:tcPr>
            <w:tcW w:w="963" w:type="dxa"/>
            <w:tcBorders>
              <w:top w:val="nil"/>
              <w:left w:val="nil"/>
              <w:bottom w:val="single" w:sz="4" w:space="0" w:color="auto"/>
              <w:right w:val="single" w:sz="4" w:space="0" w:color="auto"/>
            </w:tcBorders>
            <w:shd w:val="clear" w:color="auto" w:fill="auto"/>
            <w:noWrap/>
            <w:vAlign w:val="center"/>
            <w:hideMark/>
          </w:tcPr>
          <w:p w14:paraId="16A9956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DNG</w:t>
            </w:r>
          </w:p>
        </w:tc>
        <w:tc>
          <w:tcPr>
            <w:tcW w:w="1336" w:type="dxa"/>
            <w:tcBorders>
              <w:top w:val="nil"/>
              <w:left w:val="nil"/>
              <w:bottom w:val="single" w:sz="4" w:space="0" w:color="auto"/>
              <w:right w:val="single" w:sz="4" w:space="0" w:color="auto"/>
            </w:tcBorders>
            <w:shd w:val="clear" w:color="auto" w:fill="auto"/>
            <w:noWrap/>
            <w:vAlign w:val="center"/>
            <w:hideMark/>
          </w:tcPr>
          <w:p w14:paraId="02D4F89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3F519BD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38D4389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408AB24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23E6DA1D" w14:textId="3055DECE"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6A4A4F7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3FD78CA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4B3AD4C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6C67E692"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28291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2.6.10</w:t>
            </w:r>
          </w:p>
        </w:tc>
        <w:tc>
          <w:tcPr>
            <w:tcW w:w="2930" w:type="dxa"/>
            <w:tcBorders>
              <w:top w:val="nil"/>
              <w:left w:val="nil"/>
              <w:bottom w:val="single" w:sz="4" w:space="0" w:color="auto"/>
              <w:right w:val="single" w:sz="4" w:space="0" w:color="auto"/>
            </w:tcBorders>
            <w:shd w:val="clear" w:color="auto" w:fill="auto"/>
            <w:vAlign w:val="center"/>
            <w:hideMark/>
          </w:tcPr>
          <w:p w14:paraId="17BE76FC"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xây dựng công trình sự nghiệp khác</w:t>
            </w:r>
          </w:p>
        </w:tc>
        <w:tc>
          <w:tcPr>
            <w:tcW w:w="963" w:type="dxa"/>
            <w:tcBorders>
              <w:top w:val="nil"/>
              <w:left w:val="nil"/>
              <w:bottom w:val="single" w:sz="4" w:space="0" w:color="auto"/>
              <w:right w:val="single" w:sz="4" w:space="0" w:color="auto"/>
            </w:tcBorders>
            <w:shd w:val="clear" w:color="auto" w:fill="auto"/>
            <w:noWrap/>
            <w:vAlign w:val="center"/>
            <w:hideMark/>
          </w:tcPr>
          <w:p w14:paraId="00E76A8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DSK</w:t>
            </w:r>
          </w:p>
        </w:tc>
        <w:tc>
          <w:tcPr>
            <w:tcW w:w="1336" w:type="dxa"/>
            <w:tcBorders>
              <w:top w:val="nil"/>
              <w:left w:val="nil"/>
              <w:bottom w:val="single" w:sz="4" w:space="0" w:color="auto"/>
              <w:right w:val="single" w:sz="4" w:space="0" w:color="auto"/>
            </w:tcBorders>
            <w:shd w:val="clear" w:color="auto" w:fill="auto"/>
            <w:noWrap/>
            <w:vAlign w:val="center"/>
            <w:hideMark/>
          </w:tcPr>
          <w:p w14:paraId="48EE93B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0,67</w:t>
            </w:r>
          </w:p>
        </w:tc>
        <w:tc>
          <w:tcPr>
            <w:tcW w:w="1492" w:type="dxa"/>
            <w:tcBorders>
              <w:top w:val="nil"/>
              <w:left w:val="nil"/>
              <w:bottom w:val="single" w:sz="4" w:space="0" w:color="auto"/>
              <w:right w:val="single" w:sz="4" w:space="0" w:color="auto"/>
            </w:tcBorders>
            <w:shd w:val="clear" w:color="auto" w:fill="auto"/>
            <w:noWrap/>
            <w:vAlign w:val="center"/>
            <w:hideMark/>
          </w:tcPr>
          <w:p w14:paraId="03A6733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0,67</w:t>
            </w:r>
          </w:p>
        </w:tc>
        <w:tc>
          <w:tcPr>
            <w:tcW w:w="1450" w:type="dxa"/>
            <w:tcBorders>
              <w:top w:val="nil"/>
              <w:left w:val="nil"/>
              <w:bottom w:val="single" w:sz="4" w:space="0" w:color="auto"/>
              <w:right w:val="single" w:sz="4" w:space="0" w:color="auto"/>
            </w:tcBorders>
            <w:shd w:val="clear" w:color="auto" w:fill="auto"/>
            <w:noWrap/>
            <w:vAlign w:val="center"/>
            <w:hideMark/>
          </w:tcPr>
          <w:p w14:paraId="239E8A6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0,75</w:t>
            </w:r>
          </w:p>
        </w:tc>
        <w:tc>
          <w:tcPr>
            <w:tcW w:w="1417" w:type="dxa"/>
            <w:tcBorders>
              <w:top w:val="nil"/>
              <w:left w:val="nil"/>
              <w:bottom w:val="single" w:sz="4" w:space="0" w:color="auto"/>
              <w:right w:val="single" w:sz="4" w:space="0" w:color="auto"/>
            </w:tcBorders>
            <w:shd w:val="clear" w:color="auto" w:fill="auto"/>
            <w:noWrap/>
            <w:vAlign w:val="center"/>
            <w:hideMark/>
          </w:tcPr>
          <w:p w14:paraId="142F61B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0,08</w:t>
            </w:r>
          </w:p>
        </w:tc>
        <w:tc>
          <w:tcPr>
            <w:tcW w:w="1276" w:type="dxa"/>
            <w:tcBorders>
              <w:top w:val="nil"/>
              <w:left w:val="nil"/>
              <w:bottom w:val="single" w:sz="4" w:space="0" w:color="auto"/>
              <w:right w:val="single" w:sz="4" w:space="0" w:color="auto"/>
            </w:tcBorders>
            <w:shd w:val="clear" w:color="auto" w:fill="auto"/>
            <w:noWrap/>
            <w:vAlign w:val="center"/>
            <w:hideMark/>
          </w:tcPr>
          <w:p w14:paraId="78C45EFA" w14:textId="69514798"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207C913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0,08</w:t>
            </w:r>
          </w:p>
        </w:tc>
        <w:tc>
          <w:tcPr>
            <w:tcW w:w="1025" w:type="dxa"/>
            <w:tcBorders>
              <w:top w:val="nil"/>
              <w:left w:val="nil"/>
              <w:bottom w:val="single" w:sz="4" w:space="0" w:color="auto"/>
              <w:right w:val="single" w:sz="4" w:space="0" w:color="auto"/>
            </w:tcBorders>
            <w:shd w:val="clear" w:color="auto" w:fill="auto"/>
            <w:noWrap/>
            <w:vAlign w:val="center"/>
            <w:hideMark/>
          </w:tcPr>
          <w:p w14:paraId="65DA955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0DA0C9B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0,08</w:t>
            </w:r>
          </w:p>
        </w:tc>
      </w:tr>
      <w:tr w:rsidR="00125EA4" w:rsidRPr="00C02317" w14:paraId="2B30413D"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054E7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w:t>
            </w:r>
          </w:p>
        </w:tc>
        <w:tc>
          <w:tcPr>
            <w:tcW w:w="2930" w:type="dxa"/>
            <w:tcBorders>
              <w:top w:val="nil"/>
              <w:left w:val="nil"/>
              <w:bottom w:val="single" w:sz="4" w:space="0" w:color="auto"/>
              <w:right w:val="single" w:sz="4" w:space="0" w:color="auto"/>
            </w:tcBorders>
            <w:shd w:val="clear" w:color="auto" w:fill="auto"/>
            <w:vAlign w:val="center"/>
            <w:hideMark/>
          </w:tcPr>
          <w:p w14:paraId="0BA147DD"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sản xuất, kinh doanh phi nông nghiệp</w:t>
            </w:r>
          </w:p>
        </w:tc>
        <w:tc>
          <w:tcPr>
            <w:tcW w:w="963" w:type="dxa"/>
            <w:tcBorders>
              <w:top w:val="nil"/>
              <w:left w:val="nil"/>
              <w:bottom w:val="single" w:sz="4" w:space="0" w:color="auto"/>
              <w:right w:val="single" w:sz="4" w:space="0" w:color="auto"/>
            </w:tcBorders>
            <w:shd w:val="clear" w:color="auto" w:fill="auto"/>
            <w:noWrap/>
            <w:vAlign w:val="center"/>
            <w:hideMark/>
          </w:tcPr>
          <w:p w14:paraId="454EA81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CSK</w:t>
            </w:r>
          </w:p>
        </w:tc>
        <w:tc>
          <w:tcPr>
            <w:tcW w:w="1336" w:type="dxa"/>
            <w:tcBorders>
              <w:top w:val="nil"/>
              <w:left w:val="nil"/>
              <w:bottom w:val="single" w:sz="4" w:space="0" w:color="auto"/>
              <w:right w:val="single" w:sz="4" w:space="0" w:color="auto"/>
            </w:tcBorders>
            <w:shd w:val="clear" w:color="auto" w:fill="auto"/>
            <w:noWrap/>
            <w:vAlign w:val="center"/>
            <w:hideMark/>
          </w:tcPr>
          <w:p w14:paraId="7592C2F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373,23</w:t>
            </w:r>
          </w:p>
        </w:tc>
        <w:tc>
          <w:tcPr>
            <w:tcW w:w="1492" w:type="dxa"/>
            <w:tcBorders>
              <w:top w:val="nil"/>
              <w:left w:val="nil"/>
              <w:bottom w:val="single" w:sz="4" w:space="0" w:color="auto"/>
              <w:right w:val="single" w:sz="4" w:space="0" w:color="auto"/>
            </w:tcBorders>
            <w:shd w:val="clear" w:color="auto" w:fill="auto"/>
            <w:noWrap/>
            <w:vAlign w:val="center"/>
            <w:hideMark/>
          </w:tcPr>
          <w:p w14:paraId="1A4F0E7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827,50</w:t>
            </w:r>
          </w:p>
        </w:tc>
        <w:tc>
          <w:tcPr>
            <w:tcW w:w="1450" w:type="dxa"/>
            <w:tcBorders>
              <w:top w:val="nil"/>
              <w:left w:val="nil"/>
              <w:bottom w:val="single" w:sz="4" w:space="0" w:color="auto"/>
              <w:right w:val="single" w:sz="4" w:space="0" w:color="auto"/>
            </w:tcBorders>
            <w:shd w:val="clear" w:color="auto" w:fill="auto"/>
            <w:noWrap/>
            <w:vAlign w:val="center"/>
            <w:hideMark/>
          </w:tcPr>
          <w:p w14:paraId="65EAF20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375,16</w:t>
            </w:r>
          </w:p>
        </w:tc>
        <w:tc>
          <w:tcPr>
            <w:tcW w:w="1417" w:type="dxa"/>
            <w:tcBorders>
              <w:top w:val="nil"/>
              <w:left w:val="nil"/>
              <w:bottom w:val="single" w:sz="4" w:space="0" w:color="auto"/>
              <w:right w:val="single" w:sz="4" w:space="0" w:color="auto"/>
            </w:tcBorders>
            <w:shd w:val="clear" w:color="auto" w:fill="auto"/>
            <w:noWrap/>
            <w:vAlign w:val="center"/>
            <w:hideMark/>
          </w:tcPr>
          <w:p w14:paraId="0153C79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1,93</w:t>
            </w:r>
          </w:p>
        </w:tc>
        <w:tc>
          <w:tcPr>
            <w:tcW w:w="1276" w:type="dxa"/>
            <w:tcBorders>
              <w:top w:val="nil"/>
              <w:left w:val="nil"/>
              <w:bottom w:val="single" w:sz="4" w:space="0" w:color="auto"/>
              <w:right w:val="single" w:sz="4" w:space="0" w:color="auto"/>
            </w:tcBorders>
            <w:shd w:val="clear" w:color="auto" w:fill="auto"/>
            <w:noWrap/>
            <w:vAlign w:val="center"/>
            <w:hideMark/>
          </w:tcPr>
          <w:p w14:paraId="061DC06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0,42</w:t>
            </w:r>
          </w:p>
        </w:tc>
        <w:tc>
          <w:tcPr>
            <w:tcW w:w="1276" w:type="dxa"/>
            <w:tcBorders>
              <w:top w:val="nil"/>
              <w:left w:val="nil"/>
              <w:bottom w:val="single" w:sz="4" w:space="0" w:color="auto"/>
              <w:right w:val="single" w:sz="4" w:space="0" w:color="auto"/>
            </w:tcBorders>
            <w:shd w:val="clear" w:color="auto" w:fill="auto"/>
            <w:noWrap/>
            <w:vAlign w:val="center"/>
            <w:hideMark/>
          </w:tcPr>
          <w:p w14:paraId="3E6B1E9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-452,34</w:t>
            </w:r>
          </w:p>
        </w:tc>
        <w:tc>
          <w:tcPr>
            <w:tcW w:w="1025" w:type="dxa"/>
            <w:tcBorders>
              <w:top w:val="nil"/>
              <w:left w:val="nil"/>
              <w:bottom w:val="single" w:sz="4" w:space="0" w:color="auto"/>
              <w:right w:val="single" w:sz="4" w:space="0" w:color="auto"/>
            </w:tcBorders>
            <w:shd w:val="clear" w:color="auto" w:fill="auto"/>
            <w:noWrap/>
            <w:vAlign w:val="center"/>
            <w:hideMark/>
          </w:tcPr>
          <w:p w14:paraId="2E82414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-396,78</w:t>
            </w:r>
          </w:p>
        </w:tc>
        <w:tc>
          <w:tcPr>
            <w:tcW w:w="1149" w:type="dxa"/>
            <w:tcBorders>
              <w:top w:val="nil"/>
              <w:left w:val="nil"/>
              <w:bottom w:val="single" w:sz="4" w:space="0" w:color="auto"/>
              <w:right w:val="single" w:sz="4" w:space="0" w:color="auto"/>
            </w:tcBorders>
            <w:shd w:val="clear" w:color="auto" w:fill="auto"/>
            <w:noWrap/>
            <w:vAlign w:val="center"/>
            <w:hideMark/>
          </w:tcPr>
          <w:p w14:paraId="560F7CB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-55,56</w:t>
            </w:r>
          </w:p>
        </w:tc>
      </w:tr>
      <w:tr w:rsidR="00125EA4" w:rsidRPr="00C02317" w14:paraId="236039E0"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4382F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2.7.1</w:t>
            </w:r>
          </w:p>
        </w:tc>
        <w:tc>
          <w:tcPr>
            <w:tcW w:w="2930" w:type="dxa"/>
            <w:tcBorders>
              <w:top w:val="nil"/>
              <w:left w:val="nil"/>
              <w:bottom w:val="single" w:sz="4" w:space="0" w:color="auto"/>
              <w:right w:val="single" w:sz="4" w:space="0" w:color="auto"/>
            </w:tcBorders>
            <w:shd w:val="clear" w:color="auto" w:fill="auto"/>
            <w:vAlign w:val="center"/>
            <w:hideMark/>
          </w:tcPr>
          <w:p w14:paraId="3A036A30"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khu công nghiệp</w:t>
            </w:r>
          </w:p>
        </w:tc>
        <w:tc>
          <w:tcPr>
            <w:tcW w:w="963" w:type="dxa"/>
            <w:tcBorders>
              <w:top w:val="nil"/>
              <w:left w:val="nil"/>
              <w:bottom w:val="single" w:sz="4" w:space="0" w:color="auto"/>
              <w:right w:val="single" w:sz="4" w:space="0" w:color="auto"/>
            </w:tcBorders>
            <w:shd w:val="clear" w:color="auto" w:fill="auto"/>
            <w:noWrap/>
            <w:vAlign w:val="center"/>
            <w:hideMark/>
          </w:tcPr>
          <w:p w14:paraId="300D790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SKK</w:t>
            </w:r>
          </w:p>
        </w:tc>
        <w:tc>
          <w:tcPr>
            <w:tcW w:w="1336" w:type="dxa"/>
            <w:tcBorders>
              <w:top w:val="nil"/>
              <w:left w:val="nil"/>
              <w:bottom w:val="single" w:sz="4" w:space="0" w:color="auto"/>
              <w:right w:val="single" w:sz="4" w:space="0" w:color="auto"/>
            </w:tcBorders>
            <w:shd w:val="clear" w:color="auto" w:fill="auto"/>
            <w:noWrap/>
            <w:vAlign w:val="center"/>
            <w:hideMark/>
          </w:tcPr>
          <w:p w14:paraId="0FE9916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105,08</w:t>
            </w:r>
          </w:p>
        </w:tc>
        <w:tc>
          <w:tcPr>
            <w:tcW w:w="1492" w:type="dxa"/>
            <w:tcBorders>
              <w:top w:val="nil"/>
              <w:left w:val="nil"/>
              <w:bottom w:val="single" w:sz="4" w:space="0" w:color="auto"/>
              <w:right w:val="single" w:sz="4" w:space="0" w:color="auto"/>
            </w:tcBorders>
            <w:shd w:val="clear" w:color="auto" w:fill="auto"/>
            <w:noWrap/>
            <w:vAlign w:val="center"/>
            <w:hideMark/>
          </w:tcPr>
          <w:p w14:paraId="0E7B362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417,04</w:t>
            </w:r>
          </w:p>
        </w:tc>
        <w:tc>
          <w:tcPr>
            <w:tcW w:w="1450" w:type="dxa"/>
            <w:tcBorders>
              <w:top w:val="nil"/>
              <w:left w:val="nil"/>
              <w:bottom w:val="single" w:sz="4" w:space="0" w:color="auto"/>
              <w:right w:val="single" w:sz="4" w:space="0" w:color="auto"/>
            </w:tcBorders>
            <w:shd w:val="clear" w:color="auto" w:fill="auto"/>
            <w:noWrap/>
            <w:vAlign w:val="center"/>
            <w:hideMark/>
          </w:tcPr>
          <w:p w14:paraId="27D8DF3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107,63</w:t>
            </w:r>
          </w:p>
        </w:tc>
        <w:tc>
          <w:tcPr>
            <w:tcW w:w="1417" w:type="dxa"/>
            <w:tcBorders>
              <w:top w:val="nil"/>
              <w:left w:val="nil"/>
              <w:bottom w:val="single" w:sz="4" w:space="0" w:color="auto"/>
              <w:right w:val="single" w:sz="4" w:space="0" w:color="auto"/>
            </w:tcBorders>
            <w:shd w:val="clear" w:color="auto" w:fill="auto"/>
            <w:noWrap/>
            <w:vAlign w:val="center"/>
            <w:hideMark/>
          </w:tcPr>
          <w:p w14:paraId="45F9110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2,55</w:t>
            </w:r>
          </w:p>
        </w:tc>
        <w:tc>
          <w:tcPr>
            <w:tcW w:w="1276" w:type="dxa"/>
            <w:tcBorders>
              <w:top w:val="nil"/>
              <w:left w:val="nil"/>
              <w:bottom w:val="single" w:sz="4" w:space="0" w:color="auto"/>
              <w:right w:val="single" w:sz="4" w:space="0" w:color="auto"/>
            </w:tcBorders>
            <w:shd w:val="clear" w:color="auto" w:fill="auto"/>
            <w:noWrap/>
            <w:vAlign w:val="center"/>
            <w:hideMark/>
          </w:tcPr>
          <w:p w14:paraId="7F0F52F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0,82</w:t>
            </w:r>
          </w:p>
        </w:tc>
        <w:tc>
          <w:tcPr>
            <w:tcW w:w="1276" w:type="dxa"/>
            <w:tcBorders>
              <w:top w:val="nil"/>
              <w:left w:val="nil"/>
              <w:bottom w:val="single" w:sz="4" w:space="0" w:color="auto"/>
              <w:right w:val="single" w:sz="4" w:space="0" w:color="auto"/>
            </w:tcBorders>
            <w:shd w:val="clear" w:color="auto" w:fill="auto"/>
            <w:noWrap/>
            <w:vAlign w:val="center"/>
            <w:hideMark/>
          </w:tcPr>
          <w:p w14:paraId="09EFDA7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-309,41</w:t>
            </w:r>
          </w:p>
        </w:tc>
        <w:tc>
          <w:tcPr>
            <w:tcW w:w="1025" w:type="dxa"/>
            <w:tcBorders>
              <w:top w:val="nil"/>
              <w:left w:val="nil"/>
              <w:bottom w:val="single" w:sz="4" w:space="0" w:color="auto"/>
              <w:right w:val="single" w:sz="4" w:space="0" w:color="auto"/>
            </w:tcBorders>
            <w:shd w:val="clear" w:color="auto" w:fill="auto"/>
            <w:noWrap/>
            <w:vAlign w:val="center"/>
            <w:hideMark/>
          </w:tcPr>
          <w:p w14:paraId="519D4C1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-353,36</w:t>
            </w:r>
          </w:p>
        </w:tc>
        <w:tc>
          <w:tcPr>
            <w:tcW w:w="1149" w:type="dxa"/>
            <w:tcBorders>
              <w:top w:val="nil"/>
              <w:left w:val="nil"/>
              <w:bottom w:val="single" w:sz="4" w:space="0" w:color="auto"/>
              <w:right w:val="single" w:sz="4" w:space="0" w:color="auto"/>
            </w:tcBorders>
            <w:shd w:val="clear" w:color="auto" w:fill="auto"/>
            <w:noWrap/>
            <w:vAlign w:val="center"/>
            <w:hideMark/>
          </w:tcPr>
          <w:p w14:paraId="1A7C088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43,95</w:t>
            </w:r>
          </w:p>
        </w:tc>
      </w:tr>
      <w:tr w:rsidR="00125EA4" w:rsidRPr="00C02317" w14:paraId="2D19EDFB"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99128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2.7.2</w:t>
            </w:r>
          </w:p>
        </w:tc>
        <w:tc>
          <w:tcPr>
            <w:tcW w:w="2930" w:type="dxa"/>
            <w:tcBorders>
              <w:top w:val="nil"/>
              <w:left w:val="nil"/>
              <w:bottom w:val="single" w:sz="4" w:space="0" w:color="auto"/>
              <w:right w:val="single" w:sz="4" w:space="0" w:color="auto"/>
            </w:tcBorders>
            <w:shd w:val="clear" w:color="auto" w:fill="auto"/>
            <w:vAlign w:val="center"/>
            <w:hideMark/>
          </w:tcPr>
          <w:p w14:paraId="3467A75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cụm công nghiệp</w:t>
            </w:r>
          </w:p>
        </w:tc>
        <w:tc>
          <w:tcPr>
            <w:tcW w:w="963" w:type="dxa"/>
            <w:tcBorders>
              <w:top w:val="nil"/>
              <w:left w:val="nil"/>
              <w:bottom w:val="single" w:sz="4" w:space="0" w:color="auto"/>
              <w:right w:val="single" w:sz="4" w:space="0" w:color="auto"/>
            </w:tcBorders>
            <w:shd w:val="clear" w:color="auto" w:fill="auto"/>
            <w:noWrap/>
            <w:vAlign w:val="center"/>
            <w:hideMark/>
          </w:tcPr>
          <w:p w14:paraId="078AC1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SKN</w:t>
            </w:r>
          </w:p>
        </w:tc>
        <w:tc>
          <w:tcPr>
            <w:tcW w:w="1336" w:type="dxa"/>
            <w:tcBorders>
              <w:top w:val="nil"/>
              <w:left w:val="nil"/>
              <w:bottom w:val="single" w:sz="4" w:space="0" w:color="auto"/>
              <w:right w:val="single" w:sz="4" w:space="0" w:color="auto"/>
            </w:tcBorders>
            <w:shd w:val="clear" w:color="auto" w:fill="auto"/>
            <w:noWrap/>
            <w:vAlign w:val="center"/>
            <w:hideMark/>
          </w:tcPr>
          <w:p w14:paraId="711D7F9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13B3C81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0,47</w:t>
            </w:r>
          </w:p>
        </w:tc>
        <w:tc>
          <w:tcPr>
            <w:tcW w:w="1450" w:type="dxa"/>
            <w:tcBorders>
              <w:top w:val="nil"/>
              <w:left w:val="nil"/>
              <w:bottom w:val="single" w:sz="4" w:space="0" w:color="auto"/>
              <w:right w:val="single" w:sz="4" w:space="0" w:color="auto"/>
            </w:tcBorders>
            <w:shd w:val="clear" w:color="auto" w:fill="auto"/>
            <w:noWrap/>
            <w:vAlign w:val="center"/>
            <w:hideMark/>
          </w:tcPr>
          <w:p w14:paraId="730F580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2EB1815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6ABC2E2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5042E9C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-0,47</w:t>
            </w:r>
          </w:p>
        </w:tc>
        <w:tc>
          <w:tcPr>
            <w:tcW w:w="1025" w:type="dxa"/>
            <w:tcBorders>
              <w:top w:val="nil"/>
              <w:left w:val="nil"/>
              <w:bottom w:val="single" w:sz="4" w:space="0" w:color="auto"/>
              <w:right w:val="single" w:sz="4" w:space="0" w:color="auto"/>
            </w:tcBorders>
            <w:shd w:val="clear" w:color="auto" w:fill="auto"/>
            <w:noWrap/>
            <w:vAlign w:val="center"/>
            <w:hideMark/>
          </w:tcPr>
          <w:p w14:paraId="320E605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-0,47</w:t>
            </w:r>
          </w:p>
        </w:tc>
        <w:tc>
          <w:tcPr>
            <w:tcW w:w="1149" w:type="dxa"/>
            <w:tcBorders>
              <w:top w:val="nil"/>
              <w:left w:val="nil"/>
              <w:bottom w:val="single" w:sz="4" w:space="0" w:color="auto"/>
              <w:right w:val="single" w:sz="4" w:space="0" w:color="auto"/>
            </w:tcBorders>
            <w:shd w:val="clear" w:color="auto" w:fill="auto"/>
            <w:noWrap/>
            <w:vAlign w:val="center"/>
            <w:hideMark/>
          </w:tcPr>
          <w:p w14:paraId="6C91B6A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451AE68A"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CB75A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2.7.3</w:t>
            </w:r>
          </w:p>
        </w:tc>
        <w:tc>
          <w:tcPr>
            <w:tcW w:w="2930" w:type="dxa"/>
            <w:tcBorders>
              <w:top w:val="nil"/>
              <w:left w:val="nil"/>
              <w:bottom w:val="single" w:sz="4" w:space="0" w:color="auto"/>
              <w:right w:val="single" w:sz="4" w:space="0" w:color="auto"/>
            </w:tcBorders>
            <w:shd w:val="clear" w:color="auto" w:fill="auto"/>
            <w:vAlign w:val="center"/>
            <w:hideMark/>
          </w:tcPr>
          <w:p w14:paraId="566D3560"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khu công nghệ thông tin tập trung</w:t>
            </w:r>
          </w:p>
        </w:tc>
        <w:tc>
          <w:tcPr>
            <w:tcW w:w="963" w:type="dxa"/>
            <w:tcBorders>
              <w:top w:val="nil"/>
              <w:left w:val="nil"/>
              <w:bottom w:val="single" w:sz="4" w:space="0" w:color="auto"/>
              <w:right w:val="single" w:sz="4" w:space="0" w:color="auto"/>
            </w:tcBorders>
            <w:shd w:val="clear" w:color="auto" w:fill="auto"/>
            <w:noWrap/>
            <w:vAlign w:val="center"/>
            <w:hideMark/>
          </w:tcPr>
          <w:p w14:paraId="36A576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SCT</w:t>
            </w:r>
          </w:p>
        </w:tc>
        <w:tc>
          <w:tcPr>
            <w:tcW w:w="1336" w:type="dxa"/>
            <w:tcBorders>
              <w:top w:val="nil"/>
              <w:left w:val="nil"/>
              <w:bottom w:val="single" w:sz="4" w:space="0" w:color="auto"/>
              <w:right w:val="single" w:sz="4" w:space="0" w:color="auto"/>
            </w:tcBorders>
            <w:shd w:val="clear" w:color="auto" w:fill="auto"/>
            <w:noWrap/>
            <w:vAlign w:val="center"/>
            <w:hideMark/>
          </w:tcPr>
          <w:p w14:paraId="04AF745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5A0F2BB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130CB37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694EC27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0D8712F8" w14:textId="6E348C59"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11EF6F5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2990104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16CCAD2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1993A50B"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0B194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2.7.4</w:t>
            </w:r>
          </w:p>
        </w:tc>
        <w:tc>
          <w:tcPr>
            <w:tcW w:w="2930" w:type="dxa"/>
            <w:tcBorders>
              <w:top w:val="nil"/>
              <w:left w:val="nil"/>
              <w:bottom w:val="single" w:sz="4" w:space="0" w:color="auto"/>
              <w:right w:val="single" w:sz="4" w:space="0" w:color="auto"/>
            </w:tcBorders>
            <w:shd w:val="clear" w:color="auto" w:fill="auto"/>
            <w:vAlign w:val="center"/>
            <w:hideMark/>
          </w:tcPr>
          <w:p w14:paraId="28D53D71"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thương mại, dịch vụ</w:t>
            </w:r>
          </w:p>
        </w:tc>
        <w:tc>
          <w:tcPr>
            <w:tcW w:w="963" w:type="dxa"/>
            <w:tcBorders>
              <w:top w:val="nil"/>
              <w:left w:val="nil"/>
              <w:bottom w:val="single" w:sz="4" w:space="0" w:color="auto"/>
              <w:right w:val="single" w:sz="4" w:space="0" w:color="auto"/>
            </w:tcBorders>
            <w:shd w:val="clear" w:color="auto" w:fill="auto"/>
            <w:noWrap/>
            <w:vAlign w:val="center"/>
            <w:hideMark/>
          </w:tcPr>
          <w:p w14:paraId="17A2D59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TMD</w:t>
            </w:r>
          </w:p>
        </w:tc>
        <w:tc>
          <w:tcPr>
            <w:tcW w:w="1336" w:type="dxa"/>
            <w:tcBorders>
              <w:top w:val="nil"/>
              <w:left w:val="nil"/>
              <w:bottom w:val="single" w:sz="4" w:space="0" w:color="auto"/>
              <w:right w:val="single" w:sz="4" w:space="0" w:color="auto"/>
            </w:tcBorders>
            <w:shd w:val="clear" w:color="auto" w:fill="auto"/>
            <w:noWrap/>
            <w:vAlign w:val="center"/>
            <w:hideMark/>
          </w:tcPr>
          <w:p w14:paraId="5CE7FA6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84,32</w:t>
            </w:r>
          </w:p>
        </w:tc>
        <w:tc>
          <w:tcPr>
            <w:tcW w:w="1492" w:type="dxa"/>
            <w:tcBorders>
              <w:top w:val="nil"/>
              <w:left w:val="nil"/>
              <w:bottom w:val="single" w:sz="4" w:space="0" w:color="auto"/>
              <w:right w:val="single" w:sz="4" w:space="0" w:color="auto"/>
            </w:tcBorders>
            <w:shd w:val="clear" w:color="auto" w:fill="auto"/>
            <w:noWrap/>
            <w:vAlign w:val="center"/>
            <w:hideMark/>
          </w:tcPr>
          <w:p w14:paraId="4A7D723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141,12</w:t>
            </w:r>
          </w:p>
        </w:tc>
        <w:tc>
          <w:tcPr>
            <w:tcW w:w="1450" w:type="dxa"/>
            <w:tcBorders>
              <w:top w:val="nil"/>
              <w:left w:val="nil"/>
              <w:bottom w:val="single" w:sz="4" w:space="0" w:color="auto"/>
              <w:right w:val="single" w:sz="4" w:space="0" w:color="auto"/>
            </w:tcBorders>
            <w:shd w:val="clear" w:color="auto" w:fill="auto"/>
            <w:noWrap/>
            <w:vAlign w:val="center"/>
            <w:hideMark/>
          </w:tcPr>
          <w:p w14:paraId="4993A86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83,68</w:t>
            </w:r>
          </w:p>
        </w:tc>
        <w:tc>
          <w:tcPr>
            <w:tcW w:w="1417" w:type="dxa"/>
            <w:tcBorders>
              <w:top w:val="nil"/>
              <w:left w:val="nil"/>
              <w:bottom w:val="single" w:sz="4" w:space="0" w:color="auto"/>
              <w:right w:val="single" w:sz="4" w:space="0" w:color="auto"/>
            </w:tcBorders>
            <w:shd w:val="clear" w:color="auto" w:fill="auto"/>
            <w:noWrap/>
            <w:vAlign w:val="center"/>
            <w:hideMark/>
          </w:tcPr>
          <w:p w14:paraId="40B0845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-0,64</w:t>
            </w:r>
          </w:p>
        </w:tc>
        <w:tc>
          <w:tcPr>
            <w:tcW w:w="1276" w:type="dxa"/>
            <w:tcBorders>
              <w:top w:val="nil"/>
              <w:left w:val="nil"/>
              <w:bottom w:val="single" w:sz="4" w:space="0" w:color="auto"/>
              <w:right w:val="single" w:sz="4" w:space="0" w:color="auto"/>
            </w:tcBorders>
            <w:shd w:val="clear" w:color="auto" w:fill="auto"/>
            <w:noWrap/>
            <w:vAlign w:val="center"/>
            <w:hideMark/>
          </w:tcPr>
          <w:p w14:paraId="4ED28A7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-1,13</w:t>
            </w:r>
          </w:p>
        </w:tc>
        <w:tc>
          <w:tcPr>
            <w:tcW w:w="1276" w:type="dxa"/>
            <w:tcBorders>
              <w:top w:val="nil"/>
              <w:left w:val="nil"/>
              <w:bottom w:val="single" w:sz="4" w:space="0" w:color="auto"/>
              <w:right w:val="single" w:sz="4" w:space="0" w:color="auto"/>
            </w:tcBorders>
            <w:shd w:val="clear" w:color="auto" w:fill="auto"/>
            <w:noWrap/>
            <w:vAlign w:val="center"/>
            <w:hideMark/>
          </w:tcPr>
          <w:p w14:paraId="7E162D1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-57,44</w:t>
            </w:r>
          </w:p>
        </w:tc>
        <w:tc>
          <w:tcPr>
            <w:tcW w:w="1025" w:type="dxa"/>
            <w:tcBorders>
              <w:top w:val="nil"/>
              <w:left w:val="nil"/>
              <w:bottom w:val="single" w:sz="4" w:space="0" w:color="auto"/>
              <w:right w:val="single" w:sz="4" w:space="0" w:color="auto"/>
            </w:tcBorders>
            <w:shd w:val="clear" w:color="auto" w:fill="auto"/>
            <w:noWrap/>
            <w:vAlign w:val="center"/>
            <w:hideMark/>
          </w:tcPr>
          <w:p w14:paraId="33CE0C2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-16,94</w:t>
            </w:r>
          </w:p>
        </w:tc>
        <w:tc>
          <w:tcPr>
            <w:tcW w:w="1149" w:type="dxa"/>
            <w:tcBorders>
              <w:top w:val="nil"/>
              <w:left w:val="nil"/>
              <w:bottom w:val="single" w:sz="4" w:space="0" w:color="auto"/>
              <w:right w:val="single" w:sz="4" w:space="0" w:color="auto"/>
            </w:tcBorders>
            <w:shd w:val="clear" w:color="auto" w:fill="auto"/>
            <w:noWrap/>
            <w:vAlign w:val="center"/>
            <w:hideMark/>
          </w:tcPr>
          <w:p w14:paraId="02B5F56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-40,50</w:t>
            </w:r>
          </w:p>
        </w:tc>
      </w:tr>
      <w:tr w:rsidR="00125EA4" w:rsidRPr="00C02317" w14:paraId="3458F474"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2F54D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2.7.5</w:t>
            </w:r>
          </w:p>
        </w:tc>
        <w:tc>
          <w:tcPr>
            <w:tcW w:w="2930" w:type="dxa"/>
            <w:tcBorders>
              <w:top w:val="nil"/>
              <w:left w:val="nil"/>
              <w:bottom w:val="single" w:sz="4" w:space="0" w:color="auto"/>
              <w:right w:val="single" w:sz="4" w:space="0" w:color="auto"/>
            </w:tcBorders>
            <w:shd w:val="clear" w:color="auto" w:fill="auto"/>
            <w:vAlign w:val="center"/>
            <w:hideMark/>
          </w:tcPr>
          <w:p w14:paraId="42D59AC9"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cơ sở sản xuất phi nông nghiệp</w:t>
            </w:r>
          </w:p>
        </w:tc>
        <w:tc>
          <w:tcPr>
            <w:tcW w:w="963" w:type="dxa"/>
            <w:tcBorders>
              <w:top w:val="nil"/>
              <w:left w:val="nil"/>
              <w:bottom w:val="single" w:sz="4" w:space="0" w:color="auto"/>
              <w:right w:val="single" w:sz="4" w:space="0" w:color="auto"/>
            </w:tcBorders>
            <w:shd w:val="clear" w:color="auto" w:fill="auto"/>
            <w:noWrap/>
            <w:vAlign w:val="center"/>
            <w:hideMark/>
          </w:tcPr>
          <w:p w14:paraId="179FE81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SKC</w:t>
            </w:r>
          </w:p>
        </w:tc>
        <w:tc>
          <w:tcPr>
            <w:tcW w:w="1336" w:type="dxa"/>
            <w:tcBorders>
              <w:top w:val="nil"/>
              <w:left w:val="nil"/>
              <w:bottom w:val="single" w:sz="4" w:space="0" w:color="auto"/>
              <w:right w:val="single" w:sz="4" w:space="0" w:color="auto"/>
            </w:tcBorders>
            <w:shd w:val="clear" w:color="auto" w:fill="auto"/>
            <w:noWrap/>
            <w:vAlign w:val="center"/>
            <w:hideMark/>
          </w:tcPr>
          <w:p w14:paraId="6C97706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95,10</w:t>
            </w:r>
          </w:p>
        </w:tc>
        <w:tc>
          <w:tcPr>
            <w:tcW w:w="1492" w:type="dxa"/>
            <w:tcBorders>
              <w:top w:val="nil"/>
              <w:left w:val="nil"/>
              <w:bottom w:val="single" w:sz="4" w:space="0" w:color="auto"/>
              <w:right w:val="single" w:sz="4" w:space="0" w:color="auto"/>
            </w:tcBorders>
            <w:shd w:val="clear" w:color="auto" w:fill="auto"/>
            <w:noWrap/>
            <w:vAlign w:val="center"/>
            <w:hideMark/>
          </w:tcPr>
          <w:p w14:paraId="08BF11A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132,30</w:t>
            </w:r>
          </w:p>
        </w:tc>
        <w:tc>
          <w:tcPr>
            <w:tcW w:w="1450" w:type="dxa"/>
            <w:tcBorders>
              <w:top w:val="nil"/>
              <w:left w:val="nil"/>
              <w:bottom w:val="single" w:sz="4" w:space="0" w:color="auto"/>
              <w:right w:val="single" w:sz="4" w:space="0" w:color="auto"/>
            </w:tcBorders>
            <w:shd w:val="clear" w:color="auto" w:fill="auto"/>
            <w:noWrap/>
            <w:vAlign w:val="center"/>
            <w:hideMark/>
          </w:tcPr>
          <w:p w14:paraId="25151A6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95,12</w:t>
            </w:r>
          </w:p>
        </w:tc>
        <w:tc>
          <w:tcPr>
            <w:tcW w:w="1417" w:type="dxa"/>
            <w:tcBorders>
              <w:top w:val="nil"/>
              <w:left w:val="nil"/>
              <w:bottom w:val="single" w:sz="4" w:space="0" w:color="auto"/>
              <w:right w:val="single" w:sz="4" w:space="0" w:color="auto"/>
            </w:tcBorders>
            <w:shd w:val="clear" w:color="auto" w:fill="auto"/>
            <w:noWrap/>
            <w:vAlign w:val="center"/>
            <w:hideMark/>
          </w:tcPr>
          <w:p w14:paraId="35A26FA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0,02</w:t>
            </w:r>
          </w:p>
        </w:tc>
        <w:tc>
          <w:tcPr>
            <w:tcW w:w="1276" w:type="dxa"/>
            <w:tcBorders>
              <w:top w:val="nil"/>
              <w:left w:val="nil"/>
              <w:bottom w:val="single" w:sz="4" w:space="0" w:color="auto"/>
              <w:right w:val="single" w:sz="4" w:space="0" w:color="auto"/>
            </w:tcBorders>
            <w:shd w:val="clear" w:color="auto" w:fill="auto"/>
            <w:noWrap/>
            <w:vAlign w:val="center"/>
            <w:hideMark/>
          </w:tcPr>
          <w:p w14:paraId="33A2472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0,05</w:t>
            </w:r>
          </w:p>
        </w:tc>
        <w:tc>
          <w:tcPr>
            <w:tcW w:w="1276" w:type="dxa"/>
            <w:tcBorders>
              <w:top w:val="nil"/>
              <w:left w:val="nil"/>
              <w:bottom w:val="single" w:sz="4" w:space="0" w:color="auto"/>
              <w:right w:val="single" w:sz="4" w:space="0" w:color="auto"/>
            </w:tcBorders>
            <w:shd w:val="clear" w:color="auto" w:fill="auto"/>
            <w:noWrap/>
            <w:vAlign w:val="center"/>
            <w:hideMark/>
          </w:tcPr>
          <w:p w14:paraId="738FF20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-37,18</w:t>
            </w:r>
          </w:p>
        </w:tc>
        <w:tc>
          <w:tcPr>
            <w:tcW w:w="1025" w:type="dxa"/>
            <w:tcBorders>
              <w:top w:val="nil"/>
              <w:left w:val="nil"/>
              <w:bottom w:val="single" w:sz="4" w:space="0" w:color="auto"/>
              <w:right w:val="single" w:sz="4" w:space="0" w:color="auto"/>
            </w:tcBorders>
            <w:shd w:val="clear" w:color="auto" w:fill="auto"/>
            <w:noWrap/>
            <w:vAlign w:val="center"/>
            <w:hideMark/>
          </w:tcPr>
          <w:p w14:paraId="7444574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-3,20</w:t>
            </w:r>
          </w:p>
        </w:tc>
        <w:tc>
          <w:tcPr>
            <w:tcW w:w="1149" w:type="dxa"/>
            <w:tcBorders>
              <w:top w:val="nil"/>
              <w:left w:val="nil"/>
              <w:bottom w:val="single" w:sz="4" w:space="0" w:color="auto"/>
              <w:right w:val="single" w:sz="4" w:space="0" w:color="auto"/>
            </w:tcBorders>
            <w:shd w:val="clear" w:color="auto" w:fill="auto"/>
            <w:noWrap/>
            <w:vAlign w:val="center"/>
            <w:hideMark/>
          </w:tcPr>
          <w:p w14:paraId="7CD5E25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-33,98</w:t>
            </w:r>
          </w:p>
        </w:tc>
      </w:tr>
      <w:tr w:rsidR="00125EA4" w:rsidRPr="00C02317" w14:paraId="476D3785"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A6DFA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2.7.6</w:t>
            </w:r>
          </w:p>
        </w:tc>
        <w:tc>
          <w:tcPr>
            <w:tcW w:w="2930" w:type="dxa"/>
            <w:tcBorders>
              <w:top w:val="nil"/>
              <w:left w:val="nil"/>
              <w:bottom w:val="single" w:sz="4" w:space="0" w:color="auto"/>
              <w:right w:val="single" w:sz="4" w:space="0" w:color="auto"/>
            </w:tcBorders>
            <w:shd w:val="clear" w:color="auto" w:fill="auto"/>
            <w:vAlign w:val="center"/>
            <w:hideMark/>
          </w:tcPr>
          <w:p w14:paraId="43DFF25F"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sử dụng cho hoạt động khoáng sản</w:t>
            </w:r>
          </w:p>
        </w:tc>
        <w:tc>
          <w:tcPr>
            <w:tcW w:w="963" w:type="dxa"/>
            <w:tcBorders>
              <w:top w:val="nil"/>
              <w:left w:val="nil"/>
              <w:bottom w:val="single" w:sz="4" w:space="0" w:color="auto"/>
              <w:right w:val="single" w:sz="4" w:space="0" w:color="auto"/>
            </w:tcBorders>
            <w:shd w:val="clear" w:color="auto" w:fill="auto"/>
            <w:noWrap/>
            <w:vAlign w:val="center"/>
            <w:hideMark/>
          </w:tcPr>
          <w:p w14:paraId="0162106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SKS</w:t>
            </w:r>
          </w:p>
        </w:tc>
        <w:tc>
          <w:tcPr>
            <w:tcW w:w="1336" w:type="dxa"/>
            <w:tcBorders>
              <w:top w:val="nil"/>
              <w:left w:val="nil"/>
              <w:bottom w:val="single" w:sz="4" w:space="0" w:color="auto"/>
              <w:right w:val="single" w:sz="4" w:space="0" w:color="auto"/>
            </w:tcBorders>
            <w:shd w:val="clear" w:color="auto" w:fill="auto"/>
            <w:noWrap/>
            <w:vAlign w:val="center"/>
            <w:hideMark/>
          </w:tcPr>
          <w:p w14:paraId="2A1B72B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88,73</w:t>
            </w:r>
          </w:p>
        </w:tc>
        <w:tc>
          <w:tcPr>
            <w:tcW w:w="1492" w:type="dxa"/>
            <w:tcBorders>
              <w:top w:val="nil"/>
              <w:left w:val="nil"/>
              <w:bottom w:val="single" w:sz="4" w:space="0" w:color="auto"/>
              <w:right w:val="single" w:sz="4" w:space="0" w:color="auto"/>
            </w:tcBorders>
            <w:shd w:val="clear" w:color="auto" w:fill="auto"/>
            <w:noWrap/>
            <w:vAlign w:val="center"/>
            <w:hideMark/>
          </w:tcPr>
          <w:p w14:paraId="7A0BCA2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136,57</w:t>
            </w:r>
          </w:p>
        </w:tc>
        <w:tc>
          <w:tcPr>
            <w:tcW w:w="1450" w:type="dxa"/>
            <w:tcBorders>
              <w:top w:val="nil"/>
              <w:left w:val="nil"/>
              <w:bottom w:val="single" w:sz="4" w:space="0" w:color="auto"/>
              <w:right w:val="single" w:sz="4" w:space="0" w:color="auto"/>
            </w:tcBorders>
            <w:shd w:val="clear" w:color="auto" w:fill="auto"/>
            <w:noWrap/>
            <w:vAlign w:val="center"/>
            <w:hideMark/>
          </w:tcPr>
          <w:p w14:paraId="3156A44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88,73</w:t>
            </w:r>
          </w:p>
        </w:tc>
        <w:tc>
          <w:tcPr>
            <w:tcW w:w="1417" w:type="dxa"/>
            <w:tcBorders>
              <w:top w:val="nil"/>
              <w:left w:val="nil"/>
              <w:bottom w:val="single" w:sz="4" w:space="0" w:color="auto"/>
              <w:right w:val="single" w:sz="4" w:space="0" w:color="auto"/>
            </w:tcBorders>
            <w:shd w:val="clear" w:color="auto" w:fill="auto"/>
            <w:noWrap/>
            <w:vAlign w:val="center"/>
            <w:hideMark/>
          </w:tcPr>
          <w:p w14:paraId="63E8135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593A3C7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2A2E1E2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-47,84</w:t>
            </w:r>
          </w:p>
        </w:tc>
        <w:tc>
          <w:tcPr>
            <w:tcW w:w="1025" w:type="dxa"/>
            <w:tcBorders>
              <w:top w:val="nil"/>
              <w:left w:val="nil"/>
              <w:bottom w:val="single" w:sz="4" w:space="0" w:color="auto"/>
              <w:right w:val="single" w:sz="4" w:space="0" w:color="auto"/>
            </w:tcBorders>
            <w:shd w:val="clear" w:color="auto" w:fill="auto"/>
            <w:noWrap/>
            <w:vAlign w:val="center"/>
            <w:hideMark/>
          </w:tcPr>
          <w:p w14:paraId="4647D39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-22,81</w:t>
            </w:r>
          </w:p>
        </w:tc>
        <w:tc>
          <w:tcPr>
            <w:tcW w:w="1149" w:type="dxa"/>
            <w:tcBorders>
              <w:top w:val="nil"/>
              <w:left w:val="nil"/>
              <w:bottom w:val="single" w:sz="4" w:space="0" w:color="auto"/>
              <w:right w:val="single" w:sz="4" w:space="0" w:color="auto"/>
            </w:tcBorders>
            <w:shd w:val="clear" w:color="auto" w:fill="auto"/>
            <w:noWrap/>
            <w:vAlign w:val="center"/>
            <w:hideMark/>
          </w:tcPr>
          <w:p w14:paraId="4C8C8F9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-25,03</w:t>
            </w:r>
          </w:p>
        </w:tc>
      </w:tr>
      <w:tr w:rsidR="00125EA4" w:rsidRPr="00C02317" w14:paraId="72BA3729"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F7D4D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w:t>
            </w:r>
          </w:p>
        </w:tc>
        <w:tc>
          <w:tcPr>
            <w:tcW w:w="2930" w:type="dxa"/>
            <w:tcBorders>
              <w:top w:val="nil"/>
              <w:left w:val="nil"/>
              <w:bottom w:val="single" w:sz="4" w:space="0" w:color="auto"/>
              <w:right w:val="single" w:sz="4" w:space="0" w:color="auto"/>
            </w:tcBorders>
            <w:shd w:val="clear" w:color="auto" w:fill="auto"/>
            <w:vAlign w:val="center"/>
            <w:hideMark/>
          </w:tcPr>
          <w:p w14:paraId="15AD08AF"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sử dụng vào mục đích công cộng</w:t>
            </w:r>
          </w:p>
        </w:tc>
        <w:tc>
          <w:tcPr>
            <w:tcW w:w="963" w:type="dxa"/>
            <w:tcBorders>
              <w:top w:val="nil"/>
              <w:left w:val="nil"/>
              <w:bottom w:val="single" w:sz="4" w:space="0" w:color="auto"/>
              <w:right w:val="single" w:sz="4" w:space="0" w:color="auto"/>
            </w:tcBorders>
            <w:shd w:val="clear" w:color="auto" w:fill="auto"/>
            <w:noWrap/>
            <w:vAlign w:val="center"/>
            <w:hideMark/>
          </w:tcPr>
          <w:p w14:paraId="2A32ED7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CCC</w:t>
            </w:r>
          </w:p>
        </w:tc>
        <w:tc>
          <w:tcPr>
            <w:tcW w:w="1336" w:type="dxa"/>
            <w:tcBorders>
              <w:top w:val="nil"/>
              <w:left w:val="nil"/>
              <w:bottom w:val="single" w:sz="4" w:space="0" w:color="auto"/>
              <w:right w:val="single" w:sz="4" w:space="0" w:color="auto"/>
            </w:tcBorders>
            <w:shd w:val="clear" w:color="auto" w:fill="auto"/>
            <w:noWrap/>
            <w:vAlign w:val="center"/>
            <w:hideMark/>
          </w:tcPr>
          <w:p w14:paraId="7ECD3B3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3.334,88</w:t>
            </w:r>
          </w:p>
        </w:tc>
        <w:tc>
          <w:tcPr>
            <w:tcW w:w="1492" w:type="dxa"/>
            <w:tcBorders>
              <w:top w:val="nil"/>
              <w:left w:val="nil"/>
              <w:bottom w:val="single" w:sz="4" w:space="0" w:color="auto"/>
              <w:right w:val="single" w:sz="4" w:space="0" w:color="auto"/>
            </w:tcBorders>
            <w:shd w:val="clear" w:color="auto" w:fill="auto"/>
            <w:noWrap/>
            <w:vAlign w:val="center"/>
            <w:hideMark/>
          </w:tcPr>
          <w:p w14:paraId="2266457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3.849,96</w:t>
            </w:r>
          </w:p>
        </w:tc>
        <w:tc>
          <w:tcPr>
            <w:tcW w:w="1450" w:type="dxa"/>
            <w:tcBorders>
              <w:top w:val="nil"/>
              <w:left w:val="nil"/>
              <w:bottom w:val="single" w:sz="4" w:space="0" w:color="auto"/>
              <w:right w:val="single" w:sz="4" w:space="0" w:color="auto"/>
            </w:tcBorders>
            <w:shd w:val="clear" w:color="auto" w:fill="auto"/>
            <w:noWrap/>
            <w:vAlign w:val="center"/>
            <w:hideMark/>
          </w:tcPr>
          <w:p w14:paraId="4882AF0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3.328,19</w:t>
            </w:r>
          </w:p>
        </w:tc>
        <w:tc>
          <w:tcPr>
            <w:tcW w:w="1417" w:type="dxa"/>
            <w:tcBorders>
              <w:top w:val="nil"/>
              <w:left w:val="nil"/>
              <w:bottom w:val="single" w:sz="4" w:space="0" w:color="auto"/>
              <w:right w:val="single" w:sz="4" w:space="0" w:color="auto"/>
            </w:tcBorders>
            <w:shd w:val="clear" w:color="auto" w:fill="auto"/>
            <w:noWrap/>
            <w:vAlign w:val="center"/>
            <w:hideMark/>
          </w:tcPr>
          <w:p w14:paraId="58819B7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-6,69</w:t>
            </w:r>
          </w:p>
        </w:tc>
        <w:tc>
          <w:tcPr>
            <w:tcW w:w="1276" w:type="dxa"/>
            <w:tcBorders>
              <w:top w:val="nil"/>
              <w:left w:val="nil"/>
              <w:bottom w:val="single" w:sz="4" w:space="0" w:color="auto"/>
              <w:right w:val="single" w:sz="4" w:space="0" w:color="auto"/>
            </w:tcBorders>
            <w:shd w:val="clear" w:color="auto" w:fill="auto"/>
            <w:noWrap/>
            <w:vAlign w:val="center"/>
            <w:hideMark/>
          </w:tcPr>
          <w:p w14:paraId="7F365B6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-1,30</w:t>
            </w:r>
          </w:p>
        </w:tc>
        <w:tc>
          <w:tcPr>
            <w:tcW w:w="1276" w:type="dxa"/>
            <w:tcBorders>
              <w:top w:val="nil"/>
              <w:left w:val="nil"/>
              <w:bottom w:val="single" w:sz="4" w:space="0" w:color="auto"/>
              <w:right w:val="single" w:sz="4" w:space="0" w:color="auto"/>
            </w:tcBorders>
            <w:shd w:val="clear" w:color="auto" w:fill="auto"/>
            <w:noWrap/>
            <w:vAlign w:val="center"/>
            <w:hideMark/>
          </w:tcPr>
          <w:p w14:paraId="635E69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-521,77</w:t>
            </w:r>
          </w:p>
        </w:tc>
        <w:tc>
          <w:tcPr>
            <w:tcW w:w="1025" w:type="dxa"/>
            <w:tcBorders>
              <w:top w:val="nil"/>
              <w:left w:val="nil"/>
              <w:bottom w:val="single" w:sz="4" w:space="0" w:color="auto"/>
              <w:right w:val="single" w:sz="4" w:space="0" w:color="auto"/>
            </w:tcBorders>
            <w:shd w:val="clear" w:color="auto" w:fill="auto"/>
            <w:noWrap/>
            <w:vAlign w:val="center"/>
            <w:hideMark/>
          </w:tcPr>
          <w:p w14:paraId="37F1B6C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-497,30</w:t>
            </w:r>
          </w:p>
        </w:tc>
        <w:tc>
          <w:tcPr>
            <w:tcW w:w="1149" w:type="dxa"/>
            <w:tcBorders>
              <w:top w:val="nil"/>
              <w:left w:val="nil"/>
              <w:bottom w:val="single" w:sz="4" w:space="0" w:color="auto"/>
              <w:right w:val="single" w:sz="4" w:space="0" w:color="auto"/>
            </w:tcBorders>
            <w:shd w:val="clear" w:color="auto" w:fill="auto"/>
            <w:noWrap/>
            <w:vAlign w:val="center"/>
            <w:hideMark/>
          </w:tcPr>
          <w:p w14:paraId="4EFD9E9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-24,47</w:t>
            </w:r>
          </w:p>
        </w:tc>
      </w:tr>
      <w:tr w:rsidR="00125EA4" w:rsidRPr="00C02317" w14:paraId="73374A09"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E3091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2.8.1</w:t>
            </w:r>
          </w:p>
        </w:tc>
        <w:tc>
          <w:tcPr>
            <w:tcW w:w="2930" w:type="dxa"/>
            <w:tcBorders>
              <w:top w:val="nil"/>
              <w:left w:val="nil"/>
              <w:bottom w:val="single" w:sz="4" w:space="0" w:color="auto"/>
              <w:right w:val="single" w:sz="4" w:space="0" w:color="auto"/>
            </w:tcBorders>
            <w:shd w:val="clear" w:color="auto" w:fill="auto"/>
            <w:vAlign w:val="center"/>
            <w:hideMark/>
          </w:tcPr>
          <w:p w14:paraId="5CE0B875"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công trình giao thông</w:t>
            </w:r>
          </w:p>
        </w:tc>
        <w:tc>
          <w:tcPr>
            <w:tcW w:w="963" w:type="dxa"/>
            <w:tcBorders>
              <w:top w:val="nil"/>
              <w:left w:val="nil"/>
              <w:bottom w:val="single" w:sz="4" w:space="0" w:color="auto"/>
              <w:right w:val="single" w:sz="4" w:space="0" w:color="auto"/>
            </w:tcBorders>
            <w:shd w:val="clear" w:color="auto" w:fill="auto"/>
            <w:noWrap/>
            <w:vAlign w:val="center"/>
            <w:hideMark/>
          </w:tcPr>
          <w:p w14:paraId="3411392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DGT</w:t>
            </w:r>
          </w:p>
        </w:tc>
        <w:tc>
          <w:tcPr>
            <w:tcW w:w="1336" w:type="dxa"/>
            <w:tcBorders>
              <w:top w:val="nil"/>
              <w:left w:val="nil"/>
              <w:bottom w:val="single" w:sz="4" w:space="0" w:color="auto"/>
              <w:right w:val="single" w:sz="4" w:space="0" w:color="auto"/>
            </w:tcBorders>
            <w:shd w:val="clear" w:color="auto" w:fill="auto"/>
            <w:noWrap/>
            <w:vAlign w:val="center"/>
            <w:hideMark/>
          </w:tcPr>
          <w:p w14:paraId="13CA15B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1.558,03</w:t>
            </w:r>
          </w:p>
        </w:tc>
        <w:tc>
          <w:tcPr>
            <w:tcW w:w="1492" w:type="dxa"/>
            <w:tcBorders>
              <w:top w:val="nil"/>
              <w:left w:val="nil"/>
              <w:bottom w:val="single" w:sz="4" w:space="0" w:color="auto"/>
              <w:right w:val="single" w:sz="4" w:space="0" w:color="auto"/>
            </w:tcBorders>
            <w:shd w:val="clear" w:color="auto" w:fill="auto"/>
            <w:noWrap/>
            <w:vAlign w:val="center"/>
            <w:hideMark/>
          </w:tcPr>
          <w:p w14:paraId="4AAFB5B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1.834,50</w:t>
            </w:r>
          </w:p>
        </w:tc>
        <w:tc>
          <w:tcPr>
            <w:tcW w:w="1450" w:type="dxa"/>
            <w:tcBorders>
              <w:top w:val="nil"/>
              <w:left w:val="nil"/>
              <w:bottom w:val="single" w:sz="4" w:space="0" w:color="auto"/>
              <w:right w:val="single" w:sz="4" w:space="0" w:color="auto"/>
            </w:tcBorders>
            <w:shd w:val="clear" w:color="auto" w:fill="auto"/>
            <w:noWrap/>
            <w:vAlign w:val="center"/>
            <w:hideMark/>
          </w:tcPr>
          <w:p w14:paraId="51DB1C1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1.551,49</w:t>
            </w:r>
          </w:p>
        </w:tc>
        <w:tc>
          <w:tcPr>
            <w:tcW w:w="1417" w:type="dxa"/>
            <w:tcBorders>
              <w:top w:val="nil"/>
              <w:left w:val="nil"/>
              <w:bottom w:val="single" w:sz="4" w:space="0" w:color="auto"/>
              <w:right w:val="single" w:sz="4" w:space="0" w:color="auto"/>
            </w:tcBorders>
            <w:shd w:val="clear" w:color="auto" w:fill="auto"/>
            <w:noWrap/>
            <w:vAlign w:val="center"/>
            <w:hideMark/>
          </w:tcPr>
          <w:p w14:paraId="5DD0E2A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-6,54</w:t>
            </w:r>
          </w:p>
        </w:tc>
        <w:tc>
          <w:tcPr>
            <w:tcW w:w="1276" w:type="dxa"/>
            <w:tcBorders>
              <w:top w:val="nil"/>
              <w:left w:val="nil"/>
              <w:bottom w:val="single" w:sz="4" w:space="0" w:color="auto"/>
              <w:right w:val="single" w:sz="4" w:space="0" w:color="auto"/>
            </w:tcBorders>
            <w:shd w:val="clear" w:color="auto" w:fill="auto"/>
            <w:noWrap/>
            <w:vAlign w:val="center"/>
            <w:hideMark/>
          </w:tcPr>
          <w:p w14:paraId="319369F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-2,37</w:t>
            </w:r>
          </w:p>
        </w:tc>
        <w:tc>
          <w:tcPr>
            <w:tcW w:w="1276" w:type="dxa"/>
            <w:tcBorders>
              <w:top w:val="nil"/>
              <w:left w:val="nil"/>
              <w:bottom w:val="single" w:sz="4" w:space="0" w:color="auto"/>
              <w:right w:val="single" w:sz="4" w:space="0" w:color="auto"/>
            </w:tcBorders>
            <w:shd w:val="clear" w:color="auto" w:fill="auto"/>
            <w:noWrap/>
            <w:vAlign w:val="center"/>
            <w:hideMark/>
          </w:tcPr>
          <w:p w14:paraId="7F55385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-283,01</w:t>
            </w:r>
          </w:p>
        </w:tc>
        <w:tc>
          <w:tcPr>
            <w:tcW w:w="1025" w:type="dxa"/>
            <w:tcBorders>
              <w:top w:val="nil"/>
              <w:left w:val="nil"/>
              <w:bottom w:val="single" w:sz="4" w:space="0" w:color="auto"/>
              <w:right w:val="single" w:sz="4" w:space="0" w:color="auto"/>
            </w:tcBorders>
            <w:shd w:val="clear" w:color="auto" w:fill="auto"/>
            <w:noWrap/>
            <w:vAlign w:val="center"/>
            <w:hideMark/>
          </w:tcPr>
          <w:p w14:paraId="03604FD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-261,18</w:t>
            </w:r>
          </w:p>
        </w:tc>
        <w:tc>
          <w:tcPr>
            <w:tcW w:w="1149" w:type="dxa"/>
            <w:tcBorders>
              <w:top w:val="nil"/>
              <w:left w:val="nil"/>
              <w:bottom w:val="single" w:sz="4" w:space="0" w:color="auto"/>
              <w:right w:val="single" w:sz="4" w:space="0" w:color="auto"/>
            </w:tcBorders>
            <w:shd w:val="clear" w:color="auto" w:fill="auto"/>
            <w:noWrap/>
            <w:vAlign w:val="center"/>
            <w:hideMark/>
          </w:tcPr>
          <w:p w14:paraId="20E4590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-21,83</w:t>
            </w:r>
          </w:p>
        </w:tc>
      </w:tr>
      <w:tr w:rsidR="00125EA4" w:rsidRPr="00C02317" w14:paraId="504494CB"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2030D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lastRenderedPageBreak/>
              <w:t>2.8.2</w:t>
            </w:r>
          </w:p>
        </w:tc>
        <w:tc>
          <w:tcPr>
            <w:tcW w:w="2930" w:type="dxa"/>
            <w:tcBorders>
              <w:top w:val="nil"/>
              <w:left w:val="nil"/>
              <w:bottom w:val="single" w:sz="4" w:space="0" w:color="auto"/>
              <w:right w:val="single" w:sz="4" w:space="0" w:color="auto"/>
            </w:tcBorders>
            <w:shd w:val="clear" w:color="auto" w:fill="auto"/>
            <w:vAlign w:val="center"/>
            <w:hideMark/>
          </w:tcPr>
          <w:p w14:paraId="0CFE351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công trình thủy lợi</w:t>
            </w:r>
          </w:p>
        </w:tc>
        <w:tc>
          <w:tcPr>
            <w:tcW w:w="963" w:type="dxa"/>
            <w:tcBorders>
              <w:top w:val="nil"/>
              <w:left w:val="nil"/>
              <w:bottom w:val="single" w:sz="4" w:space="0" w:color="auto"/>
              <w:right w:val="single" w:sz="4" w:space="0" w:color="auto"/>
            </w:tcBorders>
            <w:shd w:val="clear" w:color="auto" w:fill="auto"/>
            <w:noWrap/>
            <w:vAlign w:val="center"/>
            <w:hideMark/>
          </w:tcPr>
          <w:p w14:paraId="0F46B74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DTL</w:t>
            </w:r>
          </w:p>
        </w:tc>
        <w:tc>
          <w:tcPr>
            <w:tcW w:w="1336" w:type="dxa"/>
            <w:tcBorders>
              <w:top w:val="nil"/>
              <w:left w:val="nil"/>
              <w:bottom w:val="single" w:sz="4" w:space="0" w:color="auto"/>
              <w:right w:val="single" w:sz="4" w:space="0" w:color="auto"/>
            </w:tcBorders>
            <w:shd w:val="clear" w:color="auto" w:fill="auto"/>
            <w:noWrap/>
            <w:vAlign w:val="center"/>
            <w:hideMark/>
          </w:tcPr>
          <w:p w14:paraId="26F1DA1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1.430,75</w:t>
            </w:r>
          </w:p>
        </w:tc>
        <w:tc>
          <w:tcPr>
            <w:tcW w:w="1492" w:type="dxa"/>
            <w:tcBorders>
              <w:top w:val="nil"/>
              <w:left w:val="nil"/>
              <w:bottom w:val="single" w:sz="4" w:space="0" w:color="auto"/>
              <w:right w:val="single" w:sz="4" w:space="0" w:color="auto"/>
            </w:tcBorders>
            <w:shd w:val="clear" w:color="auto" w:fill="auto"/>
            <w:noWrap/>
            <w:vAlign w:val="center"/>
            <w:hideMark/>
          </w:tcPr>
          <w:p w14:paraId="2747654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1.485,74</w:t>
            </w:r>
          </w:p>
        </w:tc>
        <w:tc>
          <w:tcPr>
            <w:tcW w:w="1450" w:type="dxa"/>
            <w:tcBorders>
              <w:top w:val="nil"/>
              <w:left w:val="nil"/>
              <w:bottom w:val="single" w:sz="4" w:space="0" w:color="auto"/>
              <w:right w:val="single" w:sz="4" w:space="0" w:color="auto"/>
            </w:tcBorders>
            <w:shd w:val="clear" w:color="auto" w:fill="auto"/>
            <w:noWrap/>
            <w:vAlign w:val="center"/>
            <w:hideMark/>
          </w:tcPr>
          <w:p w14:paraId="79059AA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1.432,78</w:t>
            </w:r>
          </w:p>
        </w:tc>
        <w:tc>
          <w:tcPr>
            <w:tcW w:w="1417" w:type="dxa"/>
            <w:tcBorders>
              <w:top w:val="nil"/>
              <w:left w:val="nil"/>
              <w:bottom w:val="single" w:sz="4" w:space="0" w:color="auto"/>
              <w:right w:val="single" w:sz="4" w:space="0" w:color="auto"/>
            </w:tcBorders>
            <w:shd w:val="clear" w:color="auto" w:fill="auto"/>
            <w:noWrap/>
            <w:vAlign w:val="center"/>
            <w:hideMark/>
          </w:tcPr>
          <w:p w14:paraId="670BD40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2,03</w:t>
            </w:r>
          </w:p>
        </w:tc>
        <w:tc>
          <w:tcPr>
            <w:tcW w:w="1276" w:type="dxa"/>
            <w:tcBorders>
              <w:top w:val="nil"/>
              <w:left w:val="nil"/>
              <w:bottom w:val="single" w:sz="4" w:space="0" w:color="auto"/>
              <w:right w:val="single" w:sz="4" w:space="0" w:color="auto"/>
            </w:tcBorders>
            <w:shd w:val="clear" w:color="auto" w:fill="auto"/>
            <w:noWrap/>
            <w:vAlign w:val="center"/>
            <w:hideMark/>
          </w:tcPr>
          <w:p w14:paraId="4BD23A6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3,69</w:t>
            </w:r>
          </w:p>
        </w:tc>
        <w:tc>
          <w:tcPr>
            <w:tcW w:w="1276" w:type="dxa"/>
            <w:tcBorders>
              <w:top w:val="nil"/>
              <w:left w:val="nil"/>
              <w:bottom w:val="single" w:sz="4" w:space="0" w:color="auto"/>
              <w:right w:val="single" w:sz="4" w:space="0" w:color="auto"/>
            </w:tcBorders>
            <w:shd w:val="clear" w:color="auto" w:fill="auto"/>
            <w:noWrap/>
            <w:vAlign w:val="center"/>
            <w:hideMark/>
          </w:tcPr>
          <w:p w14:paraId="5B17792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-52,96</w:t>
            </w:r>
          </w:p>
        </w:tc>
        <w:tc>
          <w:tcPr>
            <w:tcW w:w="1025" w:type="dxa"/>
            <w:tcBorders>
              <w:top w:val="nil"/>
              <w:left w:val="nil"/>
              <w:bottom w:val="single" w:sz="4" w:space="0" w:color="auto"/>
              <w:right w:val="single" w:sz="4" w:space="0" w:color="auto"/>
            </w:tcBorders>
            <w:shd w:val="clear" w:color="auto" w:fill="auto"/>
            <w:noWrap/>
            <w:vAlign w:val="center"/>
            <w:hideMark/>
          </w:tcPr>
          <w:p w14:paraId="2E8FB10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-53,86</w:t>
            </w:r>
          </w:p>
        </w:tc>
        <w:tc>
          <w:tcPr>
            <w:tcW w:w="1149" w:type="dxa"/>
            <w:tcBorders>
              <w:top w:val="nil"/>
              <w:left w:val="nil"/>
              <w:bottom w:val="single" w:sz="4" w:space="0" w:color="auto"/>
              <w:right w:val="single" w:sz="4" w:space="0" w:color="auto"/>
            </w:tcBorders>
            <w:shd w:val="clear" w:color="auto" w:fill="auto"/>
            <w:noWrap/>
            <w:vAlign w:val="center"/>
            <w:hideMark/>
          </w:tcPr>
          <w:p w14:paraId="5987F81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0,90</w:t>
            </w:r>
          </w:p>
        </w:tc>
      </w:tr>
      <w:tr w:rsidR="00125EA4" w:rsidRPr="00C02317" w14:paraId="70D90CFE"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0D09C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2.8.3</w:t>
            </w:r>
          </w:p>
        </w:tc>
        <w:tc>
          <w:tcPr>
            <w:tcW w:w="2930" w:type="dxa"/>
            <w:tcBorders>
              <w:top w:val="nil"/>
              <w:left w:val="nil"/>
              <w:bottom w:val="single" w:sz="4" w:space="0" w:color="auto"/>
              <w:right w:val="single" w:sz="4" w:space="0" w:color="auto"/>
            </w:tcBorders>
            <w:shd w:val="clear" w:color="auto" w:fill="auto"/>
            <w:vAlign w:val="center"/>
            <w:hideMark/>
          </w:tcPr>
          <w:p w14:paraId="793E30C6"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công trình cấp nước, thoát nước</w:t>
            </w:r>
          </w:p>
        </w:tc>
        <w:tc>
          <w:tcPr>
            <w:tcW w:w="963" w:type="dxa"/>
            <w:tcBorders>
              <w:top w:val="nil"/>
              <w:left w:val="nil"/>
              <w:bottom w:val="single" w:sz="4" w:space="0" w:color="auto"/>
              <w:right w:val="single" w:sz="4" w:space="0" w:color="auto"/>
            </w:tcBorders>
            <w:shd w:val="clear" w:color="auto" w:fill="auto"/>
            <w:noWrap/>
            <w:vAlign w:val="center"/>
            <w:hideMark/>
          </w:tcPr>
          <w:p w14:paraId="61E20F6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DCT</w:t>
            </w:r>
          </w:p>
        </w:tc>
        <w:tc>
          <w:tcPr>
            <w:tcW w:w="1336" w:type="dxa"/>
            <w:tcBorders>
              <w:top w:val="nil"/>
              <w:left w:val="nil"/>
              <w:bottom w:val="single" w:sz="4" w:space="0" w:color="auto"/>
              <w:right w:val="single" w:sz="4" w:space="0" w:color="auto"/>
            </w:tcBorders>
            <w:shd w:val="clear" w:color="auto" w:fill="auto"/>
            <w:noWrap/>
            <w:vAlign w:val="center"/>
            <w:hideMark/>
          </w:tcPr>
          <w:p w14:paraId="38756C1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0BC04C0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6B317FA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64FC3FE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3C2D61E8" w14:textId="70F93561"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3411CFF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2A63B93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4EC4D98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1A294001"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D4520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2.8.4</w:t>
            </w:r>
          </w:p>
        </w:tc>
        <w:tc>
          <w:tcPr>
            <w:tcW w:w="2930" w:type="dxa"/>
            <w:tcBorders>
              <w:top w:val="nil"/>
              <w:left w:val="nil"/>
              <w:bottom w:val="single" w:sz="4" w:space="0" w:color="auto"/>
              <w:right w:val="single" w:sz="4" w:space="0" w:color="auto"/>
            </w:tcBorders>
            <w:shd w:val="clear" w:color="auto" w:fill="auto"/>
            <w:vAlign w:val="center"/>
            <w:hideMark/>
          </w:tcPr>
          <w:p w14:paraId="595BA3CB"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công trình phòng, chống thiên tai</w:t>
            </w:r>
          </w:p>
        </w:tc>
        <w:tc>
          <w:tcPr>
            <w:tcW w:w="963" w:type="dxa"/>
            <w:tcBorders>
              <w:top w:val="nil"/>
              <w:left w:val="nil"/>
              <w:bottom w:val="single" w:sz="4" w:space="0" w:color="auto"/>
              <w:right w:val="single" w:sz="4" w:space="0" w:color="auto"/>
            </w:tcBorders>
            <w:shd w:val="clear" w:color="auto" w:fill="auto"/>
            <w:noWrap/>
            <w:vAlign w:val="center"/>
            <w:hideMark/>
          </w:tcPr>
          <w:p w14:paraId="2BA7870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DPC</w:t>
            </w:r>
          </w:p>
        </w:tc>
        <w:tc>
          <w:tcPr>
            <w:tcW w:w="1336" w:type="dxa"/>
            <w:tcBorders>
              <w:top w:val="nil"/>
              <w:left w:val="nil"/>
              <w:bottom w:val="single" w:sz="4" w:space="0" w:color="auto"/>
              <w:right w:val="single" w:sz="4" w:space="0" w:color="auto"/>
            </w:tcBorders>
            <w:shd w:val="clear" w:color="auto" w:fill="auto"/>
            <w:noWrap/>
            <w:vAlign w:val="center"/>
            <w:hideMark/>
          </w:tcPr>
          <w:p w14:paraId="54F2E63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05759B7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0BD966B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2E464F7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5A62C7DE" w14:textId="2381BE9B"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1A9A685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30A2940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681574A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79133869" w14:textId="77777777" w:rsidTr="003B49DB">
        <w:trPr>
          <w:trHeight w:val="75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891A3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2.8.5</w:t>
            </w:r>
          </w:p>
        </w:tc>
        <w:tc>
          <w:tcPr>
            <w:tcW w:w="2930" w:type="dxa"/>
            <w:tcBorders>
              <w:top w:val="nil"/>
              <w:left w:val="nil"/>
              <w:bottom w:val="single" w:sz="4" w:space="0" w:color="auto"/>
              <w:right w:val="single" w:sz="4" w:space="0" w:color="auto"/>
            </w:tcBorders>
            <w:shd w:val="clear" w:color="auto" w:fill="auto"/>
            <w:vAlign w:val="center"/>
            <w:hideMark/>
          </w:tcPr>
          <w:p w14:paraId="15BF7E2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có di tích lịch sử - văn hóa danh lam thắng cảnh, di sản thiên nhiên</w:t>
            </w:r>
          </w:p>
        </w:tc>
        <w:tc>
          <w:tcPr>
            <w:tcW w:w="963" w:type="dxa"/>
            <w:tcBorders>
              <w:top w:val="nil"/>
              <w:left w:val="nil"/>
              <w:bottom w:val="single" w:sz="4" w:space="0" w:color="auto"/>
              <w:right w:val="single" w:sz="4" w:space="0" w:color="auto"/>
            </w:tcBorders>
            <w:shd w:val="clear" w:color="auto" w:fill="auto"/>
            <w:noWrap/>
            <w:vAlign w:val="center"/>
            <w:hideMark/>
          </w:tcPr>
          <w:p w14:paraId="6E56A32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DDD</w:t>
            </w:r>
          </w:p>
        </w:tc>
        <w:tc>
          <w:tcPr>
            <w:tcW w:w="1336" w:type="dxa"/>
            <w:tcBorders>
              <w:top w:val="nil"/>
              <w:left w:val="nil"/>
              <w:bottom w:val="single" w:sz="4" w:space="0" w:color="auto"/>
              <w:right w:val="single" w:sz="4" w:space="0" w:color="auto"/>
            </w:tcBorders>
            <w:shd w:val="clear" w:color="auto" w:fill="auto"/>
            <w:noWrap/>
            <w:vAlign w:val="center"/>
            <w:hideMark/>
          </w:tcPr>
          <w:p w14:paraId="0CBD45D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2,83</w:t>
            </w:r>
          </w:p>
        </w:tc>
        <w:tc>
          <w:tcPr>
            <w:tcW w:w="1492" w:type="dxa"/>
            <w:tcBorders>
              <w:top w:val="nil"/>
              <w:left w:val="nil"/>
              <w:bottom w:val="single" w:sz="4" w:space="0" w:color="auto"/>
              <w:right w:val="single" w:sz="4" w:space="0" w:color="auto"/>
            </w:tcBorders>
            <w:shd w:val="clear" w:color="auto" w:fill="auto"/>
            <w:noWrap/>
            <w:vAlign w:val="center"/>
            <w:hideMark/>
          </w:tcPr>
          <w:p w14:paraId="542C1D2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2,28</w:t>
            </w:r>
          </w:p>
        </w:tc>
        <w:tc>
          <w:tcPr>
            <w:tcW w:w="1450" w:type="dxa"/>
            <w:tcBorders>
              <w:top w:val="nil"/>
              <w:left w:val="nil"/>
              <w:bottom w:val="single" w:sz="4" w:space="0" w:color="auto"/>
              <w:right w:val="single" w:sz="4" w:space="0" w:color="auto"/>
            </w:tcBorders>
            <w:shd w:val="clear" w:color="auto" w:fill="auto"/>
            <w:noWrap/>
            <w:vAlign w:val="center"/>
            <w:hideMark/>
          </w:tcPr>
          <w:p w14:paraId="3B66F37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2,82</w:t>
            </w:r>
          </w:p>
        </w:tc>
        <w:tc>
          <w:tcPr>
            <w:tcW w:w="1417" w:type="dxa"/>
            <w:tcBorders>
              <w:top w:val="nil"/>
              <w:left w:val="nil"/>
              <w:bottom w:val="single" w:sz="4" w:space="0" w:color="auto"/>
              <w:right w:val="single" w:sz="4" w:space="0" w:color="auto"/>
            </w:tcBorders>
            <w:shd w:val="clear" w:color="auto" w:fill="auto"/>
            <w:noWrap/>
            <w:vAlign w:val="center"/>
            <w:hideMark/>
          </w:tcPr>
          <w:p w14:paraId="779668E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604355D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1,82</w:t>
            </w:r>
          </w:p>
        </w:tc>
        <w:tc>
          <w:tcPr>
            <w:tcW w:w="1276" w:type="dxa"/>
            <w:tcBorders>
              <w:top w:val="nil"/>
              <w:left w:val="nil"/>
              <w:bottom w:val="single" w:sz="4" w:space="0" w:color="auto"/>
              <w:right w:val="single" w:sz="4" w:space="0" w:color="auto"/>
            </w:tcBorders>
            <w:shd w:val="clear" w:color="auto" w:fill="auto"/>
            <w:noWrap/>
            <w:vAlign w:val="center"/>
            <w:hideMark/>
          </w:tcPr>
          <w:p w14:paraId="1241C12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0,54</w:t>
            </w:r>
          </w:p>
        </w:tc>
        <w:tc>
          <w:tcPr>
            <w:tcW w:w="1025" w:type="dxa"/>
            <w:tcBorders>
              <w:top w:val="nil"/>
              <w:left w:val="nil"/>
              <w:bottom w:val="single" w:sz="4" w:space="0" w:color="auto"/>
              <w:right w:val="single" w:sz="4" w:space="0" w:color="auto"/>
            </w:tcBorders>
            <w:shd w:val="clear" w:color="auto" w:fill="auto"/>
            <w:noWrap/>
            <w:vAlign w:val="center"/>
            <w:hideMark/>
          </w:tcPr>
          <w:p w14:paraId="7F9B9BA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0,60</w:t>
            </w:r>
          </w:p>
        </w:tc>
        <w:tc>
          <w:tcPr>
            <w:tcW w:w="1149" w:type="dxa"/>
            <w:tcBorders>
              <w:top w:val="nil"/>
              <w:left w:val="nil"/>
              <w:bottom w:val="single" w:sz="4" w:space="0" w:color="auto"/>
              <w:right w:val="single" w:sz="4" w:space="0" w:color="auto"/>
            </w:tcBorders>
            <w:shd w:val="clear" w:color="auto" w:fill="auto"/>
            <w:noWrap/>
            <w:vAlign w:val="center"/>
            <w:hideMark/>
          </w:tcPr>
          <w:p w14:paraId="0FB049F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-0,06</w:t>
            </w:r>
          </w:p>
        </w:tc>
      </w:tr>
      <w:tr w:rsidR="00125EA4" w:rsidRPr="00C02317" w14:paraId="0FDA6F34"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681B9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2.8.6</w:t>
            </w:r>
          </w:p>
        </w:tc>
        <w:tc>
          <w:tcPr>
            <w:tcW w:w="2930" w:type="dxa"/>
            <w:tcBorders>
              <w:top w:val="nil"/>
              <w:left w:val="nil"/>
              <w:bottom w:val="single" w:sz="4" w:space="0" w:color="auto"/>
              <w:right w:val="single" w:sz="4" w:space="0" w:color="auto"/>
            </w:tcBorders>
            <w:shd w:val="clear" w:color="auto" w:fill="auto"/>
            <w:vAlign w:val="center"/>
            <w:hideMark/>
          </w:tcPr>
          <w:p w14:paraId="41F83F76"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công trình xử lý chất thải</w:t>
            </w:r>
          </w:p>
        </w:tc>
        <w:tc>
          <w:tcPr>
            <w:tcW w:w="963" w:type="dxa"/>
            <w:tcBorders>
              <w:top w:val="nil"/>
              <w:left w:val="nil"/>
              <w:bottom w:val="single" w:sz="4" w:space="0" w:color="auto"/>
              <w:right w:val="single" w:sz="4" w:space="0" w:color="auto"/>
            </w:tcBorders>
            <w:shd w:val="clear" w:color="auto" w:fill="auto"/>
            <w:noWrap/>
            <w:vAlign w:val="center"/>
            <w:hideMark/>
          </w:tcPr>
          <w:p w14:paraId="6BA75B3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DRA</w:t>
            </w:r>
          </w:p>
        </w:tc>
        <w:tc>
          <w:tcPr>
            <w:tcW w:w="1336" w:type="dxa"/>
            <w:tcBorders>
              <w:top w:val="nil"/>
              <w:left w:val="nil"/>
              <w:bottom w:val="single" w:sz="4" w:space="0" w:color="auto"/>
              <w:right w:val="single" w:sz="4" w:space="0" w:color="auto"/>
            </w:tcBorders>
            <w:shd w:val="clear" w:color="auto" w:fill="auto"/>
            <w:noWrap/>
            <w:vAlign w:val="center"/>
            <w:hideMark/>
          </w:tcPr>
          <w:p w14:paraId="0E636CE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15,45</w:t>
            </w:r>
          </w:p>
        </w:tc>
        <w:tc>
          <w:tcPr>
            <w:tcW w:w="1492" w:type="dxa"/>
            <w:tcBorders>
              <w:top w:val="nil"/>
              <w:left w:val="nil"/>
              <w:bottom w:val="single" w:sz="4" w:space="0" w:color="auto"/>
              <w:right w:val="single" w:sz="4" w:space="0" w:color="auto"/>
            </w:tcBorders>
            <w:shd w:val="clear" w:color="auto" w:fill="auto"/>
            <w:noWrap/>
            <w:vAlign w:val="center"/>
            <w:hideMark/>
          </w:tcPr>
          <w:p w14:paraId="1754BF3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15,45</w:t>
            </w:r>
          </w:p>
        </w:tc>
        <w:tc>
          <w:tcPr>
            <w:tcW w:w="1450" w:type="dxa"/>
            <w:tcBorders>
              <w:top w:val="nil"/>
              <w:left w:val="nil"/>
              <w:bottom w:val="single" w:sz="4" w:space="0" w:color="auto"/>
              <w:right w:val="single" w:sz="4" w:space="0" w:color="auto"/>
            </w:tcBorders>
            <w:shd w:val="clear" w:color="auto" w:fill="auto"/>
            <w:noWrap/>
            <w:vAlign w:val="center"/>
            <w:hideMark/>
          </w:tcPr>
          <w:p w14:paraId="2937914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15,44</w:t>
            </w:r>
          </w:p>
        </w:tc>
        <w:tc>
          <w:tcPr>
            <w:tcW w:w="1417" w:type="dxa"/>
            <w:tcBorders>
              <w:top w:val="nil"/>
              <w:left w:val="nil"/>
              <w:bottom w:val="single" w:sz="4" w:space="0" w:color="auto"/>
              <w:right w:val="single" w:sz="4" w:space="0" w:color="auto"/>
            </w:tcBorders>
            <w:shd w:val="clear" w:color="auto" w:fill="auto"/>
            <w:noWrap/>
            <w:vAlign w:val="center"/>
            <w:hideMark/>
          </w:tcPr>
          <w:p w14:paraId="53CCCF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-0,01</w:t>
            </w:r>
          </w:p>
        </w:tc>
        <w:tc>
          <w:tcPr>
            <w:tcW w:w="1276" w:type="dxa"/>
            <w:tcBorders>
              <w:top w:val="nil"/>
              <w:left w:val="nil"/>
              <w:bottom w:val="single" w:sz="4" w:space="0" w:color="auto"/>
              <w:right w:val="single" w:sz="4" w:space="0" w:color="auto"/>
            </w:tcBorders>
            <w:shd w:val="clear" w:color="auto" w:fill="auto"/>
            <w:noWrap/>
            <w:vAlign w:val="center"/>
            <w:hideMark/>
          </w:tcPr>
          <w:p w14:paraId="7330B88F" w14:textId="4379F73B"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2F2529A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-0,01</w:t>
            </w:r>
          </w:p>
        </w:tc>
        <w:tc>
          <w:tcPr>
            <w:tcW w:w="1025" w:type="dxa"/>
            <w:tcBorders>
              <w:top w:val="nil"/>
              <w:left w:val="nil"/>
              <w:bottom w:val="single" w:sz="4" w:space="0" w:color="auto"/>
              <w:right w:val="single" w:sz="4" w:space="0" w:color="auto"/>
            </w:tcBorders>
            <w:shd w:val="clear" w:color="auto" w:fill="auto"/>
            <w:noWrap/>
            <w:vAlign w:val="center"/>
            <w:hideMark/>
          </w:tcPr>
          <w:p w14:paraId="3FBCC90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487A1DE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-0,01</w:t>
            </w:r>
          </w:p>
        </w:tc>
      </w:tr>
      <w:tr w:rsidR="00125EA4" w:rsidRPr="00C02317" w14:paraId="79471087"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E8E58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2.8.7</w:t>
            </w:r>
          </w:p>
        </w:tc>
        <w:tc>
          <w:tcPr>
            <w:tcW w:w="2930" w:type="dxa"/>
            <w:tcBorders>
              <w:top w:val="nil"/>
              <w:left w:val="nil"/>
              <w:bottom w:val="single" w:sz="4" w:space="0" w:color="auto"/>
              <w:right w:val="single" w:sz="4" w:space="0" w:color="auto"/>
            </w:tcBorders>
            <w:shd w:val="clear" w:color="auto" w:fill="auto"/>
            <w:vAlign w:val="center"/>
            <w:hideMark/>
          </w:tcPr>
          <w:p w14:paraId="06BA1209"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công trình năng lượng, chiếu sáng công cộng</w:t>
            </w:r>
          </w:p>
        </w:tc>
        <w:tc>
          <w:tcPr>
            <w:tcW w:w="963" w:type="dxa"/>
            <w:tcBorders>
              <w:top w:val="nil"/>
              <w:left w:val="nil"/>
              <w:bottom w:val="single" w:sz="4" w:space="0" w:color="auto"/>
              <w:right w:val="single" w:sz="4" w:space="0" w:color="auto"/>
            </w:tcBorders>
            <w:shd w:val="clear" w:color="auto" w:fill="auto"/>
            <w:noWrap/>
            <w:vAlign w:val="center"/>
            <w:hideMark/>
          </w:tcPr>
          <w:p w14:paraId="2B529A4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DNL</w:t>
            </w:r>
          </w:p>
        </w:tc>
        <w:tc>
          <w:tcPr>
            <w:tcW w:w="1336" w:type="dxa"/>
            <w:tcBorders>
              <w:top w:val="nil"/>
              <w:left w:val="nil"/>
              <w:bottom w:val="single" w:sz="4" w:space="0" w:color="auto"/>
              <w:right w:val="single" w:sz="4" w:space="0" w:color="auto"/>
            </w:tcBorders>
            <w:shd w:val="clear" w:color="auto" w:fill="auto"/>
            <w:noWrap/>
            <w:vAlign w:val="center"/>
            <w:hideMark/>
          </w:tcPr>
          <w:p w14:paraId="1AF508F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276,50</w:t>
            </w:r>
          </w:p>
        </w:tc>
        <w:tc>
          <w:tcPr>
            <w:tcW w:w="1492" w:type="dxa"/>
            <w:tcBorders>
              <w:top w:val="nil"/>
              <w:left w:val="nil"/>
              <w:bottom w:val="single" w:sz="4" w:space="0" w:color="auto"/>
              <w:right w:val="single" w:sz="4" w:space="0" w:color="auto"/>
            </w:tcBorders>
            <w:shd w:val="clear" w:color="auto" w:fill="auto"/>
            <w:noWrap/>
            <w:vAlign w:val="center"/>
            <w:hideMark/>
          </w:tcPr>
          <w:p w14:paraId="45665CB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458,03</w:t>
            </w:r>
          </w:p>
        </w:tc>
        <w:tc>
          <w:tcPr>
            <w:tcW w:w="1450" w:type="dxa"/>
            <w:tcBorders>
              <w:top w:val="nil"/>
              <w:left w:val="nil"/>
              <w:bottom w:val="single" w:sz="4" w:space="0" w:color="auto"/>
              <w:right w:val="single" w:sz="4" w:space="0" w:color="auto"/>
            </w:tcBorders>
            <w:shd w:val="clear" w:color="auto" w:fill="auto"/>
            <w:noWrap/>
            <w:vAlign w:val="center"/>
            <w:hideMark/>
          </w:tcPr>
          <w:p w14:paraId="02FF1ED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276,72</w:t>
            </w:r>
          </w:p>
        </w:tc>
        <w:tc>
          <w:tcPr>
            <w:tcW w:w="1417" w:type="dxa"/>
            <w:tcBorders>
              <w:top w:val="nil"/>
              <w:left w:val="nil"/>
              <w:bottom w:val="single" w:sz="4" w:space="0" w:color="auto"/>
              <w:right w:val="single" w:sz="4" w:space="0" w:color="auto"/>
            </w:tcBorders>
            <w:shd w:val="clear" w:color="auto" w:fill="auto"/>
            <w:noWrap/>
            <w:vAlign w:val="center"/>
            <w:hideMark/>
          </w:tcPr>
          <w:p w14:paraId="104FC3F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0,22</w:t>
            </w:r>
          </w:p>
        </w:tc>
        <w:tc>
          <w:tcPr>
            <w:tcW w:w="1276" w:type="dxa"/>
            <w:tcBorders>
              <w:top w:val="nil"/>
              <w:left w:val="nil"/>
              <w:bottom w:val="single" w:sz="4" w:space="0" w:color="auto"/>
              <w:right w:val="single" w:sz="4" w:space="0" w:color="auto"/>
            </w:tcBorders>
            <w:shd w:val="clear" w:color="auto" w:fill="auto"/>
            <w:noWrap/>
            <w:vAlign w:val="center"/>
            <w:hideMark/>
          </w:tcPr>
          <w:p w14:paraId="5F1E106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0,12</w:t>
            </w:r>
          </w:p>
        </w:tc>
        <w:tc>
          <w:tcPr>
            <w:tcW w:w="1276" w:type="dxa"/>
            <w:tcBorders>
              <w:top w:val="nil"/>
              <w:left w:val="nil"/>
              <w:bottom w:val="single" w:sz="4" w:space="0" w:color="auto"/>
              <w:right w:val="single" w:sz="4" w:space="0" w:color="auto"/>
            </w:tcBorders>
            <w:shd w:val="clear" w:color="auto" w:fill="auto"/>
            <w:noWrap/>
            <w:vAlign w:val="center"/>
            <w:hideMark/>
          </w:tcPr>
          <w:p w14:paraId="1F694F2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-181,31</w:t>
            </w:r>
          </w:p>
        </w:tc>
        <w:tc>
          <w:tcPr>
            <w:tcW w:w="1025" w:type="dxa"/>
            <w:tcBorders>
              <w:top w:val="nil"/>
              <w:left w:val="nil"/>
              <w:bottom w:val="single" w:sz="4" w:space="0" w:color="auto"/>
              <w:right w:val="single" w:sz="4" w:space="0" w:color="auto"/>
            </w:tcBorders>
            <w:shd w:val="clear" w:color="auto" w:fill="auto"/>
            <w:noWrap/>
            <w:vAlign w:val="center"/>
            <w:hideMark/>
          </w:tcPr>
          <w:p w14:paraId="260EB3C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-181,49</w:t>
            </w:r>
          </w:p>
        </w:tc>
        <w:tc>
          <w:tcPr>
            <w:tcW w:w="1149" w:type="dxa"/>
            <w:tcBorders>
              <w:top w:val="nil"/>
              <w:left w:val="nil"/>
              <w:bottom w:val="single" w:sz="4" w:space="0" w:color="auto"/>
              <w:right w:val="single" w:sz="4" w:space="0" w:color="auto"/>
            </w:tcBorders>
            <w:shd w:val="clear" w:color="auto" w:fill="auto"/>
            <w:noWrap/>
            <w:vAlign w:val="center"/>
            <w:hideMark/>
          </w:tcPr>
          <w:p w14:paraId="1D12E77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0,18</w:t>
            </w:r>
          </w:p>
        </w:tc>
      </w:tr>
      <w:tr w:rsidR="00125EA4" w:rsidRPr="00C02317" w14:paraId="212A2F1E" w14:textId="77777777" w:rsidTr="003B49DB">
        <w:trPr>
          <w:trHeight w:val="75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5209B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2.8.8</w:t>
            </w:r>
          </w:p>
        </w:tc>
        <w:tc>
          <w:tcPr>
            <w:tcW w:w="2930" w:type="dxa"/>
            <w:tcBorders>
              <w:top w:val="nil"/>
              <w:left w:val="nil"/>
              <w:bottom w:val="single" w:sz="4" w:space="0" w:color="auto"/>
              <w:right w:val="single" w:sz="4" w:space="0" w:color="auto"/>
            </w:tcBorders>
            <w:shd w:val="clear" w:color="auto" w:fill="auto"/>
            <w:vAlign w:val="center"/>
            <w:hideMark/>
          </w:tcPr>
          <w:p w14:paraId="044CC439"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công trình hạ tầng bưu chính, viễn thông, công nghệ thông tin</w:t>
            </w:r>
          </w:p>
        </w:tc>
        <w:tc>
          <w:tcPr>
            <w:tcW w:w="963" w:type="dxa"/>
            <w:tcBorders>
              <w:top w:val="nil"/>
              <w:left w:val="nil"/>
              <w:bottom w:val="single" w:sz="4" w:space="0" w:color="auto"/>
              <w:right w:val="single" w:sz="4" w:space="0" w:color="auto"/>
            </w:tcBorders>
            <w:shd w:val="clear" w:color="auto" w:fill="auto"/>
            <w:noWrap/>
            <w:vAlign w:val="center"/>
            <w:hideMark/>
          </w:tcPr>
          <w:p w14:paraId="10107E6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DBV</w:t>
            </w:r>
          </w:p>
        </w:tc>
        <w:tc>
          <w:tcPr>
            <w:tcW w:w="1336" w:type="dxa"/>
            <w:tcBorders>
              <w:top w:val="nil"/>
              <w:left w:val="nil"/>
              <w:bottom w:val="single" w:sz="4" w:space="0" w:color="auto"/>
              <w:right w:val="single" w:sz="4" w:space="0" w:color="auto"/>
            </w:tcBorders>
            <w:shd w:val="clear" w:color="auto" w:fill="auto"/>
            <w:noWrap/>
            <w:vAlign w:val="center"/>
            <w:hideMark/>
          </w:tcPr>
          <w:p w14:paraId="63CDD1A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2,25</w:t>
            </w:r>
          </w:p>
        </w:tc>
        <w:tc>
          <w:tcPr>
            <w:tcW w:w="1492" w:type="dxa"/>
            <w:tcBorders>
              <w:top w:val="nil"/>
              <w:left w:val="nil"/>
              <w:bottom w:val="single" w:sz="4" w:space="0" w:color="auto"/>
              <w:right w:val="single" w:sz="4" w:space="0" w:color="auto"/>
            </w:tcBorders>
            <w:shd w:val="clear" w:color="auto" w:fill="auto"/>
            <w:noWrap/>
            <w:vAlign w:val="center"/>
            <w:hideMark/>
          </w:tcPr>
          <w:p w14:paraId="69F152F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2,25</w:t>
            </w:r>
          </w:p>
        </w:tc>
        <w:tc>
          <w:tcPr>
            <w:tcW w:w="1450" w:type="dxa"/>
            <w:tcBorders>
              <w:top w:val="nil"/>
              <w:left w:val="nil"/>
              <w:bottom w:val="single" w:sz="4" w:space="0" w:color="auto"/>
              <w:right w:val="single" w:sz="4" w:space="0" w:color="auto"/>
            </w:tcBorders>
            <w:shd w:val="clear" w:color="auto" w:fill="auto"/>
            <w:noWrap/>
            <w:vAlign w:val="center"/>
            <w:hideMark/>
          </w:tcPr>
          <w:p w14:paraId="6A083F9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2,25</w:t>
            </w:r>
          </w:p>
        </w:tc>
        <w:tc>
          <w:tcPr>
            <w:tcW w:w="1417" w:type="dxa"/>
            <w:tcBorders>
              <w:top w:val="nil"/>
              <w:left w:val="nil"/>
              <w:bottom w:val="single" w:sz="4" w:space="0" w:color="auto"/>
              <w:right w:val="single" w:sz="4" w:space="0" w:color="auto"/>
            </w:tcBorders>
            <w:shd w:val="clear" w:color="auto" w:fill="auto"/>
            <w:noWrap/>
            <w:vAlign w:val="center"/>
            <w:hideMark/>
          </w:tcPr>
          <w:p w14:paraId="597B913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747EC843" w14:textId="390E71BE"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3ED5B80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280126B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4F378D0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0CC478CE"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5E691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2.8.9</w:t>
            </w:r>
          </w:p>
        </w:tc>
        <w:tc>
          <w:tcPr>
            <w:tcW w:w="2930" w:type="dxa"/>
            <w:tcBorders>
              <w:top w:val="nil"/>
              <w:left w:val="nil"/>
              <w:bottom w:val="single" w:sz="4" w:space="0" w:color="auto"/>
              <w:right w:val="single" w:sz="4" w:space="0" w:color="auto"/>
            </w:tcBorders>
            <w:shd w:val="clear" w:color="auto" w:fill="auto"/>
            <w:vAlign w:val="center"/>
            <w:hideMark/>
          </w:tcPr>
          <w:p w14:paraId="42F367DC"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chợ dân sinh, chợ đầu mối</w:t>
            </w:r>
          </w:p>
        </w:tc>
        <w:tc>
          <w:tcPr>
            <w:tcW w:w="963" w:type="dxa"/>
            <w:tcBorders>
              <w:top w:val="nil"/>
              <w:left w:val="nil"/>
              <w:bottom w:val="single" w:sz="4" w:space="0" w:color="auto"/>
              <w:right w:val="single" w:sz="4" w:space="0" w:color="auto"/>
            </w:tcBorders>
            <w:shd w:val="clear" w:color="auto" w:fill="auto"/>
            <w:noWrap/>
            <w:vAlign w:val="center"/>
            <w:hideMark/>
          </w:tcPr>
          <w:p w14:paraId="0EE4331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DCH</w:t>
            </w:r>
          </w:p>
        </w:tc>
        <w:tc>
          <w:tcPr>
            <w:tcW w:w="1336" w:type="dxa"/>
            <w:tcBorders>
              <w:top w:val="nil"/>
              <w:left w:val="nil"/>
              <w:bottom w:val="single" w:sz="4" w:space="0" w:color="auto"/>
              <w:right w:val="single" w:sz="4" w:space="0" w:color="auto"/>
            </w:tcBorders>
            <w:shd w:val="clear" w:color="auto" w:fill="auto"/>
            <w:noWrap/>
            <w:vAlign w:val="center"/>
            <w:hideMark/>
          </w:tcPr>
          <w:p w14:paraId="6389073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11,78</w:t>
            </w:r>
          </w:p>
        </w:tc>
        <w:tc>
          <w:tcPr>
            <w:tcW w:w="1492" w:type="dxa"/>
            <w:tcBorders>
              <w:top w:val="nil"/>
              <w:left w:val="nil"/>
              <w:bottom w:val="single" w:sz="4" w:space="0" w:color="auto"/>
              <w:right w:val="single" w:sz="4" w:space="0" w:color="auto"/>
            </w:tcBorders>
            <w:shd w:val="clear" w:color="auto" w:fill="auto"/>
            <w:noWrap/>
            <w:vAlign w:val="center"/>
            <w:hideMark/>
          </w:tcPr>
          <w:p w14:paraId="1AE5DD1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13,47</w:t>
            </w:r>
          </w:p>
        </w:tc>
        <w:tc>
          <w:tcPr>
            <w:tcW w:w="1450" w:type="dxa"/>
            <w:tcBorders>
              <w:top w:val="nil"/>
              <w:left w:val="nil"/>
              <w:bottom w:val="single" w:sz="4" w:space="0" w:color="auto"/>
              <w:right w:val="single" w:sz="4" w:space="0" w:color="auto"/>
            </w:tcBorders>
            <w:shd w:val="clear" w:color="auto" w:fill="auto"/>
            <w:noWrap/>
            <w:vAlign w:val="center"/>
            <w:hideMark/>
          </w:tcPr>
          <w:p w14:paraId="7F5F594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11,78</w:t>
            </w:r>
          </w:p>
        </w:tc>
        <w:tc>
          <w:tcPr>
            <w:tcW w:w="1417" w:type="dxa"/>
            <w:tcBorders>
              <w:top w:val="nil"/>
              <w:left w:val="nil"/>
              <w:bottom w:val="single" w:sz="4" w:space="0" w:color="auto"/>
              <w:right w:val="single" w:sz="4" w:space="0" w:color="auto"/>
            </w:tcBorders>
            <w:shd w:val="clear" w:color="auto" w:fill="auto"/>
            <w:noWrap/>
            <w:vAlign w:val="center"/>
            <w:hideMark/>
          </w:tcPr>
          <w:p w14:paraId="07EFD84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1749B2C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015B531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-1,69</w:t>
            </w:r>
          </w:p>
        </w:tc>
        <w:tc>
          <w:tcPr>
            <w:tcW w:w="1025" w:type="dxa"/>
            <w:tcBorders>
              <w:top w:val="nil"/>
              <w:left w:val="nil"/>
              <w:bottom w:val="single" w:sz="4" w:space="0" w:color="auto"/>
              <w:right w:val="single" w:sz="4" w:space="0" w:color="auto"/>
            </w:tcBorders>
            <w:shd w:val="clear" w:color="auto" w:fill="auto"/>
            <w:noWrap/>
            <w:vAlign w:val="center"/>
            <w:hideMark/>
          </w:tcPr>
          <w:p w14:paraId="2790071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0,04</w:t>
            </w:r>
          </w:p>
        </w:tc>
        <w:tc>
          <w:tcPr>
            <w:tcW w:w="1149" w:type="dxa"/>
            <w:tcBorders>
              <w:top w:val="nil"/>
              <w:left w:val="nil"/>
              <w:bottom w:val="single" w:sz="4" w:space="0" w:color="auto"/>
              <w:right w:val="single" w:sz="4" w:space="0" w:color="auto"/>
            </w:tcBorders>
            <w:shd w:val="clear" w:color="auto" w:fill="auto"/>
            <w:noWrap/>
            <w:vAlign w:val="center"/>
            <w:hideMark/>
          </w:tcPr>
          <w:p w14:paraId="5B6D578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-1,73</w:t>
            </w:r>
          </w:p>
        </w:tc>
      </w:tr>
      <w:tr w:rsidR="00125EA4" w:rsidRPr="00C02317" w14:paraId="5429C1F9" w14:textId="77777777" w:rsidTr="003B49DB">
        <w:trPr>
          <w:trHeight w:val="75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5B380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2.8.10</w:t>
            </w:r>
          </w:p>
        </w:tc>
        <w:tc>
          <w:tcPr>
            <w:tcW w:w="2930" w:type="dxa"/>
            <w:tcBorders>
              <w:top w:val="nil"/>
              <w:left w:val="nil"/>
              <w:bottom w:val="single" w:sz="4" w:space="0" w:color="auto"/>
              <w:right w:val="single" w:sz="4" w:space="0" w:color="auto"/>
            </w:tcBorders>
            <w:shd w:val="clear" w:color="auto" w:fill="auto"/>
            <w:vAlign w:val="center"/>
            <w:hideMark/>
          </w:tcPr>
          <w:p w14:paraId="0E811912"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khu vui chơi, giải trí công cộng, sinh hoạt cộng đồng</w:t>
            </w:r>
          </w:p>
        </w:tc>
        <w:tc>
          <w:tcPr>
            <w:tcW w:w="963" w:type="dxa"/>
            <w:tcBorders>
              <w:top w:val="nil"/>
              <w:left w:val="nil"/>
              <w:bottom w:val="single" w:sz="4" w:space="0" w:color="auto"/>
              <w:right w:val="single" w:sz="4" w:space="0" w:color="auto"/>
            </w:tcBorders>
            <w:shd w:val="clear" w:color="auto" w:fill="auto"/>
            <w:noWrap/>
            <w:vAlign w:val="center"/>
            <w:hideMark/>
          </w:tcPr>
          <w:p w14:paraId="09AB87A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DKV</w:t>
            </w:r>
          </w:p>
        </w:tc>
        <w:tc>
          <w:tcPr>
            <w:tcW w:w="1336" w:type="dxa"/>
            <w:tcBorders>
              <w:top w:val="nil"/>
              <w:left w:val="nil"/>
              <w:bottom w:val="single" w:sz="4" w:space="0" w:color="auto"/>
              <w:right w:val="single" w:sz="4" w:space="0" w:color="auto"/>
            </w:tcBorders>
            <w:shd w:val="clear" w:color="auto" w:fill="auto"/>
            <w:noWrap/>
            <w:vAlign w:val="center"/>
            <w:hideMark/>
          </w:tcPr>
          <w:p w14:paraId="1480E44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37,29</w:t>
            </w:r>
          </w:p>
        </w:tc>
        <w:tc>
          <w:tcPr>
            <w:tcW w:w="1492" w:type="dxa"/>
            <w:tcBorders>
              <w:top w:val="nil"/>
              <w:left w:val="nil"/>
              <w:bottom w:val="single" w:sz="4" w:space="0" w:color="auto"/>
              <w:right w:val="single" w:sz="4" w:space="0" w:color="auto"/>
            </w:tcBorders>
            <w:shd w:val="clear" w:color="auto" w:fill="auto"/>
            <w:noWrap/>
            <w:vAlign w:val="center"/>
            <w:hideMark/>
          </w:tcPr>
          <w:p w14:paraId="2FC1FE8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38,24</w:t>
            </w:r>
          </w:p>
        </w:tc>
        <w:tc>
          <w:tcPr>
            <w:tcW w:w="1450" w:type="dxa"/>
            <w:tcBorders>
              <w:top w:val="nil"/>
              <w:left w:val="nil"/>
              <w:bottom w:val="single" w:sz="4" w:space="0" w:color="auto"/>
              <w:right w:val="single" w:sz="4" w:space="0" w:color="auto"/>
            </w:tcBorders>
            <w:shd w:val="clear" w:color="auto" w:fill="auto"/>
            <w:noWrap/>
            <w:vAlign w:val="center"/>
            <w:hideMark/>
          </w:tcPr>
          <w:p w14:paraId="404EB4F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34,91</w:t>
            </w:r>
          </w:p>
        </w:tc>
        <w:tc>
          <w:tcPr>
            <w:tcW w:w="1417" w:type="dxa"/>
            <w:tcBorders>
              <w:top w:val="nil"/>
              <w:left w:val="nil"/>
              <w:bottom w:val="single" w:sz="4" w:space="0" w:color="auto"/>
              <w:right w:val="single" w:sz="4" w:space="0" w:color="auto"/>
            </w:tcBorders>
            <w:shd w:val="clear" w:color="auto" w:fill="auto"/>
            <w:noWrap/>
            <w:vAlign w:val="center"/>
            <w:hideMark/>
          </w:tcPr>
          <w:p w14:paraId="2680865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-2,38</w:t>
            </w:r>
          </w:p>
        </w:tc>
        <w:tc>
          <w:tcPr>
            <w:tcW w:w="1276" w:type="dxa"/>
            <w:tcBorders>
              <w:top w:val="nil"/>
              <w:left w:val="nil"/>
              <w:bottom w:val="single" w:sz="4" w:space="0" w:color="auto"/>
              <w:right w:val="single" w:sz="4" w:space="0" w:color="auto"/>
            </w:tcBorders>
            <w:shd w:val="clear" w:color="auto" w:fill="auto"/>
            <w:noWrap/>
            <w:vAlign w:val="center"/>
            <w:hideMark/>
          </w:tcPr>
          <w:p w14:paraId="2BADF2E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-250,53</w:t>
            </w:r>
          </w:p>
        </w:tc>
        <w:tc>
          <w:tcPr>
            <w:tcW w:w="1276" w:type="dxa"/>
            <w:tcBorders>
              <w:top w:val="nil"/>
              <w:left w:val="nil"/>
              <w:bottom w:val="single" w:sz="4" w:space="0" w:color="auto"/>
              <w:right w:val="single" w:sz="4" w:space="0" w:color="auto"/>
            </w:tcBorders>
            <w:shd w:val="clear" w:color="auto" w:fill="auto"/>
            <w:noWrap/>
            <w:vAlign w:val="center"/>
            <w:hideMark/>
          </w:tcPr>
          <w:p w14:paraId="4B4C25B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-3,33</w:t>
            </w:r>
          </w:p>
        </w:tc>
        <w:tc>
          <w:tcPr>
            <w:tcW w:w="1025" w:type="dxa"/>
            <w:tcBorders>
              <w:top w:val="nil"/>
              <w:left w:val="nil"/>
              <w:bottom w:val="single" w:sz="4" w:space="0" w:color="auto"/>
              <w:right w:val="single" w:sz="4" w:space="0" w:color="auto"/>
            </w:tcBorders>
            <w:shd w:val="clear" w:color="auto" w:fill="auto"/>
            <w:noWrap/>
            <w:vAlign w:val="center"/>
            <w:hideMark/>
          </w:tcPr>
          <w:p w14:paraId="4350A8B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-1,41</w:t>
            </w:r>
          </w:p>
        </w:tc>
        <w:tc>
          <w:tcPr>
            <w:tcW w:w="1149" w:type="dxa"/>
            <w:tcBorders>
              <w:top w:val="nil"/>
              <w:left w:val="nil"/>
              <w:bottom w:val="single" w:sz="4" w:space="0" w:color="auto"/>
              <w:right w:val="single" w:sz="4" w:space="0" w:color="auto"/>
            </w:tcBorders>
            <w:shd w:val="clear" w:color="auto" w:fill="auto"/>
            <w:noWrap/>
            <w:vAlign w:val="center"/>
            <w:hideMark/>
          </w:tcPr>
          <w:p w14:paraId="086635C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-1,92</w:t>
            </w:r>
          </w:p>
        </w:tc>
      </w:tr>
      <w:tr w:rsidR="00125EA4" w:rsidRPr="00C02317" w14:paraId="3C24CF77"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034D8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2.9</w:t>
            </w:r>
          </w:p>
        </w:tc>
        <w:tc>
          <w:tcPr>
            <w:tcW w:w="2930" w:type="dxa"/>
            <w:tcBorders>
              <w:top w:val="nil"/>
              <w:left w:val="nil"/>
              <w:bottom w:val="single" w:sz="4" w:space="0" w:color="auto"/>
              <w:right w:val="single" w:sz="4" w:space="0" w:color="auto"/>
            </w:tcBorders>
            <w:shd w:val="clear" w:color="auto" w:fill="auto"/>
            <w:vAlign w:val="center"/>
            <w:hideMark/>
          </w:tcPr>
          <w:p w14:paraId="56C1958C"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tôn giáo</w:t>
            </w:r>
          </w:p>
        </w:tc>
        <w:tc>
          <w:tcPr>
            <w:tcW w:w="963" w:type="dxa"/>
            <w:tcBorders>
              <w:top w:val="nil"/>
              <w:left w:val="nil"/>
              <w:bottom w:val="single" w:sz="4" w:space="0" w:color="auto"/>
              <w:right w:val="single" w:sz="4" w:space="0" w:color="auto"/>
            </w:tcBorders>
            <w:shd w:val="clear" w:color="auto" w:fill="auto"/>
            <w:noWrap/>
            <w:vAlign w:val="center"/>
            <w:hideMark/>
          </w:tcPr>
          <w:p w14:paraId="5B92F87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TON</w:t>
            </w:r>
          </w:p>
        </w:tc>
        <w:tc>
          <w:tcPr>
            <w:tcW w:w="1336" w:type="dxa"/>
            <w:tcBorders>
              <w:top w:val="nil"/>
              <w:left w:val="nil"/>
              <w:bottom w:val="single" w:sz="4" w:space="0" w:color="auto"/>
              <w:right w:val="single" w:sz="4" w:space="0" w:color="auto"/>
            </w:tcBorders>
            <w:shd w:val="clear" w:color="auto" w:fill="auto"/>
            <w:noWrap/>
            <w:vAlign w:val="center"/>
            <w:hideMark/>
          </w:tcPr>
          <w:p w14:paraId="305300E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11,48</w:t>
            </w:r>
          </w:p>
        </w:tc>
        <w:tc>
          <w:tcPr>
            <w:tcW w:w="1492" w:type="dxa"/>
            <w:tcBorders>
              <w:top w:val="nil"/>
              <w:left w:val="nil"/>
              <w:bottom w:val="single" w:sz="4" w:space="0" w:color="auto"/>
              <w:right w:val="single" w:sz="4" w:space="0" w:color="auto"/>
            </w:tcBorders>
            <w:shd w:val="clear" w:color="auto" w:fill="auto"/>
            <w:noWrap/>
            <w:vAlign w:val="center"/>
            <w:hideMark/>
          </w:tcPr>
          <w:p w14:paraId="7B56EB5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12,06</w:t>
            </w:r>
          </w:p>
        </w:tc>
        <w:tc>
          <w:tcPr>
            <w:tcW w:w="1450" w:type="dxa"/>
            <w:tcBorders>
              <w:top w:val="nil"/>
              <w:left w:val="nil"/>
              <w:bottom w:val="single" w:sz="4" w:space="0" w:color="auto"/>
              <w:right w:val="single" w:sz="4" w:space="0" w:color="auto"/>
            </w:tcBorders>
            <w:shd w:val="clear" w:color="auto" w:fill="auto"/>
            <w:noWrap/>
            <w:vAlign w:val="center"/>
            <w:hideMark/>
          </w:tcPr>
          <w:p w14:paraId="5090779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11,48</w:t>
            </w:r>
          </w:p>
        </w:tc>
        <w:tc>
          <w:tcPr>
            <w:tcW w:w="1417" w:type="dxa"/>
            <w:tcBorders>
              <w:top w:val="nil"/>
              <w:left w:val="nil"/>
              <w:bottom w:val="single" w:sz="4" w:space="0" w:color="auto"/>
              <w:right w:val="single" w:sz="4" w:space="0" w:color="auto"/>
            </w:tcBorders>
            <w:shd w:val="clear" w:color="auto" w:fill="auto"/>
            <w:noWrap/>
            <w:vAlign w:val="center"/>
            <w:hideMark/>
          </w:tcPr>
          <w:p w14:paraId="51490B9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7A4D6B2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0713A65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-0,58</w:t>
            </w:r>
          </w:p>
        </w:tc>
        <w:tc>
          <w:tcPr>
            <w:tcW w:w="1025" w:type="dxa"/>
            <w:tcBorders>
              <w:top w:val="nil"/>
              <w:left w:val="nil"/>
              <w:bottom w:val="single" w:sz="4" w:space="0" w:color="auto"/>
              <w:right w:val="single" w:sz="4" w:space="0" w:color="auto"/>
            </w:tcBorders>
            <w:shd w:val="clear" w:color="auto" w:fill="auto"/>
            <w:noWrap/>
            <w:vAlign w:val="center"/>
            <w:hideMark/>
          </w:tcPr>
          <w:p w14:paraId="17E0E08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-0,35</w:t>
            </w:r>
          </w:p>
        </w:tc>
        <w:tc>
          <w:tcPr>
            <w:tcW w:w="1149" w:type="dxa"/>
            <w:tcBorders>
              <w:top w:val="nil"/>
              <w:left w:val="nil"/>
              <w:bottom w:val="single" w:sz="4" w:space="0" w:color="auto"/>
              <w:right w:val="single" w:sz="4" w:space="0" w:color="auto"/>
            </w:tcBorders>
            <w:shd w:val="clear" w:color="auto" w:fill="auto"/>
            <w:noWrap/>
            <w:vAlign w:val="center"/>
            <w:hideMark/>
          </w:tcPr>
          <w:p w14:paraId="29123FC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-0,23</w:t>
            </w:r>
          </w:p>
        </w:tc>
      </w:tr>
      <w:tr w:rsidR="00125EA4" w:rsidRPr="00C02317" w14:paraId="2B5891B5"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37E7D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2.10</w:t>
            </w:r>
          </w:p>
        </w:tc>
        <w:tc>
          <w:tcPr>
            <w:tcW w:w="2930" w:type="dxa"/>
            <w:tcBorders>
              <w:top w:val="nil"/>
              <w:left w:val="nil"/>
              <w:bottom w:val="single" w:sz="4" w:space="0" w:color="auto"/>
              <w:right w:val="single" w:sz="4" w:space="0" w:color="auto"/>
            </w:tcBorders>
            <w:shd w:val="clear" w:color="auto" w:fill="auto"/>
            <w:vAlign w:val="center"/>
            <w:hideMark/>
          </w:tcPr>
          <w:p w14:paraId="5AC5F440"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tín ngưỡng</w:t>
            </w:r>
          </w:p>
        </w:tc>
        <w:tc>
          <w:tcPr>
            <w:tcW w:w="963" w:type="dxa"/>
            <w:tcBorders>
              <w:top w:val="nil"/>
              <w:left w:val="nil"/>
              <w:bottom w:val="single" w:sz="4" w:space="0" w:color="auto"/>
              <w:right w:val="single" w:sz="4" w:space="0" w:color="auto"/>
            </w:tcBorders>
            <w:shd w:val="clear" w:color="auto" w:fill="auto"/>
            <w:noWrap/>
            <w:vAlign w:val="center"/>
            <w:hideMark/>
          </w:tcPr>
          <w:p w14:paraId="773830A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TIN</w:t>
            </w:r>
          </w:p>
        </w:tc>
        <w:tc>
          <w:tcPr>
            <w:tcW w:w="1336" w:type="dxa"/>
            <w:tcBorders>
              <w:top w:val="nil"/>
              <w:left w:val="nil"/>
              <w:bottom w:val="single" w:sz="4" w:space="0" w:color="auto"/>
              <w:right w:val="single" w:sz="4" w:space="0" w:color="auto"/>
            </w:tcBorders>
            <w:shd w:val="clear" w:color="auto" w:fill="auto"/>
            <w:noWrap/>
            <w:vAlign w:val="center"/>
            <w:hideMark/>
          </w:tcPr>
          <w:p w14:paraId="41AFB57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4,75</w:t>
            </w:r>
          </w:p>
        </w:tc>
        <w:tc>
          <w:tcPr>
            <w:tcW w:w="1492" w:type="dxa"/>
            <w:tcBorders>
              <w:top w:val="nil"/>
              <w:left w:val="nil"/>
              <w:bottom w:val="single" w:sz="4" w:space="0" w:color="auto"/>
              <w:right w:val="single" w:sz="4" w:space="0" w:color="auto"/>
            </w:tcBorders>
            <w:shd w:val="clear" w:color="auto" w:fill="auto"/>
            <w:noWrap/>
            <w:vAlign w:val="center"/>
            <w:hideMark/>
          </w:tcPr>
          <w:p w14:paraId="0CD04ED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5,79</w:t>
            </w:r>
          </w:p>
        </w:tc>
        <w:tc>
          <w:tcPr>
            <w:tcW w:w="1450" w:type="dxa"/>
            <w:tcBorders>
              <w:top w:val="nil"/>
              <w:left w:val="nil"/>
              <w:bottom w:val="single" w:sz="4" w:space="0" w:color="auto"/>
              <w:right w:val="single" w:sz="4" w:space="0" w:color="auto"/>
            </w:tcBorders>
            <w:shd w:val="clear" w:color="auto" w:fill="auto"/>
            <w:noWrap/>
            <w:vAlign w:val="center"/>
            <w:hideMark/>
          </w:tcPr>
          <w:p w14:paraId="2E6DA76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4,75</w:t>
            </w:r>
          </w:p>
        </w:tc>
        <w:tc>
          <w:tcPr>
            <w:tcW w:w="1417" w:type="dxa"/>
            <w:tcBorders>
              <w:top w:val="nil"/>
              <w:left w:val="nil"/>
              <w:bottom w:val="single" w:sz="4" w:space="0" w:color="auto"/>
              <w:right w:val="single" w:sz="4" w:space="0" w:color="auto"/>
            </w:tcBorders>
            <w:shd w:val="clear" w:color="auto" w:fill="auto"/>
            <w:noWrap/>
            <w:vAlign w:val="center"/>
            <w:hideMark/>
          </w:tcPr>
          <w:p w14:paraId="3FBC330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31FF2D4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2578AF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-1,04</w:t>
            </w:r>
          </w:p>
        </w:tc>
        <w:tc>
          <w:tcPr>
            <w:tcW w:w="1025" w:type="dxa"/>
            <w:tcBorders>
              <w:top w:val="nil"/>
              <w:left w:val="nil"/>
              <w:bottom w:val="single" w:sz="4" w:space="0" w:color="auto"/>
              <w:right w:val="single" w:sz="4" w:space="0" w:color="auto"/>
            </w:tcBorders>
            <w:shd w:val="clear" w:color="auto" w:fill="auto"/>
            <w:noWrap/>
            <w:vAlign w:val="center"/>
            <w:hideMark/>
          </w:tcPr>
          <w:p w14:paraId="21E11AC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0,26</w:t>
            </w:r>
          </w:p>
        </w:tc>
        <w:tc>
          <w:tcPr>
            <w:tcW w:w="1149" w:type="dxa"/>
            <w:tcBorders>
              <w:top w:val="nil"/>
              <w:left w:val="nil"/>
              <w:bottom w:val="single" w:sz="4" w:space="0" w:color="auto"/>
              <w:right w:val="single" w:sz="4" w:space="0" w:color="auto"/>
            </w:tcBorders>
            <w:shd w:val="clear" w:color="auto" w:fill="auto"/>
            <w:noWrap/>
            <w:vAlign w:val="center"/>
            <w:hideMark/>
          </w:tcPr>
          <w:p w14:paraId="53CE45C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-1,30</w:t>
            </w:r>
          </w:p>
        </w:tc>
      </w:tr>
      <w:tr w:rsidR="00125EA4" w:rsidRPr="00C02317" w14:paraId="71AC101F" w14:textId="77777777" w:rsidTr="003B49DB">
        <w:trPr>
          <w:trHeight w:val="75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DA841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lastRenderedPageBreak/>
              <w:t>2.11</w:t>
            </w:r>
          </w:p>
        </w:tc>
        <w:tc>
          <w:tcPr>
            <w:tcW w:w="2930" w:type="dxa"/>
            <w:tcBorders>
              <w:top w:val="nil"/>
              <w:left w:val="nil"/>
              <w:bottom w:val="single" w:sz="4" w:space="0" w:color="auto"/>
              <w:right w:val="single" w:sz="4" w:space="0" w:color="auto"/>
            </w:tcBorders>
            <w:shd w:val="clear" w:color="auto" w:fill="auto"/>
            <w:vAlign w:val="center"/>
            <w:hideMark/>
          </w:tcPr>
          <w:p w14:paraId="7D0BA261"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nghĩa trang, nhà tang lễ, cơ sở hỏa táng; đất cơ sở lưu giữ tro cốt</w:t>
            </w:r>
          </w:p>
        </w:tc>
        <w:tc>
          <w:tcPr>
            <w:tcW w:w="963" w:type="dxa"/>
            <w:tcBorders>
              <w:top w:val="nil"/>
              <w:left w:val="nil"/>
              <w:bottom w:val="single" w:sz="4" w:space="0" w:color="auto"/>
              <w:right w:val="single" w:sz="4" w:space="0" w:color="auto"/>
            </w:tcBorders>
            <w:shd w:val="clear" w:color="auto" w:fill="auto"/>
            <w:noWrap/>
            <w:vAlign w:val="center"/>
            <w:hideMark/>
          </w:tcPr>
          <w:p w14:paraId="42614CA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NTD</w:t>
            </w:r>
          </w:p>
        </w:tc>
        <w:tc>
          <w:tcPr>
            <w:tcW w:w="1336" w:type="dxa"/>
            <w:tcBorders>
              <w:top w:val="nil"/>
              <w:left w:val="nil"/>
              <w:bottom w:val="single" w:sz="4" w:space="0" w:color="auto"/>
              <w:right w:val="single" w:sz="4" w:space="0" w:color="auto"/>
            </w:tcBorders>
            <w:shd w:val="clear" w:color="auto" w:fill="auto"/>
            <w:noWrap/>
            <w:vAlign w:val="center"/>
            <w:hideMark/>
          </w:tcPr>
          <w:p w14:paraId="29C6DF1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608,71</w:t>
            </w:r>
          </w:p>
        </w:tc>
        <w:tc>
          <w:tcPr>
            <w:tcW w:w="1492" w:type="dxa"/>
            <w:tcBorders>
              <w:top w:val="nil"/>
              <w:left w:val="nil"/>
              <w:bottom w:val="single" w:sz="4" w:space="0" w:color="auto"/>
              <w:right w:val="single" w:sz="4" w:space="0" w:color="auto"/>
            </w:tcBorders>
            <w:shd w:val="clear" w:color="auto" w:fill="auto"/>
            <w:noWrap/>
            <w:vAlign w:val="center"/>
            <w:hideMark/>
          </w:tcPr>
          <w:p w14:paraId="4D6A2EB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585,21</w:t>
            </w:r>
          </w:p>
        </w:tc>
        <w:tc>
          <w:tcPr>
            <w:tcW w:w="1450" w:type="dxa"/>
            <w:tcBorders>
              <w:top w:val="nil"/>
              <w:left w:val="nil"/>
              <w:bottom w:val="single" w:sz="4" w:space="0" w:color="auto"/>
              <w:right w:val="single" w:sz="4" w:space="0" w:color="auto"/>
            </w:tcBorders>
            <w:shd w:val="clear" w:color="auto" w:fill="auto"/>
            <w:noWrap/>
            <w:vAlign w:val="center"/>
            <w:hideMark/>
          </w:tcPr>
          <w:p w14:paraId="7D8EA10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608,52</w:t>
            </w:r>
          </w:p>
        </w:tc>
        <w:tc>
          <w:tcPr>
            <w:tcW w:w="1417" w:type="dxa"/>
            <w:tcBorders>
              <w:top w:val="nil"/>
              <w:left w:val="nil"/>
              <w:bottom w:val="single" w:sz="4" w:space="0" w:color="auto"/>
              <w:right w:val="single" w:sz="4" w:space="0" w:color="auto"/>
            </w:tcBorders>
            <w:shd w:val="clear" w:color="auto" w:fill="auto"/>
            <w:noWrap/>
            <w:vAlign w:val="center"/>
            <w:hideMark/>
          </w:tcPr>
          <w:p w14:paraId="63C584F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-0,19</w:t>
            </w:r>
          </w:p>
        </w:tc>
        <w:tc>
          <w:tcPr>
            <w:tcW w:w="1276" w:type="dxa"/>
            <w:tcBorders>
              <w:top w:val="nil"/>
              <w:left w:val="nil"/>
              <w:bottom w:val="single" w:sz="4" w:space="0" w:color="auto"/>
              <w:right w:val="single" w:sz="4" w:space="0" w:color="auto"/>
            </w:tcBorders>
            <w:shd w:val="clear" w:color="auto" w:fill="auto"/>
            <w:noWrap/>
            <w:vAlign w:val="center"/>
            <w:hideMark/>
          </w:tcPr>
          <w:p w14:paraId="2B8B646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0,81</w:t>
            </w:r>
          </w:p>
        </w:tc>
        <w:tc>
          <w:tcPr>
            <w:tcW w:w="1276" w:type="dxa"/>
            <w:tcBorders>
              <w:top w:val="nil"/>
              <w:left w:val="nil"/>
              <w:bottom w:val="single" w:sz="4" w:space="0" w:color="auto"/>
              <w:right w:val="single" w:sz="4" w:space="0" w:color="auto"/>
            </w:tcBorders>
            <w:shd w:val="clear" w:color="auto" w:fill="auto"/>
            <w:noWrap/>
            <w:vAlign w:val="center"/>
            <w:hideMark/>
          </w:tcPr>
          <w:p w14:paraId="1D98A23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23,31</w:t>
            </w:r>
          </w:p>
        </w:tc>
        <w:tc>
          <w:tcPr>
            <w:tcW w:w="1025" w:type="dxa"/>
            <w:tcBorders>
              <w:top w:val="nil"/>
              <w:left w:val="nil"/>
              <w:bottom w:val="single" w:sz="4" w:space="0" w:color="auto"/>
              <w:right w:val="single" w:sz="4" w:space="0" w:color="auto"/>
            </w:tcBorders>
            <w:shd w:val="clear" w:color="auto" w:fill="auto"/>
            <w:noWrap/>
            <w:vAlign w:val="center"/>
            <w:hideMark/>
          </w:tcPr>
          <w:p w14:paraId="03949C3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20,41</w:t>
            </w:r>
          </w:p>
        </w:tc>
        <w:tc>
          <w:tcPr>
            <w:tcW w:w="1149" w:type="dxa"/>
            <w:tcBorders>
              <w:top w:val="nil"/>
              <w:left w:val="nil"/>
              <w:bottom w:val="single" w:sz="4" w:space="0" w:color="auto"/>
              <w:right w:val="single" w:sz="4" w:space="0" w:color="auto"/>
            </w:tcBorders>
            <w:shd w:val="clear" w:color="auto" w:fill="auto"/>
            <w:noWrap/>
            <w:vAlign w:val="center"/>
            <w:hideMark/>
          </w:tcPr>
          <w:p w14:paraId="773970D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2,90</w:t>
            </w:r>
          </w:p>
        </w:tc>
      </w:tr>
      <w:tr w:rsidR="00125EA4" w:rsidRPr="00C02317" w14:paraId="2061D8F6"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F371D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2.12</w:t>
            </w:r>
          </w:p>
        </w:tc>
        <w:tc>
          <w:tcPr>
            <w:tcW w:w="2930" w:type="dxa"/>
            <w:tcBorders>
              <w:top w:val="nil"/>
              <w:left w:val="nil"/>
              <w:bottom w:val="single" w:sz="4" w:space="0" w:color="auto"/>
              <w:right w:val="single" w:sz="4" w:space="0" w:color="auto"/>
            </w:tcBorders>
            <w:shd w:val="clear" w:color="auto" w:fill="auto"/>
            <w:vAlign w:val="center"/>
            <w:hideMark/>
          </w:tcPr>
          <w:p w14:paraId="46642E2F"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có mặt nước chuyên dùng</w:t>
            </w:r>
          </w:p>
        </w:tc>
        <w:tc>
          <w:tcPr>
            <w:tcW w:w="963" w:type="dxa"/>
            <w:tcBorders>
              <w:top w:val="nil"/>
              <w:left w:val="nil"/>
              <w:bottom w:val="single" w:sz="4" w:space="0" w:color="auto"/>
              <w:right w:val="single" w:sz="4" w:space="0" w:color="auto"/>
            </w:tcBorders>
            <w:shd w:val="clear" w:color="auto" w:fill="auto"/>
            <w:noWrap/>
            <w:vAlign w:val="center"/>
            <w:hideMark/>
          </w:tcPr>
          <w:p w14:paraId="0C4CA78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TVC</w:t>
            </w:r>
          </w:p>
        </w:tc>
        <w:tc>
          <w:tcPr>
            <w:tcW w:w="1336" w:type="dxa"/>
            <w:tcBorders>
              <w:top w:val="nil"/>
              <w:left w:val="nil"/>
              <w:bottom w:val="single" w:sz="4" w:space="0" w:color="auto"/>
              <w:right w:val="single" w:sz="4" w:space="0" w:color="auto"/>
            </w:tcBorders>
            <w:shd w:val="clear" w:color="auto" w:fill="auto"/>
            <w:noWrap/>
            <w:vAlign w:val="center"/>
            <w:hideMark/>
          </w:tcPr>
          <w:p w14:paraId="73C2BEF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1.117,30</w:t>
            </w:r>
          </w:p>
        </w:tc>
        <w:tc>
          <w:tcPr>
            <w:tcW w:w="1492" w:type="dxa"/>
            <w:tcBorders>
              <w:top w:val="nil"/>
              <w:left w:val="nil"/>
              <w:bottom w:val="single" w:sz="4" w:space="0" w:color="auto"/>
              <w:right w:val="single" w:sz="4" w:space="0" w:color="auto"/>
            </w:tcBorders>
            <w:shd w:val="clear" w:color="auto" w:fill="auto"/>
            <w:noWrap/>
            <w:vAlign w:val="center"/>
            <w:hideMark/>
          </w:tcPr>
          <w:p w14:paraId="11246E3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1.085,35</w:t>
            </w:r>
          </w:p>
        </w:tc>
        <w:tc>
          <w:tcPr>
            <w:tcW w:w="1450" w:type="dxa"/>
            <w:tcBorders>
              <w:top w:val="nil"/>
              <w:left w:val="nil"/>
              <w:bottom w:val="single" w:sz="4" w:space="0" w:color="auto"/>
              <w:right w:val="single" w:sz="4" w:space="0" w:color="auto"/>
            </w:tcBorders>
            <w:shd w:val="clear" w:color="auto" w:fill="auto"/>
            <w:noWrap/>
            <w:vAlign w:val="center"/>
            <w:hideMark/>
          </w:tcPr>
          <w:p w14:paraId="3DA5B45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1.121,61</w:t>
            </w:r>
          </w:p>
        </w:tc>
        <w:tc>
          <w:tcPr>
            <w:tcW w:w="1417" w:type="dxa"/>
            <w:tcBorders>
              <w:top w:val="nil"/>
              <w:left w:val="nil"/>
              <w:bottom w:val="single" w:sz="4" w:space="0" w:color="auto"/>
              <w:right w:val="single" w:sz="4" w:space="0" w:color="auto"/>
            </w:tcBorders>
            <w:shd w:val="clear" w:color="auto" w:fill="auto"/>
            <w:noWrap/>
            <w:vAlign w:val="center"/>
            <w:hideMark/>
          </w:tcPr>
          <w:p w14:paraId="1903239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4,31</w:t>
            </w:r>
          </w:p>
        </w:tc>
        <w:tc>
          <w:tcPr>
            <w:tcW w:w="1276" w:type="dxa"/>
            <w:tcBorders>
              <w:top w:val="nil"/>
              <w:left w:val="nil"/>
              <w:bottom w:val="single" w:sz="4" w:space="0" w:color="auto"/>
              <w:right w:val="single" w:sz="4" w:space="0" w:color="auto"/>
            </w:tcBorders>
            <w:shd w:val="clear" w:color="auto" w:fill="auto"/>
            <w:noWrap/>
            <w:vAlign w:val="center"/>
            <w:hideMark/>
          </w:tcPr>
          <w:p w14:paraId="287989D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-13,49</w:t>
            </w:r>
          </w:p>
        </w:tc>
        <w:tc>
          <w:tcPr>
            <w:tcW w:w="1276" w:type="dxa"/>
            <w:tcBorders>
              <w:top w:val="nil"/>
              <w:left w:val="nil"/>
              <w:bottom w:val="single" w:sz="4" w:space="0" w:color="auto"/>
              <w:right w:val="single" w:sz="4" w:space="0" w:color="auto"/>
            </w:tcBorders>
            <w:shd w:val="clear" w:color="auto" w:fill="auto"/>
            <w:noWrap/>
            <w:vAlign w:val="center"/>
            <w:hideMark/>
          </w:tcPr>
          <w:p w14:paraId="59A8B33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36,26</w:t>
            </w:r>
          </w:p>
        </w:tc>
        <w:tc>
          <w:tcPr>
            <w:tcW w:w="1025" w:type="dxa"/>
            <w:tcBorders>
              <w:top w:val="nil"/>
              <w:left w:val="nil"/>
              <w:bottom w:val="single" w:sz="4" w:space="0" w:color="auto"/>
              <w:right w:val="single" w:sz="4" w:space="0" w:color="auto"/>
            </w:tcBorders>
            <w:shd w:val="clear" w:color="auto" w:fill="auto"/>
            <w:noWrap/>
            <w:vAlign w:val="center"/>
            <w:hideMark/>
          </w:tcPr>
          <w:p w14:paraId="37F16B0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15,90</w:t>
            </w:r>
          </w:p>
        </w:tc>
        <w:tc>
          <w:tcPr>
            <w:tcW w:w="1149" w:type="dxa"/>
            <w:tcBorders>
              <w:top w:val="nil"/>
              <w:left w:val="nil"/>
              <w:bottom w:val="single" w:sz="4" w:space="0" w:color="auto"/>
              <w:right w:val="single" w:sz="4" w:space="0" w:color="auto"/>
            </w:tcBorders>
            <w:shd w:val="clear" w:color="auto" w:fill="auto"/>
            <w:noWrap/>
            <w:vAlign w:val="center"/>
            <w:hideMark/>
          </w:tcPr>
          <w:p w14:paraId="43A4B28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20,36</w:t>
            </w:r>
          </w:p>
        </w:tc>
      </w:tr>
      <w:tr w:rsidR="00125EA4" w:rsidRPr="00C02317" w14:paraId="518CF11F" w14:textId="77777777" w:rsidTr="003B49DB">
        <w:trPr>
          <w:trHeight w:val="75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CD08C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2.12.1</w:t>
            </w:r>
          </w:p>
        </w:tc>
        <w:tc>
          <w:tcPr>
            <w:tcW w:w="2930" w:type="dxa"/>
            <w:tcBorders>
              <w:top w:val="nil"/>
              <w:left w:val="nil"/>
              <w:bottom w:val="single" w:sz="4" w:space="0" w:color="auto"/>
              <w:right w:val="single" w:sz="4" w:space="0" w:color="auto"/>
            </w:tcBorders>
            <w:shd w:val="clear" w:color="auto" w:fill="auto"/>
            <w:vAlign w:val="center"/>
            <w:hideMark/>
          </w:tcPr>
          <w:p w14:paraId="28D63846"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có mặt nước chuyên dùng dạng ao, hồ, đầm, phá</w:t>
            </w:r>
          </w:p>
        </w:tc>
        <w:tc>
          <w:tcPr>
            <w:tcW w:w="963" w:type="dxa"/>
            <w:tcBorders>
              <w:top w:val="nil"/>
              <w:left w:val="nil"/>
              <w:bottom w:val="single" w:sz="4" w:space="0" w:color="auto"/>
              <w:right w:val="single" w:sz="4" w:space="0" w:color="auto"/>
            </w:tcBorders>
            <w:shd w:val="clear" w:color="auto" w:fill="auto"/>
            <w:noWrap/>
            <w:vAlign w:val="center"/>
            <w:hideMark/>
          </w:tcPr>
          <w:p w14:paraId="3D398C9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MNC</w:t>
            </w:r>
          </w:p>
        </w:tc>
        <w:tc>
          <w:tcPr>
            <w:tcW w:w="1336" w:type="dxa"/>
            <w:tcBorders>
              <w:top w:val="nil"/>
              <w:left w:val="nil"/>
              <w:bottom w:val="single" w:sz="4" w:space="0" w:color="auto"/>
              <w:right w:val="single" w:sz="4" w:space="0" w:color="auto"/>
            </w:tcBorders>
            <w:shd w:val="clear" w:color="auto" w:fill="auto"/>
            <w:noWrap/>
            <w:vAlign w:val="center"/>
            <w:hideMark/>
          </w:tcPr>
          <w:p w14:paraId="63D2D79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129,63</w:t>
            </w:r>
          </w:p>
        </w:tc>
        <w:tc>
          <w:tcPr>
            <w:tcW w:w="1492" w:type="dxa"/>
            <w:tcBorders>
              <w:top w:val="nil"/>
              <w:left w:val="nil"/>
              <w:bottom w:val="single" w:sz="4" w:space="0" w:color="auto"/>
              <w:right w:val="single" w:sz="4" w:space="0" w:color="auto"/>
            </w:tcBorders>
            <w:shd w:val="clear" w:color="auto" w:fill="auto"/>
            <w:noWrap/>
            <w:vAlign w:val="center"/>
            <w:hideMark/>
          </w:tcPr>
          <w:p w14:paraId="2AA697A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118,13</w:t>
            </w:r>
          </w:p>
        </w:tc>
        <w:tc>
          <w:tcPr>
            <w:tcW w:w="1450" w:type="dxa"/>
            <w:tcBorders>
              <w:top w:val="nil"/>
              <w:left w:val="nil"/>
              <w:bottom w:val="single" w:sz="4" w:space="0" w:color="auto"/>
              <w:right w:val="single" w:sz="4" w:space="0" w:color="auto"/>
            </w:tcBorders>
            <w:shd w:val="clear" w:color="auto" w:fill="auto"/>
            <w:noWrap/>
            <w:vAlign w:val="center"/>
            <w:hideMark/>
          </w:tcPr>
          <w:p w14:paraId="5415821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129,63</w:t>
            </w:r>
          </w:p>
        </w:tc>
        <w:tc>
          <w:tcPr>
            <w:tcW w:w="1417" w:type="dxa"/>
            <w:tcBorders>
              <w:top w:val="nil"/>
              <w:left w:val="nil"/>
              <w:bottom w:val="single" w:sz="4" w:space="0" w:color="auto"/>
              <w:right w:val="single" w:sz="4" w:space="0" w:color="auto"/>
            </w:tcBorders>
            <w:shd w:val="clear" w:color="auto" w:fill="auto"/>
            <w:noWrap/>
            <w:vAlign w:val="center"/>
            <w:hideMark/>
          </w:tcPr>
          <w:p w14:paraId="582BA52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1D6CE23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752EAE7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11,50</w:t>
            </w:r>
          </w:p>
        </w:tc>
        <w:tc>
          <w:tcPr>
            <w:tcW w:w="1025" w:type="dxa"/>
            <w:tcBorders>
              <w:top w:val="nil"/>
              <w:left w:val="nil"/>
              <w:bottom w:val="single" w:sz="4" w:space="0" w:color="auto"/>
              <w:right w:val="single" w:sz="4" w:space="0" w:color="auto"/>
            </w:tcBorders>
            <w:shd w:val="clear" w:color="auto" w:fill="auto"/>
            <w:noWrap/>
            <w:vAlign w:val="center"/>
            <w:hideMark/>
          </w:tcPr>
          <w:p w14:paraId="1AE819A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2,39</w:t>
            </w:r>
          </w:p>
        </w:tc>
        <w:tc>
          <w:tcPr>
            <w:tcW w:w="1149" w:type="dxa"/>
            <w:tcBorders>
              <w:top w:val="nil"/>
              <w:left w:val="nil"/>
              <w:bottom w:val="single" w:sz="4" w:space="0" w:color="auto"/>
              <w:right w:val="single" w:sz="4" w:space="0" w:color="auto"/>
            </w:tcBorders>
            <w:shd w:val="clear" w:color="auto" w:fill="auto"/>
            <w:noWrap/>
            <w:vAlign w:val="center"/>
            <w:hideMark/>
          </w:tcPr>
          <w:p w14:paraId="552D9A8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9,11</w:t>
            </w:r>
          </w:p>
        </w:tc>
      </w:tr>
      <w:tr w:rsidR="00125EA4" w:rsidRPr="00C02317" w14:paraId="58FE333E"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0B1D3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2.12.2</w:t>
            </w:r>
          </w:p>
        </w:tc>
        <w:tc>
          <w:tcPr>
            <w:tcW w:w="2930" w:type="dxa"/>
            <w:tcBorders>
              <w:top w:val="nil"/>
              <w:left w:val="nil"/>
              <w:bottom w:val="single" w:sz="4" w:space="0" w:color="auto"/>
              <w:right w:val="single" w:sz="4" w:space="0" w:color="auto"/>
            </w:tcBorders>
            <w:shd w:val="clear" w:color="auto" w:fill="auto"/>
            <w:vAlign w:val="center"/>
            <w:hideMark/>
          </w:tcPr>
          <w:p w14:paraId="706B75A1"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có mặt nước dạng sông, ngòi, kênh, rạch, suối</w:t>
            </w:r>
          </w:p>
        </w:tc>
        <w:tc>
          <w:tcPr>
            <w:tcW w:w="963" w:type="dxa"/>
            <w:tcBorders>
              <w:top w:val="nil"/>
              <w:left w:val="nil"/>
              <w:bottom w:val="single" w:sz="4" w:space="0" w:color="auto"/>
              <w:right w:val="single" w:sz="4" w:space="0" w:color="auto"/>
            </w:tcBorders>
            <w:shd w:val="clear" w:color="auto" w:fill="auto"/>
            <w:noWrap/>
            <w:vAlign w:val="center"/>
            <w:hideMark/>
          </w:tcPr>
          <w:p w14:paraId="658C8E5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SON</w:t>
            </w:r>
          </w:p>
        </w:tc>
        <w:tc>
          <w:tcPr>
            <w:tcW w:w="1336" w:type="dxa"/>
            <w:tcBorders>
              <w:top w:val="nil"/>
              <w:left w:val="nil"/>
              <w:bottom w:val="single" w:sz="4" w:space="0" w:color="auto"/>
              <w:right w:val="single" w:sz="4" w:space="0" w:color="auto"/>
            </w:tcBorders>
            <w:shd w:val="clear" w:color="auto" w:fill="auto"/>
            <w:noWrap/>
            <w:vAlign w:val="center"/>
            <w:hideMark/>
          </w:tcPr>
          <w:p w14:paraId="5C3E366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987,67</w:t>
            </w:r>
          </w:p>
        </w:tc>
        <w:tc>
          <w:tcPr>
            <w:tcW w:w="1492" w:type="dxa"/>
            <w:tcBorders>
              <w:top w:val="nil"/>
              <w:left w:val="nil"/>
              <w:bottom w:val="single" w:sz="4" w:space="0" w:color="auto"/>
              <w:right w:val="single" w:sz="4" w:space="0" w:color="auto"/>
            </w:tcBorders>
            <w:shd w:val="clear" w:color="auto" w:fill="auto"/>
            <w:noWrap/>
            <w:vAlign w:val="center"/>
            <w:hideMark/>
          </w:tcPr>
          <w:p w14:paraId="59BA55E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967,22</w:t>
            </w:r>
          </w:p>
        </w:tc>
        <w:tc>
          <w:tcPr>
            <w:tcW w:w="1450" w:type="dxa"/>
            <w:tcBorders>
              <w:top w:val="nil"/>
              <w:left w:val="nil"/>
              <w:bottom w:val="single" w:sz="4" w:space="0" w:color="auto"/>
              <w:right w:val="single" w:sz="4" w:space="0" w:color="auto"/>
            </w:tcBorders>
            <w:shd w:val="clear" w:color="auto" w:fill="auto"/>
            <w:noWrap/>
            <w:vAlign w:val="center"/>
            <w:hideMark/>
          </w:tcPr>
          <w:p w14:paraId="5C7F41A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991,98</w:t>
            </w:r>
          </w:p>
        </w:tc>
        <w:tc>
          <w:tcPr>
            <w:tcW w:w="1417" w:type="dxa"/>
            <w:tcBorders>
              <w:top w:val="nil"/>
              <w:left w:val="nil"/>
              <w:bottom w:val="single" w:sz="4" w:space="0" w:color="auto"/>
              <w:right w:val="single" w:sz="4" w:space="0" w:color="auto"/>
            </w:tcBorders>
            <w:shd w:val="clear" w:color="auto" w:fill="auto"/>
            <w:noWrap/>
            <w:vAlign w:val="center"/>
            <w:hideMark/>
          </w:tcPr>
          <w:p w14:paraId="1905CA3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4,31</w:t>
            </w:r>
          </w:p>
        </w:tc>
        <w:tc>
          <w:tcPr>
            <w:tcW w:w="1276" w:type="dxa"/>
            <w:tcBorders>
              <w:top w:val="nil"/>
              <w:left w:val="nil"/>
              <w:bottom w:val="single" w:sz="4" w:space="0" w:color="auto"/>
              <w:right w:val="single" w:sz="4" w:space="0" w:color="auto"/>
            </w:tcBorders>
            <w:shd w:val="clear" w:color="auto" w:fill="auto"/>
            <w:noWrap/>
            <w:vAlign w:val="center"/>
            <w:hideMark/>
          </w:tcPr>
          <w:p w14:paraId="0E2B0B6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-21,08</w:t>
            </w:r>
          </w:p>
        </w:tc>
        <w:tc>
          <w:tcPr>
            <w:tcW w:w="1276" w:type="dxa"/>
            <w:tcBorders>
              <w:top w:val="nil"/>
              <w:left w:val="nil"/>
              <w:bottom w:val="single" w:sz="4" w:space="0" w:color="auto"/>
              <w:right w:val="single" w:sz="4" w:space="0" w:color="auto"/>
            </w:tcBorders>
            <w:shd w:val="clear" w:color="auto" w:fill="auto"/>
            <w:noWrap/>
            <w:vAlign w:val="center"/>
            <w:hideMark/>
          </w:tcPr>
          <w:p w14:paraId="24603D9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24,76</w:t>
            </w:r>
          </w:p>
        </w:tc>
        <w:tc>
          <w:tcPr>
            <w:tcW w:w="1025" w:type="dxa"/>
            <w:tcBorders>
              <w:top w:val="nil"/>
              <w:left w:val="nil"/>
              <w:bottom w:val="single" w:sz="4" w:space="0" w:color="auto"/>
              <w:right w:val="single" w:sz="4" w:space="0" w:color="auto"/>
            </w:tcBorders>
            <w:shd w:val="clear" w:color="auto" w:fill="auto"/>
            <w:noWrap/>
            <w:vAlign w:val="center"/>
            <w:hideMark/>
          </w:tcPr>
          <w:p w14:paraId="1B2789E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13,51</w:t>
            </w:r>
          </w:p>
        </w:tc>
        <w:tc>
          <w:tcPr>
            <w:tcW w:w="1149" w:type="dxa"/>
            <w:tcBorders>
              <w:top w:val="nil"/>
              <w:left w:val="nil"/>
              <w:bottom w:val="single" w:sz="4" w:space="0" w:color="auto"/>
              <w:right w:val="single" w:sz="4" w:space="0" w:color="auto"/>
            </w:tcBorders>
            <w:shd w:val="clear" w:color="auto" w:fill="auto"/>
            <w:noWrap/>
            <w:vAlign w:val="center"/>
            <w:hideMark/>
          </w:tcPr>
          <w:p w14:paraId="56E2E1D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11,25</w:t>
            </w:r>
          </w:p>
        </w:tc>
      </w:tr>
      <w:tr w:rsidR="00125EA4" w:rsidRPr="00C02317" w14:paraId="2EFAE2AE"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00B85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2.13</w:t>
            </w:r>
          </w:p>
        </w:tc>
        <w:tc>
          <w:tcPr>
            <w:tcW w:w="2930" w:type="dxa"/>
            <w:tcBorders>
              <w:top w:val="nil"/>
              <w:left w:val="nil"/>
              <w:bottom w:val="single" w:sz="4" w:space="0" w:color="auto"/>
              <w:right w:val="single" w:sz="4" w:space="0" w:color="auto"/>
            </w:tcBorders>
            <w:shd w:val="clear" w:color="auto" w:fill="auto"/>
            <w:vAlign w:val="center"/>
            <w:hideMark/>
          </w:tcPr>
          <w:p w14:paraId="55AC2A15"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phi nông nghiệp khác</w:t>
            </w:r>
          </w:p>
        </w:tc>
        <w:tc>
          <w:tcPr>
            <w:tcW w:w="963" w:type="dxa"/>
            <w:tcBorders>
              <w:top w:val="nil"/>
              <w:left w:val="nil"/>
              <w:bottom w:val="single" w:sz="4" w:space="0" w:color="auto"/>
              <w:right w:val="single" w:sz="4" w:space="0" w:color="auto"/>
            </w:tcBorders>
            <w:shd w:val="clear" w:color="auto" w:fill="auto"/>
            <w:noWrap/>
            <w:vAlign w:val="center"/>
            <w:hideMark/>
          </w:tcPr>
          <w:p w14:paraId="48D750F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PNK</w:t>
            </w:r>
          </w:p>
        </w:tc>
        <w:tc>
          <w:tcPr>
            <w:tcW w:w="1336" w:type="dxa"/>
            <w:tcBorders>
              <w:top w:val="nil"/>
              <w:left w:val="nil"/>
              <w:bottom w:val="single" w:sz="4" w:space="0" w:color="auto"/>
              <w:right w:val="single" w:sz="4" w:space="0" w:color="auto"/>
            </w:tcBorders>
            <w:shd w:val="clear" w:color="auto" w:fill="auto"/>
            <w:noWrap/>
            <w:vAlign w:val="center"/>
            <w:hideMark/>
          </w:tcPr>
          <w:p w14:paraId="074A6F8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4DA42B7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2E241CE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3A762F0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62F7CABB" w14:textId="7A2E61A8"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57294CF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6679675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5A7E010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3E7FBC87"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D70553"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3</w:t>
            </w:r>
          </w:p>
        </w:tc>
        <w:tc>
          <w:tcPr>
            <w:tcW w:w="2930" w:type="dxa"/>
            <w:tcBorders>
              <w:top w:val="nil"/>
              <w:left w:val="nil"/>
              <w:bottom w:val="single" w:sz="4" w:space="0" w:color="auto"/>
              <w:right w:val="single" w:sz="4" w:space="0" w:color="auto"/>
            </w:tcBorders>
            <w:shd w:val="clear" w:color="auto" w:fill="auto"/>
            <w:vAlign w:val="center"/>
            <w:hideMark/>
          </w:tcPr>
          <w:p w14:paraId="78F4325E" w14:textId="77777777" w:rsidR="00125EA4" w:rsidRPr="00C02317" w:rsidRDefault="00125EA4" w:rsidP="00677B16">
            <w:pPr>
              <w:jc w:val="left"/>
              <w:rPr>
                <w:rFonts w:eastAsia="Times New Roman" w:cs="Times New Roman"/>
                <w:b/>
                <w:bCs/>
                <w:color w:val="000000"/>
                <w:sz w:val="26"/>
                <w:szCs w:val="26"/>
              </w:rPr>
            </w:pPr>
            <w:r w:rsidRPr="00C02317">
              <w:rPr>
                <w:rFonts w:eastAsia="Times New Roman" w:cs="Times New Roman"/>
                <w:b/>
                <w:bCs/>
                <w:color w:val="000000"/>
                <w:sz w:val="26"/>
                <w:szCs w:val="26"/>
              </w:rPr>
              <w:t>Nhóm đất chưa sử dụng</w:t>
            </w:r>
          </w:p>
        </w:tc>
        <w:tc>
          <w:tcPr>
            <w:tcW w:w="963" w:type="dxa"/>
            <w:tcBorders>
              <w:top w:val="nil"/>
              <w:left w:val="nil"/>
              <w:bottom w:val="single" w:sz="4" w:space="0" w:color="auto"/>
              <w:right w:val="single" w:sz="4" w:space="0" w:color="auto"/>
            </w:tcBorders>
            <w:shd w:val="clear" w:color="auto" w:fill="auto"/>
            <w:noWrap/>
            <w:vAlign w:val="center"/>
            <w:hideMark/>
          </w:tcPr>
          <w:p w14:paraId="4B3D2B98"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CSD</w:t>
            </w:r>
          </w:p>
        </w:tc>
        <w:tc>
          <w:tcPr>
            <w:tcW w:w="1336" w:type="dxa"/>
            <w:tcBorders>
              <w:top w:val="nil"/>
              <w:left w:val="nil"/>
              <w:bottom w:val="single" w:sz="4" w:space="0" w:color="auto"/>
              <w:right w:val="single" w:sz="4" w:space="0" w:color="auto"/>
            </w:tcBorders>
            <w:shd w:val="clear" w:color="auto" w:fill="auto"/>
            <w:noWrap/>
            <w:vAlign w:val="center"/>
            <w:hideMark/>
          </w:tcPr>
          <w:p w14:paraId="04BE5258"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1.775,19</w:t>
            </w:r>
          </w:p>
        </w:tc>
        <w:tc>
          <w:tcPr>
            <w:tcW w:w="1492" w:type="dxa"/>
            <w:tcBorders>
              <w:top w:val="nil"/>
              <w:left w:val="nil"/>
              <w:bottom w:val="single" w:sz="4" w:space="0" w:color="auto"/>
              <w:right w:val="single" w:sz="4" w:space="0" w:color="auto"/>
            </w:tcBorders>
            <w:shd w:val="clear" w:color="auto" w:fill="auto"/>
            <w:noWrap/>
            <w:vAlign w:val="center"/>
            <w:hideMark/>
          </w:tcPr>
          <w:p w14:paraId="1469B192"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1.650,61</w:t>
            </w:r>
          </w:p>
        </w:tc>
        <w:tc>
          <w:tcPr>
            <w:tcW w:w="1450" w:type="dxa"/>
            <w:tcBorders>
              <w:top w:val="nil"/>
              <w:left w:val="nil"/>
              <w:bottom w:val="single" w:sz="4" w:space="0" w:color="auto"/>
              <w:right w:val="single" w:sz="4" w:space="0" w:color="auto"/>
            </w:tcBorders>
            <w:shd w:val="clear" w:color="auto" w:fill="auto"/>
            <w:noWrap/>
            <w:vAlign w:val="center"/>
            <w:hideMark/>
          </w:tcPr>
          <w:p w14:paraId="35CDD8F9"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1.770,84</w:t>
            </w:r>
          </w:p>
        </w:tc>
        <w:tc>
          <w:tcPr>
            <w:tcW w:w="1417" w:type="dxa"/>
            <w:tcBorders>
              <w:top w:val="nil"/>
              <w:left w:val="nil"/>
              <w:bottom w:val="single" w:sz="4" w:space="0" w:color="auto"/>
              <w:right w:val="single" w:sz="4" w:space="0" w:color="auto"/>
            </w:tcBorders>
            <w:shd w:val="clear" w:color="auto" w:fill="auto"/>
            <w:noWrap/>
            <w:vAlign w:val="center"/>
            <w:hideMark/>
          </w:tcPr>
          <w:p w14:paraId="3509A55E"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-4,35</w:t>
            </w:r>
          </w:p>
        </w:tc>
        <w:tc>
          <w:tcPr>
            <w:tcW w:w="1276" w:type="dxa"/>
            <w:tcBorders>
              <w:top w:val="nil"/>
              <w:left w:val="nil"/>
              <w:bottom w:val="single" w:sz="4" w:space="0" w:color="auto"/>
              <w:right w:val="single" w:sz="4" w:space="0" w:color="auto"/>
            </w:tcBorders>
            <w:shd w:val="clear" w:color="auto" w:fill="auto"/>
            <w:noWrap/>
            <w:vAlign w:val="center"/>
            <w:hideMark/>
          </w:tcPr>
          <w:p w14:paraId="4E19E9FA"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3,49</w:t>
            </w:r>
          </w:p>
        </w:tc>
        <w:tc>
          <w:tcPr>
            <w:tcW w:w="1276" w:type="dxa"/>
            <w:tcBorders>
              <w:top w:val="nil"/>
              <w:left w:val="nil"/>
              <w:bottom w:val="single" w:sz="4" w:space="0" w:color="auto"/>
              <w:right w:val="single" w:sz="4" w:space="0" w:color="auto"/>
            </w:tcBorders>
            <w:shd w:val="clear" w:color="auto" w:fill="auto"/>
            <w:noWrap/>
            <w:vAlign w:val="center"/>
            <w:hideMark/>
          </w:tcPr>
          <w:p w14:paraId="53320C10"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120,23</w:t>
            </w:r>
          </w:p>
        </w:tc>
        <w:tc>
          <w:tcPr>
            <w:tcW w:w="1025" w:type="dxa"/>
            <w:tcBorders>
              <w:top w:val="nil"/>
              <w:left w:val="nil"/>
              <w:bottom w:val="single" w:sz="4" w:space="0" w:color="auto"/>
              <w:right w:val="single" w:sz="4" w:space="0" w:color="auto"/>
            </w:tcBorders>
            <w:shd w:val="clear" w:color="auto" w:fill="auto"/>
            <w:noWrap/>
            <w:vAlign w:val="center"/>
            <w:hideMark/>
          </w:tcPr>
          <w:p w14:paraId="42059F66"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85,13</w:t>
            </w:r>
          </w:p>
        </w:tc>
        <w:tc>
          <w:tcPr>
            <w:tcW w:w="1149" w:type="dxa"/>
            <w:tcBorders>
              <w:top w:val="nil"/>
              <w:left w:val="nil"/>
              <w:bottom w:val="single" w:sz="4" w:space="0" w:color="auto"/>
              <w:right w:val="single" w:sz="4" w:space="0" w:color="auto"/>
            </w:tcBorders>
            <w:shd w:val="clear" w:color="auto" w:fill="auto"/>
            <w:noWrap/>
            <w:vAlign w:val="center"/>
            <w:hideMark/>
          </w:tcPr>
          <w:p w14:paraId="6CC0E0DF" w14:textId="77777777" w:rsidR="00125EA4" w:rsidRPr="00C02317" w:rsidRDefault="00125EA4" w:rsidP="00324D5C">
            <w:pPr>
              <w:jc w:val="center"/>
              <w:rPr>
                <w:rFonts w:eastAsia="Times New Roman" w:cs="Times New Roman"/>
                <w:b/>
                <w:bCs/>
                <w:color w:val="000000"/>
                <w:sz w:val="26"/>
                <w:szCs w:val="26"/>
              </w:rPr>
            </w:pPr>
            <w:r w:rsidRPr="00C02317">
              <w:rPr>
                <w:rFonts w:eastAsia="Times New Roman" w:cs="Times New Roman"/>
                <w:b/>
                <w:bCs/>
                <w:color w:val="000000"/>
                <w:sz w:val="26"/>
                <w:szCs w:val="26"/>
              </w:rPr>
              <w:t>35,10</w:t>
            </w:r>
          </w:p>
        </w:tc>
      </w:tr>
      <w:tr w:rsidR="00125EA4" w:rsidRPr="00C02317" w14:paraId="198870C6"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706813" w14:textId="5EB4E1CE" w:rsidR="00125EA4" w:rsidRPr="00C02317" w:rsidRDefault="00125EA4" w:rsidP="00324D5C">
            <w:pPr>
              <w:jc w:val="center"/>
              <w:rPr>
                <w:rFonts w:eastAsia="Times New Roman" w:cs="Times New Roman"/>
                <w:i/>
                <w:iCs/>
                <w:color w:val="000000"/>
                <w:sz w:val="26"/>
                <w:szCs w:val="26"/>
              </w:rPr>
            </w:pPr>
          </w:p>
        </w:tc>
        <w:tc>
          <w:tcPr>
            <w:tcW w:w="2930" w:type="dxa"/>
            <w:tcBorders>
              <w:top w:val="nil"/>
              <w:left w:val="nil"/>
              <w:bottom w:val="single" w:sz="4" w:space="0" w:color="auto"/>
              <w:right w:val="single" w:sz="4" w:space="0" w:color="auto"/>
            </w:tcBorders>
            <w:shd w:val="clear" w:color="auto" w:fill="auto"/>
            <w:vAlign w:val="center"/>
            <w:hideMark/>
          </w:tcPr>
          <w:p w14:paraId="0455835D" w14:textId="77777777" w:rsidR="00125EA4" w:rsidRPr="00C02317" w:rsidRDefault="00125EA4" w:rsidP="00677B16">
            <w:pPr>
              <w:jc w:val="left"/>
              <w:rPr>
                <w:rFonts w:eastAsia="Times New Roman" w:cs="Times New Roman"/>
                <w:i/>
                <w:iCs/>
                <w:color w:val="000000"/>
                <w:sz w:val="26"/>
                <w:szCs w:val="26"/>
              </w:rPr>
            </w:pPr>
            <w:r w:rsidRPr="00C02317">
              <w:rPr>
                <w:rFonts w:eastAsia="Times New Roman" w:cs="Times New Roman"/>
                <w:i/>
                <w:iCs/>
                <w:color w:val="000000"/>
                <w:sz w:val="26"/>
                <w:szCs w:val="26"/>
              </w:rPr>
              <w:t>Trong đó:</w:t>
            </w:r>
          </w:p>
        </w:tc>
        <w:tc>
          <w:tcPr>
            <w:tcW w:w="963" w:type="dxa"/>
            <w:tcBorders>
              <w:top w:val="nil"/>
              <w:left w:val="nil"/>
              <w:bottom w:val="single" w:sz="4" w:space="0" w:color="auto"/>
              <w:right w:val="single" w:sz="4" w:space="0" w:color="auto"/>
            </w:tcBorders>
            <w:shd w:val="clear" w:color="auto" w:fill="auto"/>
            <w:noWrap/>
            <w:vAlign w:val="center"/>
            <w:hideMark/>
          </w:tcPr>
          <w:p w14:paraId="5F9D2DD2" w14:textId="60656FDA" w:rsidR="00125EA4" w:rsidRPr="00C02317" w:rsidRDefault="00125EA4" w:rsidP="00324D5C">
            <w:pPr>
              <w:jc w:val="center"/>
              <w:rPr>
                <w:rFonts w:eastAsia="Times New Roman" w:cs="Times New Roman"/>
                <w:i/>
                <w:iCs/>
                <w:color w:val="000000"/>
                <w:sz w:val="26"/>
                <w:szCs w:val="26"/>
              </w:rPr>
            </w:pPr>
          </w:p>
        </w:tc>
        <w:tc>
          <w:tcPr>
            <w:tcW w:w="1336" w:type="dxa"/>
            <w:tcBorders>
              <w:top w:val="nil"/>
              <w:left w:val="nil"/>
              <w:bottom w:val="single" w:sz="4" w:space="0" w:color="auto"/>
              <w:right w:val="single" w:sz="4" w:space="0" w:color="auto"/>
            </w:tcBorders>
            <w:shd w:val="clear" w:color="auto" w:fill="auto"/>
            <w:noWrap/>
            <w:vAlign w:val="center"/>
            <w:hideMark/>
          </w:tcPr>
          <w:p w14:paraId="2BF3C37B" w14:textId="2E80E7EC" w:rsidR="00125EA4" w:rsidRPr="00C02317" w:rsidRDefault="00125EA4" w:rsidP="00324D5C">
            <w:pPr>
              <w:jc w:val="center"/>
              <w:rPr>
                <w:rFonts w:eastAsia="Times New Roman" w:cs="Times New Roman"/>
                <w:i/>
                <w:iCs/>
                <w:color w:val="000000"/>
                <w:sz w:val="26"/>
                <w:szCs w:val="26"/>
              </w:rPr>
            </w:pPr>
          </w:p>
        </w:tc>
        <w:tc>
          <w:tcPr>
            <w:tcW w:w="1492" w:type="dxa"/>
            <w:tcBorders>
              <w:top w:val="nil"/>
              <w:left w:val="nil"/>
              <w:bottom w:val="single" w:sz="4" w:space="0" w:color="auto"/>
              <w:right w:val="single" w:sz="4" w:space="0" w:color="auto"/>
            </w:tcBorders>
            <w:shd w:val="clear" w:color="auto" w:fill="auto"/>
            <w:noWrap/>
            <w:vAlign w:val="center"/>
            <w:hideMark/>
          </w:tcPr>
          <w:p w14:paraId="419F18A1" w14:textId="224E0787" w:rsidR="00125EA4" w:rsidRPr="00C02317" w:rsidRDefault="00125EA4" w:rsidP="00324D5C">
            <w:pPr>
              <w:jc w:val="center"/>
              <w:rPr>
                <w:rFonts w:eastAsia="Times New Roman" w:cs="Times New Roman"/>
                <w:i/>
                <w:iCs/>
                <w:color w:val="000000"/>
                <w:sz w:val="26"/>
                <w:szCs w:val="26"/>
              </w:rPr>
            </w:pPr>
          </w:p>
        </w:tc>
        <w:tc>
          <w:tcPr>
            <w:tcW w:w="1450" w:type="dxa"/>
            <w:tcBorders>
              <w:top w:val="nil"/>
              <w:left w:val="nil"/>
              <w:bottom w:val="single" w:sz="4" w:space="0" w:color="auto"/>
              <w:right w:val="single" w:sz="4" w:space="0" w:color="auto"/>
            </w:tcBorders>
            <w:shd w:val="clear" w:color="auto" w:fill="auto"/>
            <w:noWrap/>
            <w:vAlign w:val="center"/>
            <w:hideMark/>
          </w:tcPr>
          <w:p w14:paraId="0F80B541" w14:textId="268381C3" w:rsidR="00125EA4" w:rsidRPr="00C02317" w:rsidRDefault="00125EA4" w:rsidP="00324D5C">
            <w:pPr>
              <w:jc w:val="center"/>
              <w:rPr>
                <w:rFonts w:eastAsia="Times New Roman" w:cs="Times New Roman"/>
                <w:i/>
                <w:iCs/>
                <w:color w:val="000000"/>
                <w:sz w:val="26"/>
                <w:szCs w:val="26"/>
              </w:rPr>
            </w:pPr>
          </w:p>
        </w:tc>
        <w:tc>
          <w:tcPr>
            <w:tcW w:w="1417" w:type="dxa"/>
            <w:tcBorders>
              <w:top w:val="nil"/>
              <w:left w:val="nil"/>
              <w:bottom w:val="single" w:sz="4" w:space="0" w:color="auto"/>
              <w:right w:val="single" w:sz="4" w:space="0" w:color="auto"/>
            </w:tcBorders>
            <w:shd w:val="clear" w:color="auto" w:fill="auto"/>
            <w:noWrap/>
            <w:vAlign w:val="center"/>
            <w:hideMark/>
          </w:tcPr>
          <w:p w14:paraId="57B62D25" w14:textId="1E15E6C4" w:rsidR="00125EA4" w:rsidRPr="00C02317" w:rsidRDefault="00125EA4" w:rsidP="00324D5C">
            <w:pPr>
              <w:jc w:val="center"/>
              <w:rPr>
                <w:rFonts w:eastAsia="Times New Roman" w:cs="Times New Roman"/>
                <w:i/>
                <w:iCs/>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02EEB691" w14:textId="4942A746" w:rsidR="00125EA4" w:rsidRPr="00C02317" w:rsidRDefault="00125EA4" w:rsidP="00324D5C">
            <w:pPr>
              <w:jc w:val="center"/>
              <w:rPr>
                <w:rFonts w:eastAsia="Times New Roman" w:cs="Times New Roman"/>
                <w:i/>
                <w:iCs/>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1ADE8F27" w14:textId="1D17F981" w:rsidR="00125EA4" w:rsidRPr="00C02317" w:rsidRDefault="00125EA4" w:rsidP="00324D5C">
            <w:pPr>
              <w:jc w:val="center"/>
              <w:rPr>
                <w:rFonts w:eastAsia="Times New Roman" w:cs="Times New Roman"/>
                <w:i/>
                <w:iCs/>
                <w:color w:val="000000"/>
                <w:sz w:val="26"/>
                <w:szCs w:val="26"/>
              </w:rPr>
            </w:pPr>
          </w:p>
        </w:tc>
        <w:tc>
          <w:tcPr>
            <w:tcW w:w="1025" w:type="dxa"/>
            <w:tcBorders>
              <w:top w:val="nil"/>
              <w:left w:val="nil"/>
              <w:bottom w:val="single" w:sz="4" w:space="0" w:color="auto"/>
              <w:right w:val="single" w:sz="4" w:space="0" w:color="auto"/>
            </w:tcBorders>
            <w:shd w:val="clear" w:color="auto" w:fill="auto"/>
            <w:noWrap/>
            <w:vAlign w:val="center"/>
            <w:hideMark/>
          </w:tcPr>
          <w:p w14:paraId="672680AB"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4B230520" w14:textId="77777777" w:rsidR="00125EA4" w:rsidRPr="00C02317" w:rsidRDefault="00125EA4" w:rsidP="00324D5C">
            <w:pPr>
              <w:jc w:val="center"/>
              <w:rPr>
                <w:rFonts w:eastAsia="Times New Roman" w:cs="Times New Roman"/>
                <w:i/>
                <w:iCs/>
                <w:color w:val="000000"/>
                <w:sz w:val="26"/>
                <w:szCs w:val="26"/>
              </w:rPr>
            </w:pPr>
            <w:r w:rsidRPr="00C02317">
              <w:rPr>
                <w:rFonts w:eastAsia="Times New Roman" w:cs="Times New Roman"/>
                <w:i/>
                <w:iCs/>
                <w:color w:val="000000"/>
                <w:sz w:val="26"/>
                <w:szCs w:val="26"/>
              </w:rPr>
              <w:t>-</w:t>
            </w:r>
          </w:p>
        </w:tc>
      </w:tr>
      <w:tr w:rsidR="00125EA4" w:rsidRPr="00C02317" w14:paraId="2104D653" w14:textId="77777777" w:rsidTr="003B49DB">
        <w:trPr>
          <w:trHeight w:val="25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5B0EBC"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3.1</w:t>
            </w:r>
          </w:p>
        </w:tc>
        <w:tc>
          <w:tcPr>
            <w:tcW w:w="2930" w:type="dxa"/>
            <w:tcBorders>
              <w:top w:val="nil"/>
              <w:left w:val="nil"/>
              <w:bottom w:val="single" w:sz="4" w:space="0" w:color="auto"/>
              <w:right w:val="single" w:sz="4" w:space="0" w:color="auto"/>
            </w:tcBorders>
            <w:shd w:val="clear" w:color="auto" w:fill="auto"/>
            <w:vAlign w:val="center"/>
            <w:hideMark/>
          </w:tcPr>
          <w:p w14:paraId="1A50FB9F"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bằng chưa sử dụng</w:t>
            </w:r>
          </w:p>
        </w:tc>
        <w:tc>
          <w:tcPr>
            <w:tcW w:w="963" w:type="dxa"/>
            <w:tcBorders>
              <w:top w:val="nil"/>
              <w:left w:val="nil"/>
              <w:bottom w:val="single" w:sz="4" w:space="0" w:color="auto"/>
              <w:right w:val="single" w:sz="4" w:space="0" w:color="auto"/>
            </w:tcBorders>
            <w:shd w:val="clear" w:color="auto" w:fill="auto"/>
            <w:noWrap/>
            <w:vAlign w:val="center"/>
            <w:hideMark/>
          </w:tcPr>
          <w:p w14:paraId="2FD1B48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BCS</w:t>
            </w:r>
          </w:p>
        </w:tc>
        <w:tc>
          <w:tcPr>
            <w:tcW w:w="1336" w:type="dxa"/>
            <w:tcBorders>
              <w:top w:val="nil"/>
              <w:left w:val="nil"/>
              <w:bottom w:val="single" w:sz="4" w:space="0" w:color="auto"/>
              <w:right w:val="single" w:sz="4" w:space="0" w:color="auto"/>
            </w:tcBorders>
            <w:shd w:val="clear" w:color="auto" w:fill="auto"/>
            <w:noWrap/>
            <w:vAlign w:val="center"/>
            <w:hideMark/>
          </w:tcPr>
          <w:p w14:paraId="1B06F6C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1.587,70</w:t>
            </w:r>
          </w:p>
        </w:tc>
        <w:tc>
          <w:tcPr>
            <w:tcW w:w="1492" w:type="dxa"/>
            <w:tcBorders>
              <w:top w:val="nil"/>
              <w:left w:val="nil"/>
              <w:bottom w:val="single" w:sz="4" w:space="0" w:color="auto"/>
              <w:right w:val="single" w:sz="4" w:space="0" w:color="auto"/>
            </w:tcBorders>
            <w:shd w:val="clear" w:color="auto" w:fill="auto"/>
            <w:noWrap/>
            <w:vAlign w:val="center"/>
            <w:hideMark/>
          </w:tcPr>
          <w:p w14:paraId="7537284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1.463,12</w:t>
            </w:r>
          </w:p>
        </w:tc>
        <w:tc>
          <w:tcPr>
            <w:tcW w:w="1450" w:type="dxa"/>
            <w:tcBorders>
              <w:top w:val="nil"/>
              <w:left w:val="nil"/>
              <w:bottom w:val="single" w:sz="4" w:space="0" w:color="auto"/>
              <w:right w:val="single" w:sz="4" w:space="0" w:color="auto"/>
            </w:tcBorders>
            <w:shd w:val="clear" w:color="auto" w:fill="auto"/>
            <w:noWrap/>
            <w:vAlign w:val="center"/>
            <w:hideMark/>
          </w:tcPr>
          <w:p w14:paraId="60113E20"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1.583,35</w:t>
            </w:r>
          </w:p>
        </w:tc>
        <w:tc>
          <w:tcPr>
            <w:tcW w:w="1417" w:type="dxa"/>
            <w:tcBorders>
              <w:top w:val="nil"/>
              <w:left w:val="nil"/>
              <w:bottom w:val="single" w:sz="4" w:space="0" w:color="auto"/>
              <w:right w:val="single" w:sz="4" w:space="0" w:color="auto"/>
            </w:tcBorders>
            <w:shd w:val="clear" w:color="auto" w:fill="auto"/>
            <w:noWrap/>
            <w:vAlign w:val="center"/>
            <w:hideMark/>
          </w:tcPr>
          <w:p w14:paraId="1089481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-4,35</w:t>
            </w:r>
          </w:p>
        </w:tc>
        <w:tc>
          <w:tcPr>
            <w:tcW w:w="1276" w:type="dxa"/>
            <w:tcBorders>
              <w:top w:val="nil"/>
              <w:left w:val="nil"/>
              <w:bottom w:val="single" w:sz="4" w:space="0" w:color="auto"/>
              <w:right w:val="single" w:sz="4" w:space="0" w:color="auto"/>
            </w:tcBorders>
            <w:shd w:val="clear" w:color="auto" w:fill="auto"/>
            <w:noWrap/>
            <w:vAlign w:val="center"/>
            <w:hideMark/>
          </w:tcPr>
          <w:p w14:paraId="7D9F547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3,49</w:t>
            </w:r>
          </w:p>
        </w:tc>
        <w:tc>
          <w:tcPr>
            <w:tcW w:w="1276" w:type="dxa"/>
            <w:tcBorders>
              <w:top w:val="nil"/>
              <w:left w:val="nil"/>
              <w:bottom w:val="single" w:sz="4" w:space="0" w:color="auto"/>
              <w:right w:val="single" w:sz="4" w:space="0" w:color="auto"/>
            </w:tcBorders>
            <w:shd w:val="clear" w:color="auto" w:fill="auto"/>
            <w:noWrap/>
            <w:vAlign w:val="center"/>
            <w:hideMark/>
          </w:tcPr>
          <w:p w14:paraId="64798A8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120,23</w:t>
            </w:r>
          </w:p>
        </w:tc>
        <w:tc>
          <w:tcPr>
            <w:tcW w:w="1025" w:type="dxa"/>
            <w:tcBorders>
              <w:top w:val="nil"/>
              <w:left w:val="nil"/>
              <w:bottom w:val="single" w:sz="4" w:space="0" w:color="auto"/>
              <w:right w:val="single" w:sz="4" w:space="0" w:color="auto"/>
            </w:tcBorders>
            <w:shd w:val="clear" w:color="auto" w:fill="auto"/>
            <w:noWrap/>
            <w:vAlign w:val="center"/>
            <w:hideMark/>
          </w:tcPr>
          <w:p w14:paraId="25C4BA7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85,13</w:t>
            </w:r>
          </w:p>
        </w:tc>
        <w:tc>
          <w:tcPr>
            <w:tcW w:w="1149" w:type="dxa"/>
            <w:tcBorders>
              <w:top w:val="nil"/>
              <w:left w:val="nil"/>
              <w:bottom w:val="single" w:sz="4" w:space="0" w:color="auto"/>
              <w:right w:val="single" w:sz="4" w:space="0" w:color="auto"/>
            </w:tcBorders>
            <w:shd w:val="clear" w:color="auto" w:fill="auto"/>
            <w:noWrap/>
            <w:vAlign w:val="center"/>
            <w:hideMark/>
          </w:tcPr>
          <w:p w14:paraId="0731EAA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35,10</w:t>
            </w:r>
          </w:p>
        </w:tc>
      </w:tr>
      <w:tr w:rsidR="00125EA4" w:rsidRPr="00C02317" w14:paraId="35B32305"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9F021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3.2</w:t>
            </w:r>
          </w:p>
        </w:tc>
        <w:tc>
          <w:tcPr>
            <w:tcW w:w="2930" w:type="dxa"/>
            <w:tcBorders>
              <w:top w:val="nil"/>
              <w:left w:val="nil"/>
              <w:bottom w:val="single" w:sz="4" w:space="0" w:color="auto"/>
              <w:right w:val="single" w:sz="4" w:space="0" w:color="auto"/>
            </w:tcBorders>
            <w:shd w:val="clear" w:color="auto" w:fill="auto"/>
            <w:vAlign w:val="center"/>
            <w:hideMark/>
          </w:tcPr>
          <w:p w14:paraId="5C1F5729"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đồi núi chưa sử dụng</w:t>
            </w:r>
          </w:p>
        </w:tc>
        <w:tc>
          <w:tcPr>
            <w:tcW w:w="963" w:type="dxa"/>
            <w:tcBorders>
              <w:top w:val="nil"/>
              <w:left w:val="nil"/>
              <w:bottom w:val="single" w:sz="4" w:space="0" w:color="auto"/>
              <w:right w:val="single" w:sz="4" w:space="0" w:color="auto"/>
            </w:tcBorders>
            <w:shd w:val="clear" w:color="auto" w:fill="auto"/>
            <w:noWrap/>
            <w:vAlign w:val="center"/>
            <w:hideMark/>
          </w:tcPr>
          <w:p w14:paraId="395FABF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DCS</w:t>
            </w:r>
          </w:p>
        </w:tc>
        <w:tc>
          <w:tcPr>
            <w:tcW w:w="1336" w:type="dxa"/>
            <w:tcBorders>
              <w:top w:val="nil"/>
              <w:left w:val="nil"/>
              <w:bottom w:val="single" w:sz="4" w:space="0" w:color="auto"/>
              <w:right w:val="single" w:sz="4" w:space="0" w:color="auto"/>
            </w:tcBorders>
            <w:shd w:val="clear" w:color="auto" w:fill="auto"/>
            <w:noWrap/>
            <w:vAlign w:val="center"/>
            <w:hideMark/>
          </w:tcPr>
          <w:p w14:paraId="2654138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176,91</w:t>
            </w:r>
          </w:p>
        </w:tc>
        <w:tc>
          <w:tcPr>
            <w:tcW w:w="1492" w:type="dxa"/>
            <w:tcBorders>
              <w:top w:val="nil"/>
              <w:left w:val="nil"/>
              <w:bottom w:val="single" w:sz="4" w:space="0" w:color="auto"/>
              <w:right w:val="single" w:sz="4" w:space="0" w:color="auto"/>
            </w:tcBorders>
            <w:shd w:val="clear" w:color="auto" w:fill="auto"/>
            <w:noWrap/>
            <w:vAlign w:val="center"/>
            <w:hideMark/>
          </w:tcPr>
          <w:p w14:paraId="027E90E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176,91</w:t>
            </w:r>
          </w:p>
        </w:tc>
        <w:tc>
          <w:tcPr>
            <w:tcW w:w="1450" w:type="dxa"/>
            <w:tcBorders>
              <w:top w:val="nil"/>
              <w:left w:val="nil"/>
              <w:bottom w:val="single" w:sz="4" w:space="0" w:color="auto"/>
              <w:right w:val="single" w:sz="4" w:space="0" w:color="auto"/>
            </w:tcBorders>
            <w:shd w:val="clear" w:color="auto" w:fill="auto"/>
            <w:noWrap/>
            <w:vAlign w:val="center"/>
            <w:hideMark/>
          </w:tcPr>
          <w:p w14:paraId="4C8A3D8B"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176,91</w:t>
            </w:r>
          </w:p>
        </w:tc>
        <w:tc>
          <w:tcPr>
            <w:tcW w:w="1417" w:type="dxa"/>
            <w:tcBorders>
              <w:top w:val="nil"/>
              <w:left w:val="nil"/>
              <w:bottom w:val="single" w:sz="4" w:space="0" w:color="auto"/>
              <w:right w:val="single" w:sz="4" w:space="0" w:color="auto"/>
            </w:tcBorders>
            <w:shd w:val="clear" w:color="auto" w:fill="auto"/>
            <w:noWrap/>
            <w:vAlign w:val="center"/>
            <w:hideMark/>
          </w:tcPr>
          <w:p w14:paraId="6E67E3D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29CF152" w14:textId="3BCB91DF"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79E2A96F"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078AEE94"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77EF62E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0,00</w:t>
            </w:r>
          </w:p>
        </w:tc>
      </w:tr>
      <w:tr w:rsidR="00125EA4" w:rsidRPr="00C02317" w14:paraId="31CCC7B5" w14:textId="77777777" w:rsidTr="003B49DB">
        <w:trPr>
          <w:trHeight w:val="268"/>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5359A6"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3.3</w:t>
            </w:r>
          </w:p>
        </w:tc>
        <w:tc>
          <w:tcPr>
            <w:tcW w:w="2930" w:type="dxa"/>
            <w:tcBorders>
              <w:top w:val="nil"/>
              <w:left w:val="nil"/>
              <w:bottom w:val="single" w:sz="4" w:space="0" w:color="auto"/>
              <w:right w:val="single" w:sz="4" w:space="0" w:color="auto"/>
            </w:tcBorders>
            <w:shd w:val="clear" w:color="auto" w:fill="auto"/>
            <w:vAlign w:val="center"/>
            <w:hideMark/>
          </w:tcPr>
          <w:p w14:paraId="7CA2FF2E"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Núi đá không có rừng cây</w:t>
            </w:r>
          </w:p>
        </w:tc>
        <w:tc>
          <w:tcPr>
            <w:tcW w:w="963" w:type="dxa"/>
            <w:tcBorders>
              <w:top w:val="nil"/>
              <w:left w:val="nil"/>
              <w:bottom w:val="single" w:sz="4" w:space="0" w:color="auto"/>
              <w:right w:val="single" w:sz="4" w:space="0" w:color="auto"/>
            </w:tcBorders>
            <w:shd w:val="clear" w:color="auto" w:fill="auto"/>
            <w:noWrap/>
            <w:vAlign w:val="center"/>
            <w:hideMark/>
          </w:tcPr>
          <w:p w14:paraId="14248BA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NCS</w:t>
            </w:r>
          </w:p>
        </w:tc>
        <w:tc>
          <w:tcPr>
            <w:tcW w:w="1336" w:type="dxa"/>
            <w:tcBorders>
              <w:top w:val="nil"/>
              <w:left w:val="nil"/>
              <w:bottom w:val="single" w:sz="4" w:space="0" w:color="auto"/>
              <w:right w:val="single" w:sz="4" w:space="0" w:color="auto"/>
            </w:tcBorders>
            <w:shd w:val="clear" w:color="auto" w:fill="auto"/>
            <w:noWrap/>
            <w:vAlign w:val="center"/>
            <w:hideMark/>
          </w:tcPr>
          <w:p w14:paraId="590EA74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10,58</w:t>
            </w:r>
          </w:p>
        </w:tc>
        <w:tc>
          <w:tcPr>
            <w:tcW w:w="1492" w:type="dxa"/>
            <w:tcBorders>
              <w:top w:val="nil"/>
              <w:left w:val="nil"/>
              <w:bottom w:val="single" w:sz="4" w:space="0" w:color="auto"/>
              <w:right w:val="single" w:sz="4" w:space="0" w:color="auto"/>
            </w:tcBorders>
            <w:shd w:val="clear" w:color="auto" w:fill="auto"/>
            <w:noWrap/>
            <w:vAlign w:val="center"/>
            <w:hideMark/>
          </w:tcPr>
          <w:p w14:paraId="22349402"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10,58</w:t>
            </w:r>
          </w:p>
        </w:tc>
        <w:tc>
          <w:tcPr>
            <w:tcW w:w="1450" w:type="dxa"/>
            <w:tcBorders>
              <w:top w:val="nil"/>
              <w:left w:val="nil"/>
              <w:bottom w:val="single" w:sz="4" w:space="0" w:color="auto"/>
              <w:right w:val="single" w:sz="4" w:space="0" w:color="auto"/>
            </w:tcBorders>
            <w:shd w:val="clear" w:color="auto" w:fill="auto"/>
            <w:noWrap/>
            <w:vAlign w:val="center"/>
            <w:hideMark/>
          </w:tcPr>
          <w:p w14:paraId="561EC73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10,58</w:t>
            </w:r>
          </w:p>
        </w:tc>
        <w:tc>
          <w:tcPr>
            <w:tcW w:w="1417" w:type="dxa"/>
            <w:tcBorders>
              <w:top w:val="nil"/>
              <w:left w:val="nil"/>
              <w:bottom w:val="single" w:sz="4" w:space="0" w:color="auto"/>
              <w:right w:val="single" w:sz="4" w:space="0" w:color="auto"/>
            </w:tcBorders>
            <w:shd w:val="clear" w:color="auto" w:fill="auto"/>
            <w:noWrap/>
            <w:vAlign w:val="center"/>
            <w:hideMark/>
          </w:tcPr>
          <w:p w14:paraId="75CCCB63"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4CA38954" w14:textId="0BA7E0D8"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38D838CD"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5A07EFC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7D86A74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r w:rsidR="00125EA4" w:rsidRPr="00C02317" w14:paraId="34AF25FF" w14:textId="77777777" w:rsidTr="003B49DB">
        <w:trPr>
          <w:trHeight w:val="375"/>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162E1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3.4</w:t>
            </w:r>
          </w:p>
        </w:tc>
        <w:tc>
          <w:tcPr>
            <w:tcW w:w="2930" w:type="dxa"/>
            <w:tcBorders>
              <w:top w:val="nil"/>
              <w:left w:val="nil"/>
              <w:bottom w:val="single" w:sz="4" w:space="0" w:color="auto"/>
              <w:right w:val="single" w:sz="4" w:space="0" w:color="auto"/>
            </w:tcBorders>
            <w:shd w:val="clear" w:color="auto" w:fill="auto"/>
            <w:vAlign w:val="center"/>
            <w:hideMark/>
          </w:tcPr>
          <w:p w14:paraId="25F3F3B1" w14:textId="77777777" w:rsidR="00125EA4" w:rsidRPr="00C02317" w:rsidRDefault="00125EA4" w:rsidP="00677B16">
            <w:pPr>
              <w:jc w:val="left"/>
              <w:rPr>
                <w:rFonts w:eastAsia="Times New Roman" w:cs="Times New Roman"/>
                <w:color w:val="000000"/>
                <w:sz w:val="26"/>
                <w:szCs w:val="26"/>
              </w:rPr>
            </w:pPr>
            <w:r w:rsidRPr="00C02317">
              <w:rPr>
                <w:rFonts w:eastAsia="Times New Roman" w:cs="Times New Roman"/>
                <w:color w:val="000000"/>
                <w:sz w:val="26"/>
                <w:szCs w:val="26"/>
              </w:rPr>
              <w:t>Đất có mặt nước chưa sử dụng</w:t>
            </w:r>
          </w:p>
        </w:tc>
        <w:tc>
          <w:tcPr>
            <w:tcW w:w="963" w:type="dxa"/>
            <w:tcBorders>
              <w:top w:val="nil"/>
              <w:left w:val="nil"/>
              <w:bottom w:val="single" w:sz="4" w:space="0" w:color="auto"/>
              <w:right w:val="single" w:sz="4" w:space="0" w:color="auto"/>
            </w:tcBorders>
            <w:shd w:val="clear" w:color="auto" w:fill="auto"/>
            <w:noWrap/>
            <w:vAlign w:val="center"/>
            <w:hideMark/>
          </w:tcPr>
          <w:p w14:paraId="1AD88905"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MCS</w:t>
            </w:r>
          </w:p>
        </w:tc>
        <w:tc>
          <w:tcPr>
            <w:tcW w:w="1336" w:type="dxa"/>
            <w:tcBorders>
              <w:top w:val="nil"/>
              <w:left w:val="nil"/>
              <w:bottom w:val="single" w:sz="4" w:space="0" w:color="auto"/>
              <w:right w:val="single" w:sz="4" w:space="0" w:color="auto"/>
            </w:tcBorders>
            <w:shd w:val="clear" w:color="auto" w:fill="auto"/>
            <w:noWrap/>
            <w:vAlign w:val="center"/>
            <w:hideMark/>
          </w:tcPr>
          <w:p w14:paraId="000D55BE"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92" w:type="dxa"/>
            <w:tcBorders>
              <w:top w:val="nil"/>
              <w:left w:val="nil"/>
              <w:bottom w:val="single" w:sz="4" w:space="0" w:color="auto"/>
              <w:right w:val="single" w:sz="4" w:space="0" w:color="auto"/>
            </w:tcBorders>
            <w:shd w:val="clear" w:color="auto" w:fill="auto"/>
            <w:noWrap/>
            <w:vAlign w:val="center"/>
            <w:hideMark/>
          </w:tcPr>
          <w:p w14:paraId="1A9F1418"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50" w:type="dxa"/>
            <w:tcBorders>
              <w:top w:val="nil"/>
              <w:left w:val="nil"/>
              <w:bottom w:val="single" w:sz="4" w:space="0" w:color="auto"/>
              <w:right w:val="single" w:sz="4" w:space="0" w:color="auto"/>
            </w:tcBorders>
            <w:shd w:val="clear" w:color="auto" w:fill="auto"/>
            <w:noWrap/>
            <w:vAlign w:val="center"/>
            <w:hideMark/>
          </w:tcPr>
          <w:p w14:paraId="63D2ADC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417" w:type="dxa"/>
            <w:tcBorders>
              <w:top w:val="nil"/>
              <w:left w:val="nil"/>
              <w:bottom w:val="single" w:sz="4" w:space="0" w:color="auto"/>
              <w:right w:val="single" w:sz="4" w:space="0" w:color="auto"/>
            </w:tcBorders>
            <w:shd w:val="clear" w:color="auto" w:fill="auto"/>
            <w:noWrap/>
            <w:vAlign w:val="center"/>
            <w:hideMark/>
          </w:tcPr>
          <w:p w14:paraId="24621A69"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noWrap/>
            <w:vAlign w:val="center"/>
            <w:hideMark/>
          </w:tcPr>
          <w:p w14:paraId="629BF15A" w14:textId="42698739" w:rsidR="00125EA4" w:rsidRPr="00C02317" w:rsidRDefault="00125EA4" w:rsidP="00324D5C">
            <w:pPr>
              <w:jc w:val="center"/>
              <w:rPr>
                <w:rFonts w:eastAsia="Times New Roman" w:cs="Times New Roman"/>
                <w:color w:val="000000"/>
                <w:sz w:val="26"/>
                <w:szCs w:val="26"/>
              </w:rPr>
            </w:pPr>
          </w:p>
        </w:tc>
        <w:tc>
          <w:tcPr>
            <w:tcW w:w="1276" w:type="dxa"/>
            <w:tcBorders>
              <w:top w:val="nil"/>
              <w:left w:val="nil"/>
              <w:bottom w:val="single" w:sz="4" w:space="0" w:color="auto"/>
              <w:right w:val="single" w:sz="4" w:space="0" w:color="auto"/>
            </w:tcBorders>
            <w:shd w:val="clear" w:color="auto" w:fill="auto"/>
            <w:noWrap/>
            <w:vAlign w:val="center"/>
            <w:hideMark/>
          </w:tcPr>
          <w:p w14:paraId="13870747"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025" w:type="dxa"/>
            <w:tcBorders>
              <w:top w:val="nil"/>
              <w:left w:val="nil"/>
              <w:bottom w:val="single" w:sz="4" w:space="0" w:color="auto"/>
              <w:right w:val="single" w:sz="4" w:space="0" w:color="auto"/>
            </w:tcBorders>
            <w:shd w:val="clear" w:color="auto" w:fill="auto"/>
            <w:noWrap/>
            <w:vAlign w:val="center"/>
            <w:hideMark/>
          </w:tcPr>
          <w:p w14:paraId="3E2EF2C1"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c>
          <w:tcPr>
            <w:tcW w:w="1149" w:type="dxa"/>
            <w:tcBorders>
              <w:top w:val="nil"/>
              <w:left w:val="nil"/>
              <w:bottom w:val="single" w:sz="4" w:space="0" w:color="auto"/>
              <w:right w:val="single" w:sz="4" w:space="0" w:color="auto"/>
            </w:tcBorders>
            <w:shd w:val="clear" w:color="auto" w:fill="auto"/>
            <w:noWrap/>
            <w:vAlign w:val="center"/>
            <w:hideMark/>
          </w:tcPr>
          <w:p w14:paraId="2A23A64A" w14:textId="77777777" w:rsidR="00125EA4" w:rsidRPr="00C02317" w:rsidRDefault="00125EA4" w:rsidP="00324D5C">
            <w:pPr>
              <w:jc w:val="center"/>
              <w:rPr>
                <w:rFonts w:eastAsia="Times New Roman" w:cs="Times New Roman"/>
                <w:color w:val="000000"/>
                <w:sz w:val="26"/>
                <w:szCs w:val="26"/>
              </w:rPr>
            </w:pPr>
            <w:r w:rsidRPr="00C02317">
              <w:rPr>
                <w:rFonts w:eastAsia="Times New Roman" w:cs="Times New Roman"/>
                <w:color w:val="000000"/>
                <w:sz w:val="26"/>
                <w:szCs w:val="26"/>
              </w:rPr>
              <w:t>-</w:t>
            </w:r>
          </w:p>
        </w:tc>
      </w:tr>
    </w:tbl>
    <w:p w14:paraId="72109B00" w14:textId="25A0F6DC" w:rsidR="008A2F16" w:rsidRPr="00C02317" w:rsidRDefault="008A2F16" w:rsidP="0054082B">
      <w:pPr>
        <w:pStyle w:val="1111"/>
        <w:jc w:val="center"/>
        <w:rPr>
          <w:rFonts w:cs="Times New Roman"/>
        </w:rPr>
      </w:pPr>
      <w:r w:rsidRPr="00C02317">
        <w:rPr>
          <w:rFonts w:cs="Times New Roman"/>
        </w:rPr>
        <w:t>(</w:t>
      </w:r>
      <w:r w:rsidR="00443906" w:rsidRPr="00C02317">
        <w:rPr>
          <w:rFonts w:cs="Times New Roman"/>
        </w:rPr>
        <w:t>Biể</w:t>
      </w:r>
      <w:r w:rsidR="00F04451" w:rsidRPr="00C02317">
        <w:rPr>
          <w:rFonts w:cs="Times New Roman"/>
        </w:rPr>
        <w:t>u 04</w:t>
      </w:r>
      <w:r w:rsidR="00443906" w:rsidRPr="00C02317">
        <w:rPr>
          <w:rFonts w:cs="Times New Roman"/>
        </w:rPr>
        <w:t>/CH: Kết quả thực hiện kế hoạch sử dụng đất năm 202</w:t>
      </w:r>
      <w:r w:rsidR="00F23B61" w:rsidRPr="00C02317">
        <w:rPr>
          <w:rFonts w:cs="Times New Roman"/>
        </w:rPr>
        <w:t>4</w:t>
      </w:r>
      <w:r w:rsidR="00443906" w:rsidRPr="00C02317">
        <w:rPr>
          <w:rFonts w:cs="Times New Roman"/>
        </w:rPr>
        <w:t xml:space="preserve"> của huyện Quảng Trạch)</w:t>
      </w:r>
    </w:p>
    <w:p w14:paraId="205B5D29" w14:textId="77777777" w:rsidR="00677B16" w:rsidRPr="00C02317" w:rsidRDefault="00677B16" w:rsidP="002D16EC">
      <w:pPr>
        <w:rPr>
          <w:rFonts w:cs="Times New Roman"/>
          <w:b/>
        </w:rPr>
      </w:pPr>
    </w:p>
    <w:p w14:paraId="399F1C58" w14:textId="77777777" w:rsidR="00677B16" w:rsidRPr="00C02317" w:rsidRDefault="00677B16" w:rsidP="002D16EC">
      <w:pPr>
        <w:rPr>
          <w:rFonts w:cs="Times New Roman"/>
          <w:b/>
        </w:rPr>
      </w:pPr>
    </w:p>
    <w:p w14:paraId="7871E8ED" w14:textId="77777777" w:rsidR="00677B16" w:rsidRPr="00C02317" w:rsidRDefault="00677B16" w:rsidP="00BB4FCC">
      <w:pPr>
        <w:pStyle w:val="Heading2"/>
        <w:spacing w:before="80" w:after="80"/>
        <w:ind w:firstLine="709"/>
        <w:rPr>
          <w:rFonts w:ascii="Times New Roman" w:hAnsi="Times New Roman"/>
          <w:b w:val="0"/>
        </w:rPr>
        <w:sectPr w:rsidR="00677B16" w:rsidRPr="00C02317" w:rsidSect="006F5C48">
          <w:pgSz w:w="16840" w:h="11907" w:orient="landscape" w:code="9"/>
          <w:pgMar w:top="1134" w:right="851" w:bottom="1134" w:left="1134" w:header="567" w:footer="567" w:gutter="0"/>
          <w:cols w:space="720"/>
          <w:docGrid w:linePitch="381"/>
        </w:sectPr>
      </w:pPr>
    </w:p>
    <w:p w14:paraId="71397444" w14:textId="5E279C6A" w:rsidR="00BB4FCC" w:rsidRPr="00C02317" w:rsidRDefault="009930B5" w:rsidP="0035054B">
      <w:pPr>
        <w:spacing w:line="340" w:lineRule="exact"/>
        <w:ind w:firstLine="624"/>
        <w:rPr>
          <w:rFonts w:cs="Times New Roman"/>
          <w:i/>
        </w:rPr>
      </w:pPr>
      <w:r w:rsidRPr="00C02317">
        <w:rPr>
          <w:rFonts w:cs="Times New Roman"/>
          <w:i/>
        </w:rPr>
        <w:lastRenderedPageBreak/>
        <w:t>a</w:t>
      </w:r>
      <w:r w:rsidR="00D922C4" w:rsidRPr="00C02317">
        <w:rPr>
          <w:rFonts w:cs="Times New Roman"/>
          <w:i/>
        </w:rPr>
        <w:t>)</w:t>
      </w:r>
      <w:r w:rsidR="00BB4FCC" w:rsidRPr="00C02317">
        <w:rPr>
          <w:rFonts w:cs="Times New Roman"/>
          <w:i/>
        </w:rPr>
        <w:t xml:space="preserve"> </w:t>
      </w:r>
      <w:r w:rsidR="00BB4FCC" w:rsidRPr="00C02317">
        <w:rPr>
          <w:rFonts w:cs="Times New Roman"/>
          <w:i/>
          <w:lang w:val="vi-VN"/>
        </w:rPr>
        <w:t>Đất nông nghiệp</w:t>
      </w:r>
    </w:p>
    <w:p w14:paraId="2A3A4EE2" w14:textId="7FC7D367" w:rsidR="00BB4FCC" w:rsidRPr="00C02317" w:rsidRDefault="00BB4FCC" w:rsidP="006F5C48">
      <w:pPr>
        <w:pStyle w:val="1111"/>
        <w:spacing w:before="0" w:after="0" w:line="340" w:lineRule="exact"/>
        <w:ind w:firstLine="624"/>
        <w:rPr>
          <w:rFonts w:cs="Times New Roman"/>
          <w:i w:val="0"/>
          <w:szCs w:val="28"/>
        </w:rPr>
      </w:pPr>
      <w:r w:rsidRPr="00C02317">
        <w:rPr>
          <w:rFonts w:cs="Times New Roman"/>
          <w:i w:val="0"/>
          <w:szCs w:val="28"/>
        </w:rPr>
        <w:t xml:space="preserve">Chỉ tiêu đất nông nghiệp năm 2024 của huyện </w:t>
      </w:r>
      <w:r w:rsidR="00F71638" w:rsidRPr="00C02317">
        <w:rPr>
          <w:rFonts w:cs="Times New Roman"/>
          <w:i w:val="0"/>
          <w:szCs w:val="28"/>
        </w:rPr>
        <w:t xml:space="preserve">được </w:t>
      </w:r>
      <w:r w:rsidRPr="00C02317">
        <w:rPr>
          <w:rFonts w:cs="Times New Roman"/>
          <w:i w:val="0"/>
          <w:szCs w:val="28"/>
        </w:rPr>
        <w:t xml:space="preserve">UBND tỉnh phê </w:t>
      </w:r>
      <w:r w:rsidR="00F71638" w:rsidRPr="00C02317">
        <w:rPr>
          <w:rFonts w:cs="Times New Roman"/>
          <w:i w:val="0"/>
          <w:szCs w:val="28"/>
        </w:rPr>
        <w:t>duyệt là 34.044,82 ha, kết quả thực hiện là 35,014.60 ha, không đạt so với chỉ tiêu được duyệt là 969,78 ha.</w:t>
      </w:r>
      <w:r w:rsidRPr="00C02317">
        <w:rPr>
          <w:rFonts w:cs="Times New Roman"/>
          <w:i w:val="0"/>
          <w:szCs w:val="28"/>
        </w:rPr>
        <w:t xml:space="preserve"> </w:t>
      </w:r>
      <w:r w:rsidRPr="00C02317">
        <w:rPr>
          <w:rFonts w:cs="Times New Roman"/>
          <w:bCs/>
          <w:i w:val="0"/>
          <w:szCs w:val="28"/>
        </w:rPr>
        <w:t xml:space="preserve">Cụ thể các loại đất đạt được như sau: </w:t>
      </w:r>
    </w:p>
    <w:p w14:paraId="019CEEDC" w14:textId="55D3D195" w:rsidR="00F71638" w:rsidRPr="00C02317" w:rsidRDefault="00F71638" w:rsidP="006F5C48">
      <w:pPr>
        <w:pStyle w:val="1111"/>
        <w:spacing w:before="0" w:after="0" w:line="340" w:lineRule="exact"/>
        <w:ind w:firstLine="624"/>
        <w:rPr>
          <w:rFonts w:cs="Times New Roman"/>
          <w:i w:val="0"/>
          <w:szCs w:val="28"/>
        </w:rPr>
      </w:pPr>
      <w:r w:rsidRPr="00C02317">
        <w:rPr>
          <w:rFonts w:cs="Times New Roman"/>
          <w:i w:val="0"/>
          <w:szCs w:val="28"/>
        </w:rPr>
        <w:t>- Đất trồng lúa: Diện tích theo KHSDĐ năm 2024 đã được duyệt là 3.517,32 ha, kết quả thực hiện là 3.697,53 ha, không đạt so với chỉ tiêu được duyệt là 180,21 ha.</w:t>
      </w:r>
      <w:r w:rsidR="00CE5F6A" w:rsidRPr="00C02317">
        <w:rPr>
          <w:rFonts w:cs="Times New Roman"/>
          <w:i w:val="0"/>
          <w:szCs w:val="28"/>
        </w:rPr>
        <w:t xml:space="preserve"> Do trong năm kế hoạch dự kiến thực hiện các công trình, dự án có sử dụng đấ</w:t>
      </w:r>
      <w:r w:rsidR="00567A24" w:rsidRPr="00C02317">
        <w:rPr>
          <w:rFonts w:cs="Times New Roman"/>
          <w:i w:val="0"/>
          <w:szCs w:val="28"/>
        </w:rPr>
        <w:t xml:space="preserve">t trồng </w:t>
      </w:r>
      <w:r w:rsidR="00CE5F6A" w:rsidRPr="00C02317">
        <w:rPr>
          <w:rFonts w:cs="Times New Roman"/>
          <w:i w:val="0"/>
          <w:szCs w:val="28"/>
        </w:rPr>
        <w:t>lúa nhưng chưa thực hiện theo tiến độ như: Trụ sở làm việc công an xã Quảng Phương; Dự án xây dựng công trình đường bộ cao tốc Bắc - Nam phía Đông giai đoạn 2021 – 2025 (Chuyển tiếp từ KHSDĐ năm 2022); Xây dựng hạ tầng và thu hút Khu công nghiệp cảng biển Hòn La mở rộng (Chuyển tiếp từ KHSDĐ năm 2022); Tuyến đường ống cấp nước ngọt vận hành của Nhà máy Điện lực Quảng Trạch (Chuyển tiếp từ KHSDĐ năm 2022); Bãi thải xỉ - Trung tâm Điện lực Quảng Trạch xã Quảng Đông (Chuyển tiếp từ KHSDĐ năm 2022); Khu trộn và chứa than Trung tâm Điện lực Quảng Trạch, xã Quảng Đông (Chuyển tiếp từ KHSDĐ năm 2022); Cải tạo, nâng cấp hạ tầng tuyến đường từ trung tâm xã Cảnh Dương đi xã Quảng Tùng (Chuyển tiếp từ KHSDĐ năm 2022)...nhưng đến nay chưa thực hiện.</w:t>
      </w:r>
    </w:p>
    <w:p w14:paraId="10EC0A3D" w14:textId="68334024" w:rsidR="00F71638" w:rsidRPr="00C02317" w:rsidRDefault="00F71638" w:rsidP="006F5C48">
      <w:pPr>
        <w:pStyle w:val="1111"/>
        <w:spacing w:before="0" w:after="0" w:line="340" w:lineRule="exact"/>
        <w:ind w:firstLine="624"/>
        <w:rPr>
          <w:rFonts w:cs="Times New Roman"/>
          <w:i w:val="0"/>
          <w:szCs w:val="28"/>
        </w:rPr>
      </w:pPr>
      <w:r w:rsidRPr="00C02317">
        <w:rPr>
          <w:rFonts w:cs="Times New Roman"/>
          <w:i w:val="0"/>
          <w:szCs w:val="28"/>
        </w:rPr>
        <w:t xml:space="preserve">- Đất chuyên trồng lúa: Diện tích theo KHSDĐ năm 2024 đã được duyệt là </w:t>
      </w:r>
      <w:r w:rsidR="008A57EA" w:rsidRPr="00C02317">
        <w:rPr>
          <w:rFonts w:cs="Times New Roman"/>
          <w:i w:val="0"/>
          <w:szCs w:val="28"/>
        </w:rPr>
        <w:t>3.302,50</w:t>
      </w:r>
      <w:r w:rsidRPr="00C02317">
        <w:rPr>
          <w:rFonts w:cs="Times New Roman"/>
          <w:i w:val="0"/>
          <w:szCs w:val="28"/>
        </w:rPr>
        <w:t xml:space="preserve"> ha, kết quả thực hiện là </w:t>
      </w:r>
      <w:r w:rsidR="008A57EA" w:rsidRPr="00C02317">
        <w:rPr>
          <w:rFonts w:cs="Times New Roman"/>
          <w:i w:val="0"/>
          <w:szCs w:val="28"/>
        </w:rPr>
        <w:t>3.442,68</w:t>
      </w:r>
      <w:r w:rsidRPr="00C02317">
        <w:rPr>
          <w:rFonts w:cs="Times New Roman"/>
          <w:i w:val="0"/>
          <w:szCs w:val="28"/>
        </w:rPr>
        <w:t xml:space="preserve"> ha, không đạt so với chỉ tiêu được duyệt là </w:t>
      </w:r>
      <w:r w:rsidR="008A57EA" w:rsidRPr="00C02317">
        <w:rPr>
          <w:rFonts w:cs="Times New Roman"/>
          <w:i w:val="0"/>
          <w:szCs w:val="28"/>
        </w:rPr>
        <w:t>140,18</w:t>
      </w:r>
      <w:r w:rsidRPr="00C02317">
        <w:rPr>
          <w:rFonts w:cs="Times New Roman"/>
          <w:i w:val="0"/>
          <w:szCs w:val="28"/>
        </w:rPr>
        <w:t xml:space="preserve"> ha.</w:t>
      </w:r>
      <w:r w:rsidR="00845BA1" w:rsidRPr="00C02317">
        <w:rPr>
          <w:rFonts w:cs="Times New Roman"/>
          <w:i w:val="0"/>
          <w:szCs w:val="28"/>
        </w:rPr>
        <w:t xml:space="preserve"> Do trong năm kế hoạch dự kiến thực hiện các công trình, dự án có sử dụng đất chuyên trồng lúa nhưng chưa thực hiện theo tiến độ như: Trụ sở làm việc công an xã Quảng Phương; Xây dựng hạ tầng và thu hút Khu công nghiệp cảng biển Hòn La mở rộng (Chuyển tiếp từ KHSDĐ năm 2022); Tuyến đường ống cấp nước ngọt vận hành của Nhà máy Điện lực Quảng Trạch (Chuyển tiếp từ KHSDĐ năm 2022); Các công trình phụ trợ phục vụ thi công Trung tâm Điện lực Quảng Trạch, xã Quảng Đông (Chuyển tiếp từ KHSDĐ năm 2022); Cải tạo, nâng cấp hạ tầng tuyến đường từ trung tâm xã Cảnh Dương đi xã Quảng Tùng (Chuyển tiếp từ KHSDĐ năm 2022);… nhưng đến nay chưa thực hiện.</w:t>
      </w:r>
    </w:p>
    <w:p w14:paraId="2FDD9934" w14:textId="6D0E5779" w:rsidR="008A57EA" w:rsidRPr="00C02317" w:rsidRDefault="008A57EA" w:rsidP="006F5C48">
      <w:pPr>
        <w:pStyle w:val="1111"/>
        <w:spacing w:before="0" w:after="0" w:line="340" w:lineRule="exact"/>
        <w:ind w:firstLine="624"/>
        <w:rPr>
          <w:rFonts w:cs="Times New Roman"/>
          <w:i w:val="0"/>
          <w:szCs w:val="28"/>
        </w:rPr>
      </w:pPr>
      <w:r w:rsidRPr="00C02317">
        <w:rPr>
          <w:rFonts w:cs="Times New Roman"/>
          <w:i w:val="0"/>
          <w:szCs w:val="28"/>
        </w:rPr>
        <w:t>- Đất trồng lúa còn lại: Diện tích theo KHSDĐ năm 2024 đã được duyệt là 214,82 ha, kết quả thực hiện là 254,85 ha, không đạt so với chỉ tiêu được duyệt là 40,03 ha.</w:t>
      </w:r>
      <w:r w:rsidR="00AC1659" w:rsidRPr="00C02317">
        <w:rPr>
          <w:rFonts w:cs="Times New Roman"/>
          <w:i w:val="0"/>
          <w:szCs w:val="28"/>
        </w:rPr>
        <w:t xml:space="preserve"> Do trong năm kế hoạch dự kiến thực hiện các công trình, dự án có sử dụng đất trồng lúa còn lại nhưng chưa thực hiện theo tiến độ như: Hệ thống hạ tầng và kênh thoát nước phía Nam Trung tâm huyện lỵ Quảng Trạch (Chuyển tiếp từ KHSDĐ năm 2022); Dự án đầu tư xây dựng và kinh doanh chợ Quảng Đông (Chuyển tiếp từ KHSDĐ năm 2023); Dự án di dân khẩn cấp vùng sạt lở núi thôn Thanh Xuân, xã Quảng Hợp, huyện Quảng Trạch (Chuyển tiếp từ KHSDĐ năm 2023); Hạ tầng kỹ thuật khu Quy hoạch khu dân cư thôn Nam Lãnh, xã Quảng Phú, huyện Quảng Trạch (đợt 2) (Chuyển tiếp từ KHSDĐ năm 2022);… nhưng đến nay chưa thực hiện.</w:t>
      </w:r>
    </w:p>
    <w:p w14:paraId="1BA87E5A" w14:textId="5BB7B7D5" w:rsidR="006C593C" w:rsidRPr="00C02317" w:rsidRDefault="006C593C" w:rsidP="006F5C48">
      <w:pPr>
        <w:pStyle w:val="1111"/>
        <w:spacing w:before="0" w:after="0" w:line="340" w:lineRule="exact"/>
        <w:ind w:firstLine="624"/>
        <w:rPr>
          <w:rFonts w:cs="Times New Roman"/>
          <w:i w:val="0"/>
          <w:szCs w:val="28"/>
        </w:rPr>
      </w:pPr>
      <w:r w:rsidRPr="00C02317">
        <w:rPr>
          <w:rFonts w:cs="Times New Roman"/>
          <w:i w:val="0"/>
          <w:szCs w:val="28"/>
        </w:rPr>
        <w:t>- Đất trồng cây hằng năm khác: Diện tích theo KHSDĐ năm 2024 đã được duyệt là 2.688,52 ha, kết quả thực hiện là 2.896,52 ha, không đạt so với chỉ tiêu được duyệt là 207,61 ha.</w:t>
      </w:r>
      <w:r w:rsidR="00B42A41" w:rsidRPr="00C02317">
        <w:rPr>
          <w:rFonts w:cs="Times New Roman"/>
          <w:i w:val="0"/>
          <w:szCs w:val="28"/>
        </w:rPr>
        <w:t xml:space="preserve"> Do trong năm kế hoạch dự kiến thực hiện các công trình, dự án có sử dụng đất trồng cây hằng năm khác nhưng chưa thực hiện theo tiến độ </w:t>
      </w:r>
      <w:r w:rsidR="00B42A41" w:rsidRPr="00C02317">
        <w:rPr>
          <w:rFonts w:cs="Times New Roman"/>
          <w:i w:val="0"/>
          <w:szCs w:val="28"/>
        </w:rPr>
        <w:lastRenderedPageBreak/>
        <w:t>như: Nhà máy Nhiệt điện Quảng Trạch (khu kinh tế Hòn La), xã Quảng Đông (Chuyển tiếp từ KHSDĐ năm 2022); Khu trộn và chứa than Trung tâm Điện lực Quảng Trạch, xã Quảng Đông (Chuyển tiếp từ KHSDĐ năm 2022); Cải tạo, nâng cấp hạ tầng tuyến đường từ trung tâm xã Cảnh Dương đi xã Quảng Tùng (Chuyển tiếp từ KHSDĐ năm 2022); Xây dựng Hạ tầng kết nối giao thông từ Trung tâm huyện Quảng Trạch đến Quốc lộ 12A (Chuyển tiếp từ KHSDĐ năm 2022); Dự án thành phần 1: Đầu tư xây dựng QL.12A đoạn tránh thị xã Ba Đồn thuộc dự án xây dựng cải tạo, nâng cấp QL.12A đoạn tránh thị xã Ba Đồn và đoạn tránh nhà máy xi măng Sông Gianh (Chuyển tiếp từ KHSDĐ năm 2022); Hạ tầng giao thông từ Đài tưởng niệm các anh hùng liệt sỹ huyện đến Cổng di tích lịch sử văn hóa Chiến khu Trung Thuần, xã Quảng Phương (Chuyển tiếp từ KHSDĐ năm 2022); Tuyến đường nối từ phía Nam hồ Bàu Mây kết nối với tuyến đường liên xã Quảng Phương (Chuyển tiếp từ KHSDĐ năm 2022);… nhưng đến nay chưa thực hiện.</w:t>
      </w:r>
    </w:p>
    <w:p w14:paraId="3DC18339" w14:textId="2BB4FAC4" w:rsidR="000672B1" w:rsidRPr="00C02317" w:rsidRDefault="000672B1" w:rsidP="006F5C48">
      <w:pPr>
        <w:pStyle w:val="1111"/>
        <w:spacing w:before="0" w:after="0" w:line="340" w:lineRule="exact"/>
        <w:ind w:firstLine="624"/>
        <w:rPr>
          <w:rFonts w:cs="Times New Roman"/>
          <w:i w:val="0"/>
          <w:szCs w:val="28"/>
        </w:rPr>
      </w:pPr>
      <w:r w:rsidRPr="00C02317">
        <w:rPr>
          <w:rFonts w:cs="Times New Roman"/>
          <w:i w:val="0"/>
          <w:szCs w:val="28"/>
        </w:rPr>
        <w:t>- Đất trồng cây lâu năm: Diện tích theo KHSDĐ năm 2024 đã được duyệt là 1.335,86 ha, kết quả thực hiện là 1.420,96 ha, không đạt so với chỉ tiêu được duyệt là 85,10 ha.</w:t>
      </w:r>
      <w:r w:rsidR="00BC2414" w:rsidRPr="00C02317">
        <w:rPr>
          <w:rFonts w:cs="Times New Roman"/>
          <w:i w:val="0"/>
          <w:szCs w:val="28"/>
        </w:rPr>
        <w:t xml:space="preserve"> Do trong năm kế hoạch dự kiến thực hiện các công trình, dự án có sử dụng đất trồng cây lâu năm nhưng chưa thực hiện theo tiến độ như: Xây dựng hạ tầng và thu hút đầu tư Khu công nghiệp cửa ngõ phía Tây (Chuyển tiếp từ KHSDĐ năm 2022); Xây dựng hạ tầng và thu hút Khu công nghiệp cảng biển Hòn La mở rộng (Chuyển tiếp từ KHSDĐ năm 2022); Khu phi thuế quan - KKT Hòn La, xã Quảng Đông (Chuyển tiếp từ KHSDĐ năm 2022); Tuyến đường ống cấp nước ngọt vận hành của Nhà máy Điện lực Quảng Trạch (Chuyển tiếp từ KHSDĐ năm 2022); Kênh nhận nước làm mát Dự án xây dựng Nhà máy nhiệt điện Quảng Trạch I thuộc Trung tâm điện lực Quảng Trạch (Chuyển tiếp từ KHSDĐ năm 2022);… nhưng đến nay chưa thực hiện.</w:t>
      </w:r>
    </w:p>
    <w:p w14:paraId="6E42937E" w14:textId="5F448FED" w:rsidR="000672B1" w:rsidRPr="00C02317" w:rsidRDefault="000672B1" w:rsidP="006F5C48">
      <w:pPr>
        <w:pStyle w:val="1111"/>
        <w:spacing w:before="0" w:after="0" w:line="340" w:lineRule="exact"/>
        <w:ind w:firstLine="624"/>
        <w:rPr>
          <w:rFonts w:cs="Times New Roman"/>
          <w:i w:val="0"/>
          <w:szCs w:val="28"/>
        </w:rPr>
      </w:pPr>
      <w:r w:rsidRPr="00C02317">
        <w:rPr>
          <w:rFonts w:cs="Times New Roman"/>
          <w:i w:val="0"/>
          <w:szCs w:val="28"/>
        </w:rPr>
        <w:t xml:space="preserve">- Đất rừng phòng hộ: Diện tích theo KHSDĐ năm 2024 đã được duyệt là 10.771,56 ha, kết quả thực hiện là 10,789,21 ha, không đạt so với chỉ tiêu được duyệt là </w:t>
      </w:r>
      <w:r w:rsidR="00664C68" w:rsidRPr="00C02317">
        <w:rPr>
          <w:rFonts w:cs="Times New Roman"/>
          <w:i w:val="0"/>
          <w:szCs w:val="28"/>
        </w:rPr>
        <w:t>17,65</w:t>
      </w:r>
      <w:r w:rsidRPr="00C02317">
        <w:rPr>
          <w:rFonts w:cs="Times New Roman"/>
          <w:i w:val="0"/>
          <w:szCs w:val="28"/>
        </w:rPr>
        <w:t xml:space="preserve"> ha.</w:t>
      </w:r>
      <w:r w:rsidR="00014F0F" w:rsidRPr="00C02317">
        <w:rPr>
          <w:rFonts w:cs="Times New Roman"/>
          <w:i w:val="0"/>
          <w:szCs w:val="28"/>
        </w:rPr>
        <w:t xml:space="preserve"> Do trong năm kế hoạch dự kiến thực hiện các công trình:</w:t>
      </w:r>
      <w:r w:rsidR="00014F0F" w:rsidRPr="00C02317">
        <w:rPr>
          <w:rFonts w:cs="Times New Roman"/>
          <w:szCs w:val="28"/>
        </w:rPr>
        <w:t xml:space="preserve"> </w:t>
      </w:r>
      <w:r w:rsidR="00014F0F" w:rsidRPr="00C02317">
        <w:rPr>
          <w:rFonts w:cs="Times New Roman"/>
          <w:i w:val="0"/>
          <w:szCs w:val="28"/>
        </w:rPr>
        <w:t>Dự án xây dựng công trình đường bộ cao tốc Bắc - Nam phía Đông giai đoạn 2021 – 2025 (Chuyển tiếp từ KHSDĐ năm 2022) có sử dụng đất rừng phòng hộ nhưng chưa thực hiện theo tiến độ.</w:t>
      </w:r>
    </w:p>
    <w:p w14:paraId="786CFD6A" w14:textId="377CB44D" w:rsidR="00E6726A" w:rsidRPr="00C02317" w:rsidRDefault="00E6726A" w:rsidP="006F5C48">
      <w:pPr>
        <w:pStyle w:val="1111"/>
        <w:spacing w:before="0" w:after="0" w:line="340" w:lineRule="exact"/>
        <w:ind w:firstLine="624"/>
        <w:rPr>
          <w:rFonts w:cs="Times New Roman"/>
          <w:i w:val="0"/>
          <w:szCs w:val="28"/>
        </w:rPr>
      </w:pPr>
      <w:r w:rsidRPr="00C02317">
        <w:rPr>
          <w:rFonts w:cs="Times New Roman"/>
          <w:i w:val="0"/>
          <w:szCs w:val="28"/>
        </w:rPr>
        <w:t>- Đất rừng sản xuất: Diện tích theo KHSDĐ năm 2024 đã được duyệt là 15.449,94 ha, kết quả thực hiện là 15.935,23 ha, không đạt so với chỉ tiêu được duyệt là 485,29 ha.</w:t>
      </w:r>
      <w:r w:rsidR="00692221" w:rsidRPr="00C02317">
        <w:rPr>
          <w:rFonts w:cs="Times New Roman"/>
          <w:i w:val="0"/>
          <w:szCs w:val="28"/>
        </w:rPr>
        <w:t xml:space="preserve"> Do trong năm kế hoạch dự kiến thực hiện các công trình, dự án có sử dụng đất rừng sản xuất nhưng chưa thực hiện theo tiến độ như: Dự án xây dựng công trình đường bộ cao tốc Bắc - Nam phía Đông giai đoạn 2021 – 2025 (Chuyển tiếp từ KHSDĐ năm 2022); Xây dựng hạ tầng và thu hút đầu tư Khu công nghiệp cửa ngõ phía Tây (Chuyển tiếp từ KHSDĐ năm 2022); Xây dựng hạ tầng và thu hút đầu tư Khu công nghiệp Hòn La II, xã Quảng Phú (Chuyển tiếp từ KHSDĐ năm 2022); Khu phi thuế quan - KKT Hòn La, xã Quảng Đông (Chuyển tiếp từ KHSDĐ năm 2022); Tuyến đường ống cấp nước ngọt vận hành của Nhà máy Điện lực Quảng Trạch (Chuyển tiếp từ KHSDĐ năm 2022);… nhưng chưa thực hiện theo tiến độ.</w:t>
      </w:r>
    </w:p>
    <w:p w14:paraId="521EFF65" w14:textId="07142717" w:rsidR="00304398" w:rsidRPr="00C02317" w:rsidRDefault="00304398" w:rsidP="006F5C48">
      <w:pPr>
        <w:pStyle w:val="1111"/>
        <w:spacing w:before="0" w:after="0" w:line="340" w:lineRule="exact"/>
        <w:ind w:firstLine="624"/>
        <w:rPr>
          <w:rFonts w:cs="Times New Roman"/>
          <w:i w:val="0"/>
          <w:szCs w:val="28"/>
        </w:rPr>
      </w:pPr>
      <w:r w:rsidRPr="00C02317">
        <w:rPr>
          <w:rFonts w:cs="Times New Roman"/>
          <w:i w:val="0"/>
          <w:szCs w:val="28"/>
        </w:rPr>
        <w:lastRenderedPageBreak/>
        <w:t>- Đất nuôi trồng thủy sản: Diện tích theo KHSDĐ năm 2024 đã được duyệt là 160,54 ha, kết quả thực hiện là 170,70 ha, không đạt so với chỉ tiêu được duyệt là 10,16 ha.</w:t>
      </w:r>
      <w:r w:rsidR="00765751" w:rsidRPr="00C02317">
        <w:rPr>
          <w:rFonts w:cs="Times New Roman"/>
          <w:i w:val="0"/>
          <w:szCs w:val="28"/>
        </w:rPr>
        <w:t xml:space="preserve"> Do trong năm kế hoạch dự kiến thực hiện các công trình, dự án có sử dụng đất nuôi trồng thủy sản nhưng chưa thực hiện theo tiến độ như: Kênh nhận nước làm mát Dự án xây dựng Nhà máy nhiệt điện Quảng Trạch I thuộc Trung tâm điện lực Quảng Trạch (Chuyển tiếp từ KHSDĐ năm 2022); Bãi thải xỉ - Trung tâm Điện lực Quảng Trạch xã Quảng Đông (Chuyển tiếp từ KHSDĐ năm 2022); Cải tạo, nâng cấp hạ tầng tuyến đường từ trung tâm xã Cảnh Dương đi xã Quảng Tùng (Chuyển tiếp từ KHSDĐ năm 2022); Xây dựng Hạ tầng kết nối giao thông từ Trung tâm huyện Quảng Trạch đến Quốc lộ 12A (Chuyển tiếp từ KHSDĐ năm 2022);… nhưng chưa thực hiện theo tiến độ.</w:t>
      </w:r>
    </w:p>
    <w:p w14:paraId="2CDC626B" w14:textId="63A2A6A1" w:rsidR="005416AE" w:rsidRPr="00C02317" w:rsidRDefault="005416AE" w:rsidP="006F5C48">
      <w:pPr>
        <w:pStyle w:val="1111"/>
        <w:spacing w:before="0" w:after="0" w:line="340" w:lineRule="exact"/>
        <w:ind w:firstLine="624"/>
        <w:rPr>
          <w:rFonts w:cs="Times New Roman"/>
          <w:i w:val="0"/>
          <w:szCs w:val="28"/>
        </w:rPr>
      </w:pPr>
      <w:r w:rsidRPr="00C02317">
        <w:rPr>
          <w:rFonts w:cs="Times New Roman"/>
          <w:i w:val="0"/>
          <w:szCs w:val="28"/>
        </w:rPr>
        <w:t>- Đất làm muối: Diện tích theo KHSDĐ năm 2024 đã được duyệt là 72,51 ha, kết quả thực hiện là 72,51 ha, giữ nguyên hiện trạng.</w:t>
      </w:r>
    </w:p>
    <w:p w14:paraId="1731EB03" w14:textId="484B377D" w:rsidR="00235C3E" w:rsidRPr="00C02317" w:rsidRDefault="00235C3E" w:rsidP="006F5C48">
      <w:pPr>
        <w:pStyle w:val="1111"/>
        <w:spacing w:before="0" w:after="0" w:line="340" w:lineRule="exact"/>
        <w:ind w:firstLine="624"/>
        <w:rPr>
          <w:rFonts w:cs="Times New Roman"/>
          <w:i w:val="0"/>
          <w:szCs w:val="28"/>
        </w:rPr>
      </w:pPr>
      <w:r w:rsidRPr="00C02317">
        <w:rPr>
          <w:rFonts w:cs="Times New Roman"/>
          <w:i w:val="0"/>
          <w:szCs w:val="28"/>
        </w:rPr>
        <w:t>- Đất nông nghiệp khác: Diện tích theo KHSDĐ năm 2024 đã được duyệt là 48,57 ha, kết quả thực hiện là 32,33 ha, không đạt so với chỉ tiêu được duyệt là 16,24 ha.</w:t>
      </w:r>
      <w:r w:rsidR="00EA26D4" w:rsidRPr="00C02317">
        <w:rPr>
          <w:rFonts w:cs="Times New Roman"/>
          <w:i w:val="0"/>
          <w:szCs w:val="28"/>
        </w:rPr>
        <w:t xml:space="preserve"> Do trong năm kế hoạch dự kiến thực hiện các công trình, dự án có sử dụng đất nông nghiệp khác nhưng chưa thực hiện theo tiến độ như: Dự án xây dựng công trình đường bộ cao tốc Bắc - Nam phía Đông giai đoạn 2021 – 2025 (Chuyển tiếp từ KHSDĐ năm 2022); Đầu tư xây dựng đường nối từ trục N2 đi các xã phía Bắc và kết nối với trục B2 trước nhà máy May, huyện Quảng Trạch (Chuyển tiếp từ KHSDĐ năm 2023);… nhưng chưa thực hiện theo tiến độ.</w:t>
      </w:r>
    </w:p>
    <w:p w14:paraId="6102FEFB" w14:textId="43D39545" w:rsidR="003A2F63" w:rsidRPr="00C02317" w:rsidRDefault="009930B5" w:rsidP="0035054B">
      <w:pPr>
        <w:spacing w:line="340" w:lineRule="exact"/>
        <w:ind w:firstLine="624"/>
        <w:rPr>
          <w:rFonts w:cs="Times New Roman"/>
          <w:i/>
        </w:rPr>
      </w:pPr>
      <w:r w:rsidRPr="00C02317">
        <w:rPr>
          <w:rFonts w:cs="Times New Roman"/>
          <w:i/>
        </w:rPr>
        <w:t>b</w:t>
      </w:r>
      <w:r w:rsidR="00D922C4" w:rsidRPr="00C02317">
        <w:rPr>
          <w:rFonts w:cs="Times New Roman"/>
          <w:i/>
        </w:rPr>
        <w:t>)</w:t>
      </w:r>
      <w:r w:rsidR="003A2F63" w:rsidRPr="00C02317">
        <w:rPr>
          <w:rFonts w:cs="Times New Roman"/>
          <w:i/>
        </w:rPr>
        <w:t xml:space="preserve"> Đất phi nông nghiệp</w:t>
      </w:r>
    </w:p>
    <w:p w14:paraId="035DDC88" w14:textId="41FCFF41" w:rsidR="003A2F63" w:rsidRPr="00C02317" w:rsidRDefault="003A2F63" w:rsidP="006F5C48">
      <w:pPr>
        <w:pStyle w:val="1111"/>
        <w:spacing w:before="0" w:after="0" w:line="340" w:lineRule="exact"/>
        <w:ind w:firstLine="624"/>
        <w:rPr>
          <w:rFonts w:cs="Times New Roman"/>
          <w:i w:val="0"/>
          <w:szCs w:val="28"/>
        </w:rPr>
      </w:pPr>
      <w:r w:rsidRPr="00C02317">
        <w:rPr>
          <w:rFonts w:cs="Times New Roman"/>
          <w:i w:val="0"/>
          <w:szCs w:val="28"/>
        </w:rPr>
        <w:t xml:space="preserve">Chỉ tiêu đất phi nông nghiệp năm 2024 của huyện được UBND tỉnh phê duyệt là 8.965,69 ha, kết quả thực hiện là 7.875,68 ha, không đạt so với chỉ tiêu được duyệt là 1.090,01 ha. </w:t>
      </w:r>
      <w:r w:rsidRPr="00C02317">
        <w:rPr>
          <w:rFonts w:cs="Times New Roman"/>
          <w:bCs/>
          <w:i w:val="0"/>
          <w:szCs w:val="28"/>
        </w:rPr>
        <w:t xml:space="preserve">Cụ thể các loại đất đạt được như sau: </w:t>
      </w:r>
    </w:p>
    <w:p w14:paraId="5F45D2B1" w14:textId="0E34459C" w:rsidR="0034631E" w:rsidRPr="00C02317" w:rsidRDefault="0034631E" w:rsidP="006F5C48">
      <w:pPr>
        <w:pStyle w:val="1111"/>
        <w:spacing w:before="0" w:after="0" w:line="340" w:lineRule="exact"/>
        <w:ind w:firstLine="624"/>
        <w:rPr>
          <w:rFonts w:cs="Times New Roman"/>
          <w:i w:val="0"/>
          <w:szCs w:val="28"/>
        </w:rPr>
      </w:pPr>
      <w:r w:rsidRPr="00C02317">
        <w:rPr>
          <w:rFonts w:cs="Times New Roman"/>
          <w:i w:val="0"/>
          <w:szCs w:val="28"/>
        </w:rPr>
        <w:t>- Đất ở tại nông thôn: Diện tích theo KHSDĐ năm 2024 đã được duyệt là 1.113,35 ha, kết quả thực hiện là 1.007,18 ha, không đạt so với chỉ tiêu được duyệt là 106,17 ha.</w:t>
      </w:r>
      <w:r w:rsidR="00541153" w:rsidRPr="00C02317">
        <w:rPr>
          <w:rFonts w:cs="Times New Roman"/>
          <w:i w:val="0"/>
          <w:szCs w:val="28"/>
        </w:rPr>
        <w:t xml:space="preserve"> Do trong năm kế hoạch </w:t>
      </w:r>
      <w:r w:rsidR="005B75FF" w:rsidRPr="00C02317">
        <w:rPr>
          <w:rFonts w:cs="Times New Roman"/>
          <w:i w:val="0"/>
          <w:szCs w:val="28"/>
        </w:rPr>
        <w:t>một số</w:t>
      </w:r>
      <w:r w:rsidR="00541153" w:rsidRPr="00C02317">
        <w:rPr>
          <w:rFonts w:cs="Times New Roman"/>
          <w:i w:val="0"/>
          <w:szCs w:val="28"/>
        </w:rPr>
        <w:t xml:space="preserve"> công trình, dự án đất ở tại nông thôn </w:t>
      </w:r>
      <w:r w:rsidR="005B75FF" w:rsidRPr="00C02317">
        <w:rPr>
          <w:rFonts w:cs="Times New Roman"/>
          <w:i w:val="0"/>
          <w:szCs w:val="28"/>
        </w:rPr>
        <w:t>đăng ký nhu cầu nhưng thực hiện đạt kết quả thấp, hoặc vướng các thủ tục pháp lý nên chưa thực hiện được</w:t>
      </w:r>
      <w:r w:rsidR="00541153" w:rsidRPr="00C02317">
        <w:rPr>
          <w:rFonts w:cs="Times New Roman"/>
          <w:i w:val="0"/>
          <w:szCs w:val="28"/>
        </w:rPr>
        <w:t xml:space="preserve"> như: Dự án xây dựng công trình đường bộ cao tốc Bắc - Nam phía Đông giai đoạn 2021 – 2025 (Chuyển tiếp từ KHSDĐ năm 2022); Xây dựng hạ tầng và thu hút đầu tư Khu công nghiệp cửa ngõ phía Tây (Chuyển tiếp từ KHSDĐ năm 2022); Xây dựng hạ tầng và thu hút Khu công nghiệp cảng biển Hòn La mở rộng (Chuyển tiếp từ KHSDĐ năm 2022); Khu phi thuế quan - KKT Hòn La, xã Quảng Đông (Chuyển tiếp từ KHSDĐ năm 2022); Khu trộn và chứa than Trung tâm Điện lực Quảng Trạch, xã Quảng Đông (Chuyển tiếp từ KHSDĐ năm 2022);</w:t>
      </w:r>
      <w:r w:rsidR="004331D3" w:rsidRPr="00C02317">
        <w:rPr>
          <w:rFonts w:cs="Times New Roman"/>
          <w:i w:val="0"/>
          <w:szCs w:val="28"/>
        </w:rPr>
        <w:t>…</w:t>
      </w:r>
    </w:p>
    <w:p w14:paraId="49BAEE08" w14:textId="3514636F" w:rsidR="00235C3E" w:rsidRPr="00C02317" w:rsidRDefault="00266515" w:rsidP="006F5C48">
      <w:pPr>
        <w:pStyle w:val="1111"/>
        <w:spacing w:before="0" w:after="0" w:line="340" w:lineRule="exact"/>
        <w:ind w:firstLine="624"/>
        <w:rPr>
          <w:rFonts w:cs="Times New Roman"/>
          <w:i w:val="0"/>
          <w:szCs w:val="28"/>
        </w:rPr>
      </w:pPr>
      <w:r w:rsidRPr="00C02317">
        <w:rPr>
          <w:rFonts w:cs="Times New Roman"/>
          <w:i w:val="0"/>
          <w:szCs w:val="28"/>
        </w:rPr>
        <w:t>- Đất xây dựng trụ sở cơ quan: Diện tích theo KHSDĐ năm 2024 đã được duyệt là 17,29 ha, kết quả thực hiện là 16,43 ha, không đạt so với chỉ tiêu được duyệt là 0,86 ha.</w:t>
      </w:r>
      <w:r w:rsidR="009E437A" w:rsidRPr="00C02317">
        <w:rPr>
          <w:rFonts w:cs="Times New Roman"/>
          <w:i w:val="0"/>
          <w:szCs w:val="28"/>
        </w:rPr>
        <w:t xml:space="preserve"> </w:t>
      </w:r>
      <w:r w:rsidR="006930FD" w:rsidRPr="00C02317">
        <w:rPr>
          <w:rFonts w:cs="Times New Roman"/>
          <w:i w:val="0"/>
          <w:szCs w:val="28"/>
        </w:rPr>
        <w:t xml:space="preserve">Do trong kế hoạch 2024 đăng ký nhu cầu thực hiện các công trình, dự án như: Xây dựng trụ sở làm việc Đảng ủy, HĐND, UBND xã Quảng Lưu (Chuyển tiếp từ KHSDĐ năm 2023); Trụ sở Ban quản lý rừng phòng hộ huyện Quảng Trạch xã Quảng Phương (Chuyển tiếp từ KHSDĐ năm 2022); Xây dựng </w:t>
      </w:r>
      <w:r w:rsidR="006930FD" w:rsidRPr="00C02317">
        <w:rPr>
          <w:rFonts w:cs="Times New Roman"/>
          <w:i w:val="0"/>
          <w:szCs w:val="28"/>
        </w:rPr>
        <w:lastRenderedPageBreak/>
        <w:t>trạm phát sóng, cải tạo phòng quay Đài Truyền thanh - Truyền hình huyện Quảng Trạch (Chuyển tiếp từ KHSDĐ năm 2022);</w:t>
      </w:r>
      <w:r w:rsidR="009E437A" w:rsidRPr="00C02317">
        <w:rPr>
          <w:rFonts w:cs="Times New Roman"/>
          <w:i w:val="0"/>
          <w:szCs w:val="28"/>
        </w:rPr>
        <w:t xml:space="preserve"> nhưng chưa thực hiện </w:t>
      </w:r>
      <w:r w:rsidR="006930FD" w:rsidRPr="00C02317">
        <w:rPr>
          <w:rFonts w:cs="Times New Roman"/>
          <w:i w:val="0"/>
          <w:szCs w:val="28"/>
        </w:rPr>
        <w:t>được</w:t>
      </w:r>
      <w:r w:rsidR="00A00046" w:rsidRPr="00C02317">
        <w:rPr>
          <w:rFonts w:cs="Times New Roman"/>
          <w:i w:val="0"/>
          <w:szCs w:val="28"/>
        </w:rPr>
        <w:t>.</w:t>
      </w:r>
    </w:p>
    <w:p w14:paraId="20124B93" w14:textId="054784FF" w:rsidR="00266515" w:rsidRPr="00C02317" w:rsidRDefault="00266515" w:rsidP="006F5C48">
      <w:pPr>
        <w:pStyle w:val="1111"/>
        <w:spacing w:before="0" w:after="0" w:line="340" w:lineRule="exact"/>
        <w:ind w:firstLine="624"/>
        <w:rPr>
          <w:rFonts w:cs="Times New Roman"/>
          <w:i w:val="0"/>
          <w:szCs w:val="28"/>
        </w:rPr>
      </w:pPr>
      <w:r w:rsidRPr="00C02317">
        <w:rPr>
          <w:rFonts w:cs="Times New Roman"/>
          <w:i w:val="0"/>
          <w:szCs w:val="28"/>
        </w:rPr>
        <w:t>- Đất quố</w:t>
      </w:r>
      <w:r w:rsidR="0079251A" w:rsidRPr="00C02317">
        <w:rPr>
          <w:rFonts w:cs="Times New Roman"/>
          <w:i w:val="0"/>
          <w:szCs w:val="28"/>
        </w:rPr>
        <w:t>c phòng:</w:t>
      </w:r>
      <w:r w:rsidR="00A00046" w:rsidRPr="00C02317">
        <w:rPr>
          <w:rFonts w:cs="Times New Roman"/>
          <w:i w:val="0"/>
          <w:szCs w:val="28"/>
        </w:rPr>
        <w:t xml:space="preserve"> </w:t>
      </w:r>
      <w:r w:rsidRPr="00C02317">
        <w:rPr>
          <w:rFonts w:cs="Times New Roman"/>
          <w:i w:val="0"/>
          <w:szCs w:val="28"/>
        </w:rPr>
        <w:t>Diện tích theo KHSDĐ năm 2024 đã được duyệt là 1.313,12 ha, kết quả thực hiện là 1.272,10 ha, không đạt so với chỉ tiêu được duyệt là 41,02 ha.</w:t>
      </w:r>
      <w:r w:rsidR="00F53771" w:rsidRPr="00C02317">
        <w:rPr>
          <w:rFonts w:cs="Times New Roman"/>
          <w:i w:val="0"/>
          <w:szCs w:val="28"/>
        </w:rPr>
        <w:t xml:space="preserve"> Do </w:t>
      </w:r>
      <w:r w:rsidR="005F3610" w:rsidRPr="00C02317">
        <w:rPr>
          <w:rFonts w:cs="Times New Roman"/>
          <w:i w:val="0"/>
          <w:szCs w:val="28"/>
        </w:rPr>
        <w:t>trong kế hoạch năm 2024 đã đăng ký các công trình dự án như: Thao trường bắn tổng hợp LLVT huyện Quảng Trạch (Chuyển tiếp từ KHSDĐ năm 2022); Thao trường HL, diễn tập KVPT của BCHQS huyện Quảng Trạch (Sở chỉ huy diễn tập khu vực phòng thủ) (Chuyển tiếp từ KHSDĐ năm 2022); Trạm bơm cấp nước phục vụ Trạm Rađa 535 xã Quảng Đông (Chuyển tiếp từ KHSDĐ năm 2022); Nhà làm việc Ban chỉ huy Quân sự xã Quảng Tiến (Chuyển tiếp từ KHSDĐ năm 2023) nhưng các công trình này đến nay chưa thực hiện.</w:t>
      </w:r>
    </w:p>
    <w:p w14:paraId="3088A3D9" w14:textId="05FD4748" w:rsidR="00266515" w:rsidRPr="00C02317" w:rsidRDefault="00266515" w:rsidP="006F5C48">
      <w:pPr>
        <w:pStyle w:val="1111"/>
        <w:spacing w:before="0" w:after="0" w:line="340" w:lineRule="exact"/>
        <w:ind w:firstLine="624"/>
        <w:rPr>
          <w:rFonts w:cs="Times New Roman"/>
          <w:i w:val="0"/>
          <w:szCs w:val="28"/>
        </w:rPr>
      </w:pPr>
      <w:r w:rsidRPr="00C02317">
        <w:rPr>
          <w:rFonts w:cs="Times New Roman"/>
          <w:i w:val="0"/>
          <w:szCs w:val="28"/>
        </w:rPr>
        <w:t>- Đất an ninh: Diện tích theo KHSDĐ năm 2024 đã được duyệt là 18,69 ha, kết quả thực hiện là 3,89 ha, không đạt so với chỉ tiêu được duyệt là 14,80 ha.</w:t>
      </w:r>
    </w:p>
    <w:p w14:paraId="4F2B270B" w14:textId="0F4FFE0C" w:rsidR="00266515" w:rsidRPr="00C02317" w:rsidRDefault="00266515" w:rsidP="006F5C48">
      <w:pPr>
        <w:pStyle w:val="1111"/>
        <w:spacing w:before="0" w:after="0" w:line="340" w:lineRule="exact"/>
        <w:ind w:firstLine="624"/>
        <w:rPr>
          <w:rFonts w:cs="Times New Roman"/>
          <w:i w:val="0"/>
          <w:szCs w:val="28"/>
        </w:rPr>
      </w:pPr>
      <w:r w:rsidRPr="00C02317">
        <w:rPr>
          <w:rFonts w:cs="Times New Roman"/>
          <w:i w:val="0"/>
          <w:szCs w:val="28"/>
        </w:rPr>
        <w:t>- Đất xây dựng công trình sự nghiệp: Diện tích theo KHSDĐ năm 2024 đã được duyệt là 137,37 ha, kết quả thực hiện là 126,37 ha, không đạt so với chỉ tiêu được duyệt là 11,00 ha.</w:t>
      </w:r>
    </w:p>
    <w:p w14:paraId="2EAD7CC0" w14:textId="2CD7090A" w:rsidR="00266515" w:rsidRPr="00C02317" w:rsidRDefault="00266515" w:rsidP="006F5C48">
      <w:pPr>
        <w:pStyle w:val="1111"/>
        <w:spacing w:before="0" w:after="0" w:line="340" w:lineRule="exact"/>
        <w:ind w:firstLine="624"/>
        <w:rPr>
          <w:rFonts w:cs="Times New Roman"/>
          <w:i w:val="0"/>
          <w:szCs w:val="28"/>
        </w:rPr>
      </w:pPr>
      <w:r w:rsidRPr="00C02317">
        <w:rPr>
          <w:rFonts w:cs="Times New Roman"/>
          <w:i w:val="0"/>
          <w:szCs w:val="28"/>
        </w:rPr>
        <w:t>- Đất xây dựng cơ sở văn hóa: Diện tích theo KHSDĐ năm 2024 đã được duyệt là 11,64 ha, kết quả thực hiện là 4,41 ha, không đạt so với chỉ tiêu được duyệt là 7,23 ha.</w:t>
      </w:r>
    </w:p>
    <w:p w14:paraId="624CEBAA" w14:textId="6AA45A81" w:rsidR="00266515" w:rsidRPr="00C02317" w:rsidRDefault="00266515" w:rsidP="006F5C48">
      <w:pPr>
        <w:pStyle w:val="1111"/>
        <w:spacing w:before="0" w:after="0" w:line="340" w:lineRule="exact"/>
        <w:ind w:firstLine="624"/>
        <w:rPr>
          <w:rFonts w:cs="Times New Roman"/>
          <w:i w:val="0"/>
          <w:szCs w:val="28"/>
        </w:rPr>
      </w:pPr>
      <w:r w:rsidRPr="00C02317">
        <w:rPr>
          <w:rFonts w:cs="Times New Roman"/>
          <w:i w:val="0"/>
          <w:szCs w:val="28"/>
        </w:rPr>
        <w:t>- Đất xây dựng cơ sở xã hội: Diện tích theo KHSDĐ năm 2024 đã được duyệt là 0,37 ha, kết quả thực hiện là 0,45 ha, không đạt so với chỉ tiêu được duyệ</w:t>
      </w:r>
      <w:r w:rsidR="00680820" w:rsidRPr="00C02317">
        <w:rPr>
          <w:rFonts w:cs="Times New Roman"/>
          <w:i w:val="0"/>
          <w:szCs w:val="28"/>
        </w:rPr>
        <w:t>t là 0,08 ha.</w:t>
      </w:r>
    </w:p>
    <w:p w14:paraId="77958E9C" w14:textId="3F5BAB79" w:rsidR="00266515" w:rsidRPr="00C02317" w:rsidRDefault="00266515" w:rsidP="006F5C48">
      <w:pPr>
        <w:pStyle w:val="1111"/>
        <w:spacing w:before="0" w:after="0" w:line="340" w:lineRule="exact"/>
        <w:ind w:firstLine="624"/>
        <w:rPr>
          <w:rFonts w:cs="Times New Roman"/>
          <w:i w:val="0"/>
          <w:szCs w:val="28"/>
        </w:rPr>
      </w:pPr>
      <w:r w:rsidRPr="00C02317">
        <w:rPr>
          <w:rFonts w:cs="Times New Roman"/>
          <w:i w:val="0"/>
          <w:szCs w:val="28"/>
        </w:rPr>
        <w:t>- Đất xây dựng cơ sở y tế: Diện tích theo KHSDĐ năm 2024 đã được duyệt là 2,82 ha, kết quả thực hiện là 3,26 ha, không đạt so với chỉ tiêu được duyệt là 0,44 ha.</w:t>
      </w:r>
    </w:p>
    <w:p w14:paraId="481D018C" w14:textId="53096F4A" w:rsidR="00EC33B6" w:rsidRPr="00C02317" w:rsidRDefault="00EC33B6" w:rsidP="006F5C48">
      <w:pPr>
        <w:pStyle w:val="1111"/>
        <w:spacing w:before="0" w:after="0" w:line="340" w:lineRule="exact"/>
        <w:ind w:firstLine="624"/>
        <w:rPr>
          <w:rFonts w:cs="Times New Roman"/>
          <w:i w:val="0"/>
          <w:szCs w:val="28"/>
        </w:rPr>
      </w:pPr>
      <w:r w:rsidRPr="00C02317">
        <w:rPr>
          <w:rFonts w:cs="Times New Roman"/>
          <w:i w:val="0"/>
          <w:szCs w:val="28"/>
        </w:rPr>
        <w:t>- Đất xây dựng cơ sở giáo dục và đào tạo: Diện tích theo KHSDĐ năm 2024 đã được duyệt là 83,68 ha, kết quả thực hiện là 81,84 ha, không đạt so với chỉ tiêu được duyệt là 1,84 ha.</w:t>
      </w:r>
      <w:r w:rsidR="008F2FF9" w:rsidRPr="00C02317">
        <w:rPr>
          <w:rFonts w:cs="Times New Roman"/>
          <w:i w:val="0"/>
          <w:szCs w:val="28"/>
        </w:rPr>
        <w:t xml:space="preserve"> Do trong kế hoạch năm 2024 đã đăng ký các công trình dự án như: Sân thể dục thể thao, đường chạy, các hạng mục phụ trợ và hàng rào bao quanh sân TDTT trường THCS xã Quảng Lưu (Chuyển tiếp từ KHSDĐ năm 2023); Trường mầm non Quảng Châu (điểm trường Hòa Lạc); Xây dựng nhà lớp học 4 phòng 2 tầng và cải tạo các phòng học chức năng, hạng mục phụ trợ Trường MN trung tâm xã Quảng Tiến (Chuyển tiếp từ KHSDĐ năm 2023)… nhưng các công trình này đến nay chưa thực hiện.</w:t>
      </w:r>
    </w:p>
    <w:p w14:paraId="0145760F" w14:textId="497F00C8" w:rsidR="003A18A9" w:rsidRPr="00C02317" w:rsidRDefault="003A18A9" w:rsidP="006F5C48">
      <w:pPr>
        <w:pStyle w:val="1111"/>
        <w:spacing w:before="0" w:after="0" w:line="340" w:lineRule="exact"/>
        <w:ind w:firstLine="624"/>
        <w:rPr>
          <w:rFonts w:cs="Times New Roman"/>
          <w:i w:val="0"/>
          <w:szCs w:val="28"/>
        </w:rPr>
      </w:pPr>
      <w:r w:rsidRPr="00C02317">
        <w:rPr>
          <w:rFonts w:cs="Times New Roman"/>
          <w:i w:val="0"/>
          <w:szCs w:val="28"/>
        </w:rPr>
        <w:t>- Đất xây dựng cơ sở thể dục thể thao: Diện tích theo KHSDĐ năm 2024 đã được duyệt là 38,19 ha, kết quả thực hiện là 35,66 ha, không đạt so với chỉ tiêu được duyệt là 2,53 ha.</w:t>
      </w:r>
      <w:r w:rsidR="00D33474" w:rsidRPr="00C02317">
        <w:rPr>
          <w:rFonts w:cs="Times New Roman"/>
          <w:i w:val="0"/>
          <w:szCs w:val="28"/>
        </w:rPr>
        <w:t xml:space="preserve"> Do trong kế hoạch năm 2024 đã đăng ký các công trình dự án như: Xây dựng Sân vận động khu trung tâm xã (Chuyển tiếp từ KHSDĐ năm 2023); Sân thể thao thôn Tùng Giang, xã Quảng Châu; Khu văn hóa, thể thao, đình làng thôn Thanh Bình xã Quảng Xuân nhưng các công trình này đến nay chưa thực hiện.</w:t>
      </w:r>
    </w:p>
    <w:p w14:paraId="79DE5E02" w14:textId="21895C7C" w:rsidR="003A18A9" w:rsidRPr="00C02317" w:rsidRDefault="003A18A9" w:rsidP="006F5C48">
      <w:pPr>
        <w:pStyle w:val="1111"/>
        <w:spacing w:before="0" w:after="0" w:line="340" w:lineRule="exact"/>
        <w:ind w:firstLine="624"/>
        <w:rPr>
          <w:rFonts w:cs="Times New Roman"/>
          <w:i w:val="0"/>
          <w:szCs w:val="28"/>
        </w:rPr>
      </w:pPr>
      <w:r w:rsidRPr="00C02317">
        <w:rPr>
          <w:rFonts w:cs="Times New Roman"/>
          <w:i w:val="0"/>
          <w:szCs w:val="28"/>
        </w:rPr>
        <w:lastRenderedPageBreak/>
        <w:t>- Đất xây dựng công trình sự nghiệp khác: Diện tích theo KHSDĐ năm 2024 đã được duyệt là 0,67 ha, kết quả thực hiện là 0,75 ha, không đạt so với chỉ tiêu được duyệt là 0,08 ha.</w:t>
      </w:r>
    </w:p>
    <w:p w14:paraId="5C308FA0" w14:textId="6986CDF2" w:rsidR="003A18A9" w:rsidRPr="00C02317" w:rsidRDefault="003A18A9" w:rsidP="006F5C48">
      <w:pPr>
        <w:pStyle w:val="1111"/>
        <w:spacing w:before="0" w:after="0" w:line="340" w:lineRule="exact"/>
        <w:ind w:firstLine="624"/>
        <w:rPr>
          <w:rFonts w:cs="Times New Roman"/>
          <w:i w:val="0"/>
          <w:szCs w:val="28"/>
        </w:rPr>
      </w:pPr>
      <w:r w:rsidRPr="00C02317">
        <w:rPr>
          <w:rFonts w:cs="Times New Roman"/>
          <w:i w:val="0"/>
          <w:szCs w:val="28"/>
        </w:rPr>
        <w:t>- Đất sản xuất kinh</w:t>
      </w:r>
      <w:r w:rsidR="006C118A" w:rsidRPr="00C02317">
        <w:rPr>
          <w:rFonts w:cs="Times New Roman"/>
          <w:i w:val="0"/>
          <w:szCs w:val="28"/>
        </w:rPr>
        <w:t>,</w:t>
      </w:r>
      <w:r w:rsidRPr="00C02317">
        <w:rPr>
          <w:rFonts w:cs="Times New Roman"/>
          <w:i w:val="0"/>
          <w:szCs w:val="28"/>
        </w:rPr>
        <w:t xml:space="preserve"> doanh phi nông nghiệp: Diện tích theo KHSDĐ năm 2024 đã được duyệt là 827,50 ha, kết quả thực hiện là 375,16 ha, không đạt so với chỉ tiêu được duyệt là 452,34 ha.</w:t>
      </w:r>
    </w:p>
    <w:p w14:paraId="3D9BB8E6" w14:textId="14DF0DC9" w:rsidR="0084284D" w:rsidRPr="00C02317" w:rsidRDefault="0084284D" w:rsidP="006F5C48">
      <w:pPr>
        <w:pStyle w:val="1111"/>
        <w:spacing w:before="0" w:after="0" w:line="340" w:lineRule="exact"/>
        <w:ind w:firstLine="624"/>
        <w:rPr>
          <w:rFonts w:cs="Times New Roman"/>
          <w:i w:val="0"/>
          <w:szCs w:val="28"/>
        </w:rPr>
      </w:pPr>
      <w:r w:rsidRPr="00C02317">
        <w:rPr>
          <w:rFonts w:cs="Times New Roman"/>
          <w:i w:val="0"/>
          <w:szCs w:val="28"/>
        </w:rPr>
        <w:t>- Đất khu công nghiệp: Diện tích theo KHSDĐ năm 2024 đã được duyệt là 417,04 ha, kết quả thực hiện là 107,63 ha, không đạt so với chỉ tiêu được duyệt là 309,41</w:t>
      </w:r>
      <w:r w:rsidR="005B6296" w:rsidRPr="00C02317">
        <w:rPr>
          <w:rFonts w:cs="Times New Roman"/>
          <w:i w:val="0"/>
          <w:szCs w:val="28"/>
        </w:rPr>
        <w:t xml:space="preserve"> ha.</w:t>
      </w:r>
    </w:p>
    <w:p w14:paraId="5F3FF478" w14:textId="54B8408E" w:rsidR="005B6296" w:rsidRPr="00C02317" w:rsidRDefault="005B6296" w:rsidP="006F5C48">
      <w:pPr>
        <w:pStyle w:val="1111"/>
        <w:spacing w:before="0" w:after="0" w:line="340" w:lineRule="exact"/>
        <w:ind w:firstLine="624"/>
        <w:rPr>
          <w:rFonts w:cs="Times New Roman"/>
          <w:i w:val="0"/>
          <w:szCs w:val="28"/>
        </w:rPr>
      </w:pPr>
      <w:r w:rsidRPr="00C02317">
        <w:rPr>
          <w:rFonts w:cs="Times New Roman"/>
          <w:i w:val="0"/>
          <w:szCs w:val="28"/>
        </w:rPr>
        <w:t>- Đất cụm công nghiệp: Diện tích theo KHSDĐ năm 2024 đã được duyệt là 0,47 ha, kết quả thực hiện là 0,00 ha, không đạt so với chỉ tiêu được duyệt là 0,47 ha.</w:t>
      </w:r>
    </w:p>
    <w:p w14:paraId="69E2E0C4" w14:textId="47F05201" w:rsidR="006C118A" w:rsidRPr="00C02317" w:rsidRDefault="006C118A" w:rsidP="006F5C48">
      <w:pPr>
        <w:pStyle w:val="1111"/>
        <w:spacing w:before="0" w:after="0" w:line="340" w:lineRule="exact"/>
        <w:ind w:firstLine="624"/>
        <w:rPr>
          <w:rFonts w:cs="Times New Roman"/>
          <w:i w:val="0"/>
          <w:szCs w:val="28"/>
        </w:rPr>
      </w:pPr>
      <w:r w:rsidRPr="00C02317">
        <w:rPr>
          <w:rFonts w:cs="Times New Roman"/>
          <w:i w:val="0"/>
          <w:szCs w:val="28"/>
        </w:rPr>
        <w:t>- Đất thương mại, dịch vụ: Diện tích theo KHSDĐ năm 2024 đã được duyệt là 141,12 ha, kết quả thực hiện là 83,68 ha, không đạt so với chỉ tiêu được duyệt là 54,44 ha.</w:t>
      </w:r>
    </w:p>
    <w:p w14:paraId="1E7E623D" w14:textId="559F2B35" w:rsidR="006C118A" w:rsidRPr="00C02317" w:rsidRDefault="006C118A" w:rsidP="006F5C48">
      <w:pPr>
        <w:pStyle w:val="1111"/>
        <w:spacing w:before="0" w:after="0" w:line="340" w:lineRule="exact"/>
        <w:ind w:firstLine="624"/>
        <w:rPr>
          <w:rFonts w:cs="Times New Roman"/>
          <w:i w:val="0"/>
          <w:szCs w:val="28"/>
        </w:rPr>
      </w:pPr>
      <w:r w:rsidRPr="00C02317">
        <w:rPr>
          <w:rFonts w:cs="Times New Roman"/>
          <w:i w:val="0"/>
          <w:szCs w:val="28"/>
        </w:rPr>
        <w:t>- Đất cơ sở sản xuất phi nông nghiệp: Diện tích theo KHSDĐ năm 2024 đã được duyệt là 132,30 ha, kết quả thực hiện là 95,12 ha, không đạt so với chỉ tiêu được duyệt là 37,18 ha.</w:t>
      </w:r>
    </w:p>
    <w:p w14:paraId="5A7AA0C0" w14:textId="7B43452E" w:rsidR="006C118A" w:rsidRPr="00C02317" w:rsidRDefault="006C118A" w:rsidP="006F5C48">
      <w:pPr>
        <w:pStyle w:val="1111"/>
        <w:spacing w:before="0" w:after="0" w:line="340" w:lineRule="exact"/>
        <w:ind w:firstLine="624"/>
        <w:rPr>
          <w:rFonts w:cs="Times New Roman"/>
          <w:i w:val="0"/>
          <w:szCs w:val="28"/>
        </w:rPr>
      </w:pPr>
      <w:r w:rsidRPr="00C02317">
        <w:rPr>
          <w:rFonts w:cs="Times New Roman"/>
          <w:i w:val="0"/>
          <w:szCs w:val="28"/>
        </w:rPr>
        <w:t>- Đất sử dụng cho hoạt động khoáng sản: Diện tích theo KHSDĐ năm 2024 đã được duyệt là 136,57 ha, kết quả thực hiện là 88,73 ha, không đạt so với chỉ tiêu được duyệt là 47,84 ha.</w:t>
      </w:r>
    </w:p>
    <w:p w14:paraId="29721F26" w14:textId="776D4701" w:rsidR="005F48D2" w:rsidRPr="00C02317" w:rsidRDefault="005F48D2" w:rsidP="006F5C48">
      <w:pPr>
        <w:pStyle w:val="1111"/>
        <w:spacing w:before="0" w:after="0" w:line="340" w:lineRule="exact"/>
        <w:ind w:firstLine="624"/>
        <w:rPr>
          <w:rFonts w:cs="Times New Roman"/>
          <w:i w:val="0"/>
          <w:szCs w:val="28"/>
        </w:rPr>
      </w:pPr>
      <w:r w:rsidRPr="00C02317">
        <w:rPr>
          <w:rFonts w:cs="Times New Roman"/>
          <w:i w:val="0"/>
          <w:szCs w:val="28"/>
        </w:rPr>
        <w:t>- Đất sử dụng vào mục đích công cộng: Diện tích theo KHSDĐ năm 2024 đã được duyệt là 3.849,96 ha, kết quả thực hiện là 3.328,19 ha, không đạt so với chỉ tiêu được duyệt là 521,77 ha.</w:t>
      </w:r>
    </w:p>
    <w:p w14:paraId="0470D08F" w14:textId="2A369B05" w:rsidR="004264CE" w:rsidRPr="00C02317" w:rsidRDefault="004264CE" w:rsidP="006F5C48">
      <w:pPr>
        <w:pStyle w:val="1111"/>
        <w:spacing w:before="0" w:after="0" w:line="340" w:lineRule="exact"/>
        <w:ind w:firstLine="624"/>
        <w:rPr>
          <w:rFonts w:cs="Times New Roman"/>
          <w:i w:val="0"/>
          <w:szCs w:val="28"/>
        </w:rPr>
      </w:pPr>
      <w:r w:rsidRPr="00C02317">
        <w:rPr>
          <w:rFonts w:cs="Times New Roman"/>
          <w:i w:val="0"/>
          <w:szCs w:val="28"/>
        </w:rPr>
        <w:t>- Đất công trình giao thông: Diện tích theo KHSDĐ năm 2024 đã được duyệt là 1.834,50 ha, kết quả thực hiện là 1.551,49 ha, không đạt so với chỉ tiêu được duyệt là 521,77 ha.</w:t>
      </w:r>
    </w:p>
    <w:p w14:paraId="4585BA0C" w14:textId="253C72F7" w:rsidR="00266515" w:rsidRPr="00C02317" w:rsidRDefault="002D38C4" w:rsidP="006F5C48">
      <w:pPr>
        <w:pStyle w:val="1111"/>
        <w:spacing w:before="0" w:after="0" w:line="340" w:lineRule="exact"/>
        <w:ind w:firstLine="624"/>
        <w:rPr>
          <w:rFonts w:cs="Times New Roman"/>
          <w:i w:val="0"/>
          <w:szCs w:val="28"/>
        </w:rPr>
      </w:pPr>
      <w:r w:rsidRPr="00C02317">
        <w:rPr>
          <w:rFonts w:cs="Times New Roman"/>
          <w:i w:val="0"/>
          <w:szCs w:val="28"/>
        </w:rPr>
        <w:t>- Đất công trình thủy lợi: Diện tích theo KHSDĐ năm 2024 đã được duyệt là 1.485,74 ha, kết quả thực hiện là 1.432,78 ha, không đạt so với chỉ tiêu được duyệt là 52,96</w:t>
      </w:r>
      <w:r w:rsidR="0079251A" w:rsidRPr="00C02317">
        <w:rPr>
          <w:rFonts w:cs="Times New Roman"/>
          <w:i w:val="0"/>
          <w:szCs w:val="28"/>
        </w:rPr>
        <w:t xml:space="preserve"> ha.</w:t>
      </w:r>
    </w:p>
    <w:p w14:paraId="234A8F2F" w14:textId="10F9B72E" w:rsidR="00235C3E" w:rsidRPr="00C02317" w:rsidRDefault="00A7036A" w:rsidP="006F5C48">
      <w:pPr>
        <w:pStyle w:val="1111"/>
        <w:spacing w:before="0" w:after="0" w:line="340" w:lineRule="exact"/>
        <w:ind w:firstLine="624"/>
        <w:rPr>
          <w:rFonts w:cs="Times New Roman"/>
          <w:i w:val="0"/>
          <w:szCs w:val="28"/>
        </w:rPr>
      </w:pPr>
      <w:r w:rsidRPr="00C02317">
        <w:rPr>
          <w:rFonts w:cs="Times New Roman"/>
          <w:i w:val="0"/>
          <w:szCs w:val="28"/>
        </w:rPr>
        <w:t>- Đất có di tích lịch sử - văn hóa, danh lam thắng cảnh, di sản thiên nhiên: Diện tích theo KHSDĐ năm 2024 đã được duyệt là 2,28 ha, kết quả thực hiện là 2,82 ha, không đạt so với chỉ tiêu được duyệt là 0,54 ha.</w:t>
      </w:r>
    </w:p>
    <w:p w14:paraId="02623125" w14:textId="54133DEB" w:rsidR="00A7036A" w:rsidRPr="00C02317" w:rsidRDefault="00A7036A" w:rsidP="006F5C48">
      <w:pPr>
        <w:pStyle w:val="1111"/>
        <w:spacing w:before="0" w:after="0" w:line="340" w:lineRule="exact"/>
        <w:ind w:firstLine="624"/>
        <w:rPr>
          <w:rFonts w:cs="Times New Roman"/>
          <w:i w:val="0"/>
          <w:szCs w:val="28"/>
        </w:rPr>
      </w:pPr>
      <w:r w:rsidRPr="00C02317">
        <w:rPr>
          <w:rFonts w:cs="Times New Roman"/>
          <w:i w:val="0"/>
          <w:szCs w:val="28"/>
        </w:rPr>
        <w:t>- Đất công trình xử lý chất thải: Diện tích theo KHSDĐ năm 2024 đã được duyệt là 15,45 ha, kết quả thực hiện là 15,44 ha, không đạt so với chỉ tiêu được duyệt là 0,01 ha.</w:t>
      </w:r>
    </w:p>
    <w:p w14:paraId="1FA8E634" w14:textId="2B3FA6E5" w:rsidR="004D1E4D" w:rsidRPr="00C02317" w:rsidRDefault="004D1E4D" w:rsidP="006F5C48">
      <w:pPr>
        <w:pStyle w:val="1111"/>
        <w:spacing w:before="0" w:after="0" w:line="340" w:lineRule="exact"/>
        <w:ind w:firstLine="624"/>
        <w:rPr>
          <w:rFonts w:cs="Times New Roman"/>
          <w:i w:val="0"/>
          <w:szCs w:val="28"/>
        </w:rPr>
      </w:pPr>
      <w:r w:rsidRPr="00C02317">
        <w:rPr>
          <w:rFonts w:cs="Times New Roman"/>
          <w:i w:val="0"/>
          <w:szCs w:val="28"/>
        </w:rPr>
        <w:t>- Đất công trình năng lượng, chiếu sáng công cộng: Diện tích theo KHSDĐ năm 2024 đã được duyệt là 458,03 ha, kết quả thực hiện là 276,72 ha, không đạt so với chỉ tiêu được duyệt là 181,31 ha.</w:t>
      </w:r>
    </w:p>
    <w:p w14:paraId="628A9E0A" w14:textId="20FC1A94" w:rsidR="00B46100" w:rsidRPr="00C02317" w:rsidRDefault="00B46100" w:rsidP="006F5C48">
      <w:pPr>
        <w:pStyle w:val="1111"/>
        <w:spacing w:before="0" w:after="0" w:line="340" w:lineRule="exact"/>
        <w:ind w:firstLine="624"/>
        <w:rPr>
          <w:rFonts w:cs="Times New Roman"/>
          <w:i w:val="0"/>
          <w:szCs w:val="28"/>
        </w:rPr>
      </w:pPr>
      <w:r w:rsidRPr="00C02317">
        <w:rPr>
          <w:rFonts w:cs="Times New Roman"/>
          <w:i w:val="0"/>
          <w:szCs w:val="28"/>
        </w:rPr>
        <w:t>- Đất công trình bưu chính viễn thông, công nghệ thông tin: Diện tích theo KHSDĐ năm 2024 đã được duyệt là 2,25 ha, kết quả thực hiện là 2,25 ha, giữ nguyên hiện trạng.</w:t>
      </w:r>
    </w:p>
    <w:p w14:paraId="10E21D59" w14:textId="2C8F6201" w:rsidR="00FB35E3" w:rsidRPr="00C02317" w:rsidRDefault="00FB35E3" w:rsidP="006F5C48">
      <w:pPr>
        <w:pStyle w:val="1111"/>
        <w:spacing w:before="0" w:after="0" w:line="340" w:lineRule="exact"/>
        <w:ind w:firstLine="624"/>
        <w:rPr>
          <w:rFonts w:cs="Times New Roman"/>
          <w:i w:val="0"/>
          <w:szCs w:val="28"/>
        </w:rPr>
      </w:pPr>
      <w:r w:rsidRPr="00C02317">
        <w:rPr>
          <w:rFonts w:cs="Times New Roman"/>
          <w:i w:val="0"/>
          <w:szCs w:val="28"/>
        </w:rPr>
        <w:lastRenderedPageBreak/>
        <w:t>- Đất chợ dân sinh, chợ đầu mối: Diện tích theo KHSDĐ năm 2024 đã được duyệt là 13,47 ha, kết quả thực hiện là 11,78 ha, không đạt so với chỉ tiêu được duyệt là 1,69 ha.</w:t>
      </w:r>
    </w:p>
    <w:p w14:paraId="36092566" w14:textId="63970C5C" w:rsidR="002C4821" w:rsidRPr="00C02317" w:rsidRDefault="002C4821" w:rsidP="006F5C48">
      <w:pPr>
        <w:pStyle w:val="1111"/>
        <w:spacing w:before="0" w:after="0" w:line="340" w:lineRule="exact"/>
        <w:ind w:firstLine="624"/>
        <w:rPr>
          <w:rFonts w:cs="Times New Roman"/>
          <w:i w:val="0"/>
          <w:szCs w:val="28"/>
        </w:rPr>
      </w:pPr>
      <w:r w:rsidRPr="00C02317">
        <w:rPr>
          <w:rFonts w:cs="Times New Roman"/>
          <w:i w:val="0"/>
          <w:szCs w:val="28"/>
        </w:rPr>
        <w:t>- Đất khu vui chơi, giải trí công cộng, sinh hoạt cộng đồng: Diện tích theo KHSDĐ năm 2024 đã được duyệt là 38,24 ha, kết quả thực hiện là 34,91 ha, không đạt so với chỉ tiêu được duyệt là 3,33 ha.</w:t>
      </w:r>
    </w:p>
    <w:p w14:paraId="103EDAC1" w14:textId="16EB8A60" w:rsidR="004734B9" w:rsidRPr="00C02317" w:rsidRDefault="004734B9" w:rsidP="006F5C48">
      <w:pPr>
        <w:pStyle w:val="1111"/>
        <w:spacing w:before="0" w:after="0" w:line="340" w:lineRule="exact"/>
        <w:ind w:firstLine="624"/>
        <w:rPr>
          <w:rFonts w:cs="Times New Roman"/>
          <w:i w:val="0"/>
          <w:szCs w:val="28"/>
        </w:rPr>
      </w:pPr>
      <w:r w:rsidRPr="00C02317">
        <w:rPr>
          <w:rFonts w:cs="Times New Roman"/>
          <w:i w:val="0"/>
          <w:szCs w:val="28"/>
        </w:rPr>
        <w:t>- Đất tôn giáo: Diện tích theo KHSDĐ năm 2024 đã được duyệt là 12,06 ha, kết quả thực hiện là 11,48 ha, không đạt so với chỉ tiêu được duyệt là 0,58 ha.</w:t>
      </w:r>
    </w:p>
    <w:p w14:paraId="4CA380BF" w14:textId="22795DA9" w:rsidR="002A1893" w:rsidRPr="00C02317" w:rsidRDefault="002A1893" w:rsidP="006F5C48">
      <w:pPr>
        <w:pStyle w:val="1111"/>
        <w:spacing w:before="0" w:after="0" w:line="340" w:lineRule="exact"/>
        <w:ind w:firstLine="624"/>
        <w:rPr>
          <w:rFonts w:cs="Times New Roman"/>
          <w:i w:val="0"/>
          <w:szCs w:val="28"/>
        </w:rPr>
      </w:pPr>
      <w:r w:rsidRPr="00C02317">
        <w:rPr>
          <w:rFonts w:cs="Times New Roman"/>
          <w:i w:val="0"/>
          <w:szCs w:val="28"/>
        </w:rPr>
        <w:t>- Đất tín ngưỡng: Diện tích theo KHSDĐ năm 2024 đã được duyệt là 5,79 ha, kết quả thực hiện là 4,75 ha, không đạt so với chỉ tiêu được duyệt là 1,04 ha.</w:t>
      </w:r>
    </w:p>
    <w:p w14:paraId="3349A3E4" w14:textId="36EC680C" w:rsidR="00FB6BA1" w:rsidRPr="00C02317" w:rsidRDefault="00FB6BA1" w:rsidP="006F5C48">
      <w:pPr>
        <w:pStyle w:val="1111"/>
        <w:spacing w:before="0" w:after="0" w:line="340" w:lineRule="exact"/>
        <w:ind w:firstLine="624"/>
        <w:rPr>
          <w:rFonts w:cs="Times New Roman"/>
          <w:i w:val="0"/>
          <w:szCs w:val="28"/>
        </w:rPr>
      </w:pPr>
      <w:r w:rsidRPr="00C02317">
        <w:rPr>
          <w:rFonts w:cs="Times New Roman"/>
          <w:i w:val="0"/>
          <w:szCs w:val="28"/>
        </w:rPr>
        <w:t>- Đất nghĩa trang, nhà tang lễ, cơ sở hỏa táng; đất cơ sở lưu giữ tro cốt: Diện tích theo KHSDĐ năm 2024 đã được duyệt là 585,21 ha, kết quả thực hiện là 608,52 ha, không đạt so với chỉ tiêu được duyệt là 23,31 ha.</w:t>
      </w:r>
    </w:p>
    <w:p w14:paraId="168BA63E" w14:textId="529ECF68" w:rsidR="002E275F" w:rsidRPr="00C02317" w:rsidRDefault="00634FF4" w:rsidP="006F5C48">
      <w:pPr>
        <w:spacing w:line="340" w:lineRule="exact"/>
        <w:ind w:firstLine="624"/>
        <w:rPr>
          <w:rFonts w:cs="Times New Roman"/>
          <w:bCs/>
          <w:szCs w:val="28"/>
        </w:rPr>
      </w:pPr>
      <w:r w:rsidRPr="00C02317">
        <w:rPr>
          <w:rFonts w:cs="Times New Roman"/>
          <w:iCs/>
          <w:noProof/>
          <w:szCs w:val="28"/>
        </w:rPr>
        <w:t xml:space="preserve">- Đất có mặt nước chuyên dùng: Diện tích theo KHSDĐ năm 2024 đã được duyệt là 1.085,35 ha, kết quả thực hiện là </w:t>
      </w:r>
      <w:r w:rsidR="000F75A3" w:rsidRPr="00C02317">
        <w:rPr>
          <w:rFonts w:cs="Times New Roman"/>
          <w:iCs/>
          <w:noProof/>
          <w:szCs w:val="28"/>
        </w:rPr>
        <w:t>1.121,61</w:t>
      </w:r>
      <w:r w:rsidRPr="00C02317">
        <w:rPr>
          <w:rFonts w:cs="Times New Roman"/>
          <w:iCs/>
          <w:noProof/>
          <w:szCs w:val="28"/>
        </w:rPr>
        <w:t xml:space="preserve"> ha, không đạt so với chỉ tiêu được duyệt là </w:t>
      </w:r>
      <w:r w:rsidR="000F75A3" w:rsidRPr="00C02317">
        <w:rPr>
          <w:rFonts w:cs="Times New Roman"/>
          <w:iCs/>
          <w:noProof/>
          <w:szCs w:val="28"/>
        </w:rPr>
        <w:t>36,26</w:t>
      </w:r>
      <w:r w:rsidRPr="00C02317">
        <w:rPr>
          <w:rFonts w:cs="Times New Roman"/>
          <w:iCs/>
          <w:noProof/>
          <w:szCs w:val="28"/>
        </w:rPr>
        <w:t xml:space="preserve"> ha.</w:t>
      </w:r>
      <w:r w:rsidR="00D43C39" w:rsidRPr="00C02317">
        <w:rPr>
          <w:rFonts w:cs="Times New Roman"/>
          <w:iCs/>
          <w:noProof/>
          <w:szCs w:val="28"/>
        </w:rPr>
        <w:t xml:space="preserve"> Do trong năm kế hoạch dự kiến thực hiện các công trình, dự án có sử dụng đất có mặt nước chuyên dùng nhưng chưa thực hiện theo tiến độ như:</w:t>
      </w:r>
      <w:r w:rsidR="00D43C39" w:rsidRPr="00C02317">
        <w:rPr>
          <w:rFonts w:cs="Times New Roman"/>
          <w:i/>
          <w:iCs/>
          <w:szCs w:val="28"/>
        </w:rPr>
        <w:t xml:space="preserve"> </w:t>
      </w:r>
      <w:r w:rsidR="00D43C39" w:rsidRPr="00C02317">
        <w:rPr>
          <w:rFonts w:cs="Times New Roman"/>
          <w:szCs w:val="28"/>
        </w:rPr>
        <w:t>Cải tạo, nâng cấp hạ tầng tuyến đường từ trung tâm xã Cảnh Dương đi xã Quảng Tùng (Chuyển tiếp từ KHSDĐ năm 2022)</w:t>
      </w:r>
      <w:r w:rsidR="00D43C39" w:rsidRPr="00C02317">
        <w:rPr>
          <w:rFonts w:cs="Times New Roman"/>
          <w:i/>
          <w:iCs/>
          <w:szCs w:val="28"/>
        </w:rPr>
        <w:t xml:space="preserve">; </w:t>
      </w:r>
      <w:r w:rsidR="00D43C39" w:rsidRPr="00C02317">
        <w:rPr>
          <w:rFonts w:cs="Times New Roman"/>
          <w:szCs w:val="28"/>
        </w:rPr>
        <w:t>Hạ tầng giao thông tuyến đường từ Trụ sở Trung tâm văn hóa kết nối với Trục đường D3</w:t>
      </w:r>
      <w:r w:rsidR="00D43C39" w:rsidRPr="00C02317">
        <w:rPr>
          <w:rFonts w:cs="Times New Roman"/>
          <w:i/>
          <w:iCs/>
          <w:szCs w:val="28"/>
        </w:rPr>
        <w:t xml:space="preserve">; </w:t>
      </w:r>
      <w:r w:rsidR="00D43C39" w:rsidRPr="00C02317">
        <w:rPr>
          <w:rFonts w:cs="Times New Roman"/>
          <w:szCs w:val="28"/>
        </w:rPr>
        <w:t>Cải tạo, nâng cấp hạ tầng 02 tuyến đường nội vùng đi đường ven biển thuộc xã Quảng Xuân (Chuyển tiếp từ KHSDĐ năm 2022)</w:t>
      </w:r>
      <w:r w:rsidR="00D43C39" w:rsidRPr="00C02317">
        <w:rPr>
          <w:rFonts w:cs="Times New Roman"/>
          <w:i/>
          <w:iCs/>
          <w:szCs w:val="28"/>
        </w:rPr>
        <w:t xml:space="preserve">; </w:t>
      </w:r>
      <w:r w:rsidR="00D43C39" w:rsidRPr="00C02317">
        <w:rPr>
          <w:rFonts w:cs="Times New Roman"/>
          <w:szCs w:val="28"/>
        </w:rPr>
        <w:t>Nâng cấp hệ thống tưới tiêu và thoát lũ sông Kênh Kịa khu vực thị xã Ba Đồn và huyện Quảng Trạch (Chuyển tiếp từ KHSDĐ năm 2022)</w:t>
      </w:r>
      <w:r w:rsidR="00D43C39" w:rsidRPr="00C02317">
        <w:rPr>
          <w:rFonts w:cs="Times New Roman"/>
          <w:i/>
          <w:iCs/>
          <w:szCs w:val="28"/>
        </w:rPr>
        <w:t xml:space="preserve">;… </w:t>
      </w:r>
      <w:r w:rsidR="002E275F" w:rsidRPr="00C02317">
        <w:rPr>
          <w:rFonts w:cs="Times New Roman"/>
          <w:bCs/>
          <w:szCs w:val="28"/>
        </w:rPr>
        <w:t>dẫn đến chỉ tiêu đ</w:t>
      </w:r>
      <w:r w:rsidR="002E275F" w:rsidRPr="00C02317">
        <w:rPr>
          <w:rFonts w:cs="Times New Roman"/>
          <w:szCs w:val="28"/>
        </w:rPr>
        <w:t xml:space="preserve">ất đất có mặt nước chuyên dùng </w:t>
      </w:r>
      <w:r w:rsidR="002E275F" w:rsidRPr="00C02317">
        <w:rPr>
          <w:rFonts w:cs="Times New Roman"/>
          <w:bCs/>
          <w:szCs w:val="28"/>
        </w:rPr>
        <w:t>cao hơn kế hoạch được duyệt.</w:t>
      </w:r>
    </w:p>
    <w:p w14:paraId="6BDEC1C8" w14:textId="2304DAAB" w:rsidR="004E4CDF" w:rsidRPr="00C02317" w:rsidRDefault="004E4CDF" w:rsidP="006F5C48">
      <w:pPr>
        <w:pStyle w:val="1111"/>
        <w:spacing w:before="0" w:after="0" w:line="340" w:lineRule="exact"/>
        <w:ind w:firstLine="624"/>
        <w:rPr>
          <w:rFonts w:cs="Times New Roman"/>
          <w:i w:val="0"/>
          <w:szCs w:val="28"/>
        </w:rPr>
      </w:pPr>
      <w:r w:rsidRPr="00C02317">
        <w:rPr>
          <w:rFonts w:cs="Times New Roman"/>
          <w:i w:val="0"/>
          <w:szCs w:val="28"/>
        </w:rPr>
        <w:t>- Đất có mặt nước chuyên dùng dạng ao, hồ</w:t>
      </w:r>
      <w:r w:rsidR="008D335B" w:rsidRPr="00C02317">
        <w:rPr>
          <w:rFonts w:cs="Times New Roman"/>
          <w:i w:val="0"/>
          <w:szCs w:val="28"/>
        </w:rPr>
        <w:t xml:space="preserve">, </w:t>
      </w:r>
      <w:r w:rsidRPr="00C02317">
        <w:rPr>
          <w:rFonts w:cs="Times New Roman"/>
          <w:i w:val="0"/>
          <w:szCs w:val="28"/>
        </w:rPr>
        <w:t>đầm, phá: Diện tích theo KHSDĐ năm 2024 đã được duyệt là 118,13 ha, kết quả thực hiện là 129,63 ha, không đạt so với chỉ tiêu được duyệt là 11,50 ha.</w:t>
      </w:r>
      <w:r w:rsidR="00D43C39" w:rsidRPr="00C02317">
        <w:rPr>
          <w:rFonts w:cs="Times New Roman"/>
          <w:i w:val="0"/>
          <w:szCs w:val="28"/>
        </w:rPr>
        <w:t xml:space="preserve"> </w:t>
      </w:r>
    </w:p>
    <w:p w14:paraId="33A595F3" w14:textId="0BC32396" w:rsidR="008F7698" w:rsidRPr="00C02317" w:rsidRDefault="008F7698" w:rsidP="006F5C48">
      <w:pPr>
        <w:pStyle w:val="1111"/>
        <w:spacing w:before="0" w:after="0" w:line="340" w:lineRule="exact"/>
        <w:ind w:firstLine="624"/>
        <w:rPr>
          <w:rFonts w:cs="Times New Roman"/>
          <w:i w:val="0"/>
          <w:szCs w:val="28"/>
        </w:rPr>
      </w:pPr>
      <w:r w:rsidRPr="00C02317">
        <w:rPr>
          <w:rFonts w:cs="Times New Roman"/>
          <w:i w:val="0"/>
          <w:szCs w:val="28"/>
        </w:rPr>
        <w:t xml:space="preserve">- Đất có mặt nước dạng sông, ngòi, kênh, rạch, suối: Diện tích theo KHSDĐ năm 2024 đã được duyệt là </w:t>
      </w:r>
      <w:r w:rsidR="00F82C34" w:rsidRPr="00C02317">
        <w:rPr>
          <w:rFonts w:cs="Times New Roman"/>
          <w:i w:val="0"/>
          <w:szCs w:val="28"/>
        </w:rPr>
        <w:t>967,22</w:t>
      </w:r>
      <w:r w:rsidRPr="00C02317">
        <w:rPr>
          <w:rFonts w:cs="Times New Roman"/>
          <w:i w:val="0"/>
          <w:szCs w:val="28"/>
        </w:rPr>
        <w:t xml:space="preserve"> ha, kết quả thực hiện là </w:t>
      </w:r>
      <w:r w:rsidR="00F82C34" w:rsidRPr="00C02317">
        <w:rPr>
          <w:rFonts w:cs="Times New Roman"/>
          <w:i w:val="0"/>
          <w:szCs w:val="28"/>
        </w:rPr>
        <w:t>991,98</w:t>
      </w:r>
      <w:r w:rsidRPr="00C02317">
        <w:rPr>
          <w:rFonts w:cs="Times New Roman"/>
          <w:i w:val="0"/>
          <w:szCs w:val="28"/>
        </w:rPr>
        <w:t xml:space="preserve"> ha, không đạt so với chỉ tiêu được duyệt là </w:t>
      </w:r>
      <w:r w:rsidR="004D362A" w:rsidRPr="00C02317">
        <w:rPr>
          <w:rFonts w:cs="Times New Roman"/>
          <w:i w:val="0"/>
          <w:szCs w:val="28"/>
        </w:rPr>
        <w:t>24,76</w:t>
      </w:r>
      <w:r w:rsidRPr="00C02317">
        <w:rPr>
          <w:rFonts w:cs="Times New Roman"/>
          <w:i w:val="0"/>
          <w:szCs w:val="28"/>
        </w:rPr>
        <w:t xml:space="preserve"> ha.</w:t>
      </w:r>
    </w:p>
    <w:p w14:paraId="7D67D537" w14:textId="45DD6C3F" w:rsidR="00680820" w:rsidRPr="00C02317" w:rsidRDefault="009930B5" w:rsidP="0035054B">
      <w:pPr>
        <w:spacing w:line="340" w:lineRule="exact"/>
        <w:ind w:firstLine="624"/>
        <w:rPr>
          <w:rFonts w:cs="Times New Roman"/>
          <w:i/>
        </w:rPr>
      </w:pPr>
      <w:r w:rsidRPr="00C02317">
        <w:rPr>
          <w:rFonts w:cs="Times New Roman"/>
          <w:i/>
        </w:rPr>
        <w:t>c</w:t>
      </w:r>
      <w:r w:rsidR="00D922C4" w:rsidRPr="00C02317">
        <w:rPr>
          <w:rFonts w:cs="Times New Roman"/>
          <w:i/>
        </w:rPr>
        <w:t>)</w:t>
      </w:r>
      <w:r w:rsidR="00680820" w:rsidRPr="00C02317">
        <w:rPr>
          <w:rFonts w:cs="Times New Roman"/>
          <w:i/>
        </w:rPr>
        <w:t xml:space="preserve"> Đất chưa sử dụng</w:t>
      </w:r>
    </w:p>
    <w:p w14:paraId="4A058A7B" w14:textId="1F21B856" w:rsidR="00F71638" w:rsidRPr="00C02317" w:rsidRDefault="00680820" w:rsidP="006F5C48">
      <w:pPr>
        <w:spacing w:line="340" w:lineRule="exact"/>
        <w:ind w:firstLine="624"/>
        <w:rPr>
          <w:rFonts w:cs="Times New Roman"/>
          <w:iCs/>
          <w:noProof/>
          <w:szCs w:val="28"/>
        </w:rPr>
      </w:pPr>
      <w:r w:rsidRPr="00C02317">
        <w:rPr>
          <w:rFonts w:cs="Times New Roman"/>
          <w:iCs/>
          <w:noProof/>
          <w:szCs w:val="28"/>
        </w:rPr>
        <w:t xml:space="preserve">Chỉ tiêu đất chưa sử dụng năm 2024 của huyện được UBND tỉnh phê duyệt là 1.650,61 ha, kết quả thực hiện là 1.770,84 ha, không đạt so với chỉ tiêu được duyệt là 120,23 ha. </w:t>
      </w:r>
      <w:r w:rsidR="0079251A" w:rsidRPr="00C02317">
        <w:rPr>
          <w:rFonts w:cs="Times New Roman"/>
          <w:iCs/>
          <w:noProof/>
          <w:szCs w:val="28"/>
        </w:rPr>
        <w:t>Do trong năm kế hoạch dự kiến thực hiện các công trình, dự án có sử dụng đất chưa sử dụng nhưng chưa thực hiện theo tiến độ như:</w:t>
      </w:r>
      <w:r w:rsidR="00DF1244" w:rsidRPr="00C02317">
        <w:rPr>
          <w:rFonts w:cs="Times New Roman"/>
          <w:iCs/>
          <w:noProof/>
          <w:szCs w:val="28"/>
        </w:rPr>
        <w:t xml:space="preserve"> Xây dựng hạ tầng và thu hút đầu tư Khu công nghiệp cửa ngõ phía Tây (Chuyển tiếp từ KHSDĐ năm 2022); Xây dựng hạ tầng và thu hút Khu công nghiệp cảng biển Hòn La mở rộng (Chuyển tiếp từ KHSDĐ năm 2022); Kênh nhận nước làm mát Dự án xây dựng Nhà máy nhiệt điện Quảng Trạch I thuộc Trung tâm điện lực Quảng Trạch (Chuyển</w:t>
      </w:r>
      <w:r w:rsidR="00DF1244" w:rsidRPr="00C02317">
        <w:rPr>
          <w:rFonts w:cs="Times New Roman"/>
          <w:szCs w:val="28"/>
        </w:rPr>
        <w:t xml:space="preserve"> tiếp từ KHSDĐ năm 2022)</w:t>
      </w:r>
      <w:r w:rsidR="00DF1244" w:rsidRPr="00C02317">
        <w:rPr>
          <w:rFonts w:cs="Times New Roman"/>
          <w:i/>
          <w:szCs w:val="28"/>
        </w:rPr>
        <w:t xml:space="preserve">; </w:t>
      </w:r>
      <w:r w:rsidR="00DF1244" w:rsidRPr="00C02317">
        <w:rPr>
          <w:rFonts w:cs="Times New Roman"/>
          <w:szCs w:val="28"/>
        </w:rPr>
        <w:t>Các công trình phụ trợ phục vụ thi công Trung tâm Điện lực Quảng Trạch, xã Quảng Đông (Chuyển tiếp từ KHSDĐ năm 2022)</w:t>
      </w:r>
      <w:r w:rsidR="00DF1244" w:rsidRPr="00C02317">
        <w:rPr>
          <w:rFonts w:cs="Times New Roman"/>
          <w:i/>
          <w:szCs w:val="28"/>
        </w:rPr>
        <w:t xml:space="preserve">; </w:t>
      </w:r>
      <w:r w:rsidR="00DF1244" w:rsidRPr="00C02317">
        <w:rPr>
          <w:rFonts w:cs="Times New Roman"/>
          <w:szCs w:val="28"/>
        </w:rPr>
        <w:t>Nhà máy Nhiệt điện Quảng Trạch (khu kinh tế Hòn La), xã Quảng Đông (Chuyển tiếp từ KHSDĐ năm 2022)</w:t>
      </w:r>
      <w:r w:rsidR="00DF1244" w:rsidRPr="00C02317">
        <w:rPr>
          <w:rFonts w:cs="Times New Roman"/>
          <w:i/>
          <w:szCs w:val="28"/>
        </w:rPr>
        <w:t xml:space="preserve">; </w:t>
      </w:r>
      <w:r w:rsidR="00DF1244" w:rsidRPr="00C02317">
        <w:rPr>
          <w:rFonts w:cs="Times New Roman"/>
          <w:szCs w:val="28"/>
        </w:rPr>
        <w:t xml:space="preserve">Cải tạo, nâng cấp hạ tầng tuyến đường từ trung tâm xã </w:t>
      </w:r>
      <w:r w:rsidR="00DF1244" w:rsidRPr="00C02317">
        <w:rPr>
          <w:rFonts w:cs="Times New Roman"/>
          <w:szCs w:val="28"/>
        </w:rPr>
        <w:lastRenderedPageBreak/>
        <w:t>Cảnh Dương đi xã Quảng Tùng (Chuyển tiếp từ KHSDĐ năm 2022)</w:t>
      </w:r>
      <w:r w:rsidR="00DF1244" w:rsidRPr="00C02317">
        <w:rPr>
          <w:rFonts w:cs="Times New Roman"/>
          <w:i/>
          <w:szCs w:val="28"/>
        </w:rPr>
        <w:t>;</w:t>
      </w:r>
      <w:r w:rsidR="00DF1244" w:rsidRPr="00C02317">
        <w:rPr>
          <w:rFonts w:cs="Times New Roman"/>
          <w:szCs w:val="28"/>
        </w:rPr>
        <w:t>…</w:t>
      </w:r>
      <w:r w:rsidR="00DF1244" w:rsidRPr="00C02317">
        <w:rPr>
          <w:rFonts w:cs="Times New Roman"/>
          <w:i/>
          <w:szCs w:val="28"/>
        </w:rPr>
        <w:t xml:space="preserve"> </w:t>
      </w:r>
      <w:r w:rsidR="00567A24" w:rsidRPr="00C02317">
        <w:rPr>
          <w:rFonts w:cs="Times New Roman"/>
          <w:bCs/>
          <w:szCs w:val="28"/>
        </w:rPr>
        <w:t>dẫn đến chỉ tiêu đ</w:t>
      </w:r>
      <w:r w:rsidR="00567A24" w:rsidRPr="00C02317">
        <w:rPr>
          <w:rFonts w:cs="Times New Roman"/>
          <w:szCs w:val="28"/>
        </w:rPr>
        <w:t xml:space="preserve">ất chưa sử dụng </w:t>
      </w:r>
      <w:r w:rsidR="00567A24" w:rsidRPr="00C02317">
        <w:rPr>
          <w:rFonts w:cs="Times New Roman"/>
          <w:bCs/>
          <w:szCs w:val="28"/>
        </w:rPr>
        <w:t>cao hơn kế hoạch được duyệt.</w:t>
      </w:r>
    </w:p>
    <w:p w14:paraId="44C7E878" w14:textId="3309B681" w:rsidR="00E0492C" w:rsidRPr="00C02317" w:rsidRDefault="009930B5" w:rsidP="00E652A5">
      <w:pPr>
        <w:spacing w:line="340" w:lineRule="exact"/>
        <w:ind w:firstLine="624"/>
        <w:rPr>
          <w:rFonts w:cs="Times New Roman"/>
          <w:b/>
          <w:i/>
          <w:spacing w:val="-4"/>
          <w:szCs w:val="28"/>
        </w:rPr>
      </w:pPr>
      <w:r w:rsidRPr="00C02317">
        <w:rPr>
          <w:rFonts w:cs="Times New Roman"/>
          <w:b/>
          <w:i/>
          <w:spacing w:val="-4"/>
          <w:szCs w:val="28"/>
        </w:rPr>
        <w:t>3.</w:t>
      </w:r>
      <w:r w:rsidR="00E0492C" w:rsidRPr="00C02317">
        <w:rPr>
          <w:rFonts w:cs="Times New Roman"/>
          <w:b/>
          <w:i/>
          <w:spacing w:val="-4"/>
          <w:szCs w:val="28"/>
        </w:rPr>
        <w:t>2.2. Đánh giá những tồn tại trong thực hiện kế hoạch sử dụng đất năm 202</w:t>
      </w:r>
      <w:r w:rsidR="005B17C1" w:rsidRPr="00C02317">
        <w:rPr>
          <w:rFonts w:cs="Times New Roman"/>
          <w:b/>
          <w:i/>
          <w:spacing w:val="-4"/>
          <w:szCs w:val="28"/>
        </w:rPr>
        <w:t>4</w:t>
      </w:r>
    </w:p>
    <w:p w14:paraId="442E1F3B"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Việc đăng ký nhu cầu sử dụng đất của các ngành, lĩnh vực và các địa phương phần lớn dựa vào nhu cầu thực tế của địa phương nhưng chưa chủ động được nguồn vốn đầu tư để thực hiện, do đó hầu hết các công trình chậm thực hiện là do thiếu nguồn vốn.</w:t>
      </w:r>
    </w:p>
    <w:p w14:paraId="3870F9E5"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Việc lập các dự án đầu tư, lập phương án thu hồi, đền bù, giải phóng mặt bằng vẫn còn những tồn tại khó khăn nhất định, dẫn tới thời gian triển khai các dự án đôi khi phải kéo dài.</w:t>
      </w:r>
    </w:p>
    <w:p w14:paraId="612F8966"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Một số công trình đang từng bước triển khai hoặc một số công trình diện tích thực hiện thấp hơn nhiều so với diện tích công trình dự án đăng ký chuyển mục đích; Việc bố trí quỹ đất vẫn còn thiếu hợp lý, hoặc nhu cầu của các cá nhân, tổ chức sử dụng đất thường xuyên thay đổi, biến động dẫn đến một số chỉ tiêu thực hiện có kết quả chênh lệch so với kế hoạch được duyệt. Một số chỉ tiêu thiếu diện tích trong kế hoạch phải bổ sung trong quá trình thực hiện. Ngoài ra, kết quả chuyển mục đích sử dụng đất và thu hồi đất trong năm kế hoạch đạt thấp.</w:t>
      </w:r>
    </w:p>
    <w:p w14:paraId="77B70BA2" w14:textId="0D723895" w:rsidR="00E0492C" w:rsidRPr="00C02317" w:rsidRDefault="00283B0A" w:rsidP="00E652A5">
      <w:pPr>
        <w:spacing w:line="340" w:lineRule="exact"/>
        <w:ind w:firstLine="624"/>
        <w:rPr>
          <w:rFonts w:cs="Times New Roman"/>
          <w:b/>
          <w:i/>
          <w:spacing w:val="-4"/>
          <w:szCs w:val="28"/>
        </w:rPr>
      </w:pPr>
      <w:r w:rsidRPr="00C02317">
        <w:rPr>
          <w:rFonts w:cs="Times New Roman"/>
          <w:b/>
          <w:i/>
          <w:spacing w:val="-4"/>
          <w:szCs w:val="28"/>
        </w:rPr>
        <w:t>3.</w:t>
      </w:r>
      <w:r w:rsidR="00E0492C" w:rsidRPr="00C02317">
        <w:rPr>
          <w:rFonts w:cs="Times New Roman"/>
          <w:b/>
          <w:i/>
          <w:spacing w:val="-4"/>
          <w:szCs w:val="28"/>
        </w:rPr>
        <w:t>2.3. Đánh giá nguyên nhân của những tồn tại trong thực hiện kế hoạch sử dụng đất năm 202</w:t>
      </w:r>
      <w:r w:rsidR="005B17C1" w:rsidRPr="00C02317">
        <w:rPr>
          <w:rFonts w:cs="Times New Roman"/>
          <w:b/>
          <w:i/>
          <w:spacing w:val="-4"/>
          <w:szCs w:val="28"/>
        </w:rPr>
        <w:t>4</w:t>
      </w:r>
    </w:p>
    <w:p w14:paraId="4446302D"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Việc thực hiện kế hoạch sử dụng đất trên địa bàn huyện mặc dù đã đạt được những kết quả nhất định, tuy nhiên, cũng do nhiều nguyên nhân khác nhau đã làm cho một số chỉ tiêu có kết quả thực hiện đến thời điểm hiện tại đạt tương đối thấp hoặc cao hơn nhiều so với chỉ tiêu được duyệt. Một số nguyên nhân tồn tại như sau:</w:t>
      </w:r>
    </w:p>
    <w:p w14:paraId="53B2FE98" w14:textId="4B68DB29"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 Tác động của tình hình khó khăn chung kinh tế thế giới, trong nước, trong tỉnh và của huyện, đặc biệ</w:t>
      </w:r>
      <w:r w:rsidR="00E46575" w:rsidRPr="00C02317">
        <w:rPr>
          <w:rFonts w:cs="Times New Roman"/>
          <w:szCs w:val="28"/>
        </w:rPr>
        <w:t xml:space="preserve">t </w:t>
      </w:r>
      <w:r w:rsidRPr="00C02317">
        <w:rPr>
          <w:rFonts w:cs="Times New Roman"/>
          <w:szCs w:val="28"/>
        </w:rPr>
        <w:t xml:space="preserve">ảnh hưởng </w:t>
      </w:r>
      <w:r w:rsidR="00E56CF2" w:rsidRPr="00C02317">
        <w:rPr>
          <w:rFonts w:cs="Times New Roman"/>
          <w:szCs w:val="28"/>
        </w:rPr>
        <w:t>sau</w:t>
      </w:r>
      <w:r w:rsidRPr="00C02317">
        <w:rPr>
          <w:rFonts w:cs="Times New Roman"/>
          <w:szCs w:val="28"/>
        </w:rPr>
        <w:t xml:space="preserve"> dịch covid 19 nên một số nguồn thu đã phân bổ trong kế hoạch đã bị cắt, giảm, hoãn, thu không đạt dẫn đến nhiều công trình không có vốn thực hiện.</w:t>
      </w:r>
    </w:p>
    <w:p w14:paraId="14DDFBAA"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 Việc huy động vốn để thực hiện các công trình, dự án còn gặp nhiều khó khăn, đồng thời khả năng cân đối ngân sách của địa phương cũng có hạn, nhiều công trình dự án chưa thực hiện được. Một số công trình do vốn đầu tư phân bổ chậm, thủ tục hồ sơ còn kéo dài nên phải kéo dài sang năm sau.</w:t>
      </w:r>
    </w:p>
    <w:p w14:paraId="230C788F"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 Nguồn vốn đầu tư hạn hẹp, gây khó khăn trong việc triển khai xây dựng các công trình cơ sở hạ tầng, xây dựng các khu, cụm công nghiệp,... dẫn đến nhiều công trình quy hoạch bị kéo dài hoặc không được triển khai.</w:t>
      </w:r>
    </w:p>
    <w:p w14:paraId="3079CA96"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 Công tác phân tích thông tin đầu vào về kinh tế - xã hội, cũng như xác định các vấn đề, tầm nhìn, chiến lược dài hạn, dự báo nhu cầu sử dụng đất cho các mục tiêu phát triển kinh tế - xã hội còn hạn chế, dẫn tới tình trạng đăng ký danh mục công trình nhưng tính khả thi không cao.</w:t>
      </w:r>
    </w:p>
    <w:p w14:paraId="619C556A"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 Công tác bồi thường và giải phóng mặt bằng còn gặp nhiều khó khăn, bất cập khi Nhà nước thu hồi đất, làm chậm tiến độ thực hiện các công trình, dự án.</w:t>
      </w:r>
    </w:p>
    <w:p w14:paraId="4585C12A" w14:textId="77777777" w:rsidR="00E0492C" w:rsidRPr="00C02317" w:rsidRDefault="00E0492C" w:rsidP="006F5C48">
      <w:pPr>
        <w:pStyle w:val="Thn"/>
        <w:spacing w:before="0" w:after="0" w:line="340" w:lineRule="exact"/>
        <w:ind w:firstLine="624"/>
        <w:rPr>
          <w:rFonts w:cs="Times New Roman"/>
          <w:szCs w:val="28"/>
        </w:rPr>
      </w:pPr>
      <w:r w:rsidRPr="00C02317">
        <w:rPr>
          <w:rFonts w:cs="Times New Roman"/>
          <w:szCs w:val="28"/>
        </w:rPr>
        <w:t>- Một số hạng mục công trình đã có trong chỉ tiêu kế hoạch sử dụng đất hàng năm nhưng cơ quan chủ đầu tư chưa lập xong dự án và hồ sơ đất đai, phải lùi tiến độ thực hiện.</w:t>
      </w:r>
    </w:p>
    <w:p w14:paraId="0AE0446B" w14:textId="23D905AD" w:rsidR="00D253AE" w:rsidRPr="00C02317" w:rsidRDefault="00E0492C" w:rsidP="006F5C48">
      <w:pPr>
        <w:pStyle w:val="Thn"/>
        <w:spacing w:before="0" w:after="0" w:line="340" w:lineRule="exact"/>
        <w:ind w:firstLine="624"/>
        <w:rPr>
          <w:rFonts w:cs="Times New Roman"/>
          <w:szCs w:val="28"/>
        </w:rPr>
      </w:pPr>
      <w:r w:rsidRPr="00C02317">
        <w:rPr>
          <w:rFonts w:cs="Times New Roman"/>
          <w:szCs w:val="28"/>
        </w:rPr>
        <w:lastRenderedPageBreak/>
        <w:t>- Việc tổ chức kiểm tra, giám sát thực hiện quy hoạch, kế hoạch sử dụng đất đã được phê duyệt ở các cấp chưa nghiêm và thường xuyên. Tình trạng sử dụng đất sai với quy hoạch, kế hoạch chưa được phát hiện và xử lý kịp thời.</w:t>
      </w:r>
    </w:p>
    <w:p w14:paraId="09147432" w14:textId="1A6A607B" w:rsidR="000B67F2" w:rsidRPr="00C02317" w:rsidRDefault="00283B0A" w:rsidP="00D922C4">
      <w:pPr>
        <w:spacing w:line="340" w:lineRule="exact"/>
        <w:ind w:firstLine="624"/>
        <w:rPr>
          <w:rFonts w:cs="Times New Roman"/>
          <w:b/>
          <w:i/>
          <w:spacing w:val="-4"/>
          <w:szCs w:val="28"/>
        </w:rPr>
      </w:pPr>
      <w:r w:rsidRPr="00C02317">
        <w:rPr>
          <w:rFonts w:cs="Times New Roman"/>
          <w:b/>
          <w:i/>
          <w:spacing w:val="-4"/>
          <w:szCs w:val="28"/>
        </w:rPr>
        <w:t>3.</w:t>
      </w:r>
      <w:r w:rsidR="003F22BE" w:rsidRPr="00C02317">
        <w:rPr>
          <w:rFonts w:cs="Times New Roman"/>
          <w:b/>
          <w:i/>
          <w:spacing w:val="-4"/>
          <w:szCs w:val="28"/>
        </w:rPr>
        <w:t xml:space="preserve">2.4. </w:t>
      </w:r>
      <w:r w:rsidR="000B67F2" w:rsidRPr="00C02317">
        <w:rPr>
          <w:rFonts w:cs="Times New Roman"/>
          <w:b/>
          <w:i/>
          <w:spacing w:val="-4"/>
          <w:szCs w:val="28"/>
        </w:rPr>
        <w:t>Bài học kinh nghiệm trong việc thực hiện kế hoạch sử dụng đất kỳ tới</w:t>
      </w:r>
    </w:p>
    <w:p w14:paraId="33658904" w14:textId="77777777" w:rsidR="003F22BE" w:rsidRPr="00C02317" w:rsidRDefault="003F22BE" w:rsidP="006F5C48">
      <w:pPr>
        <w:spacing w:line="340" w:lineRule="exact"/>
        <w:ind w:firstLine="624"/>
        <w:rPr>
          <w:rFonts w:cs="Times New Roman"/>
          <w:bCs/>
          <w:szCs w:val="28"/>
        </w:rPr>
      </w:pPr>
      <w:r w:rsidRPr="00C02317">
        <w:rPr>
          <w:rFonts w:cs="Times New Roman"/>
          <w:bCs/>
          <w:szCs w:val="28"/>
        </w:rPr>
        <w:t>- Để đảm bảo kế hoạch sử dụng đất hàng năm được thực hiện có hiệu quả, các cơ quan, tổ chức, cá nhân phải có sự phối hợp chặt chẽ, phải thường xuyên theo dõi, ban hành văn bản nhắc nhở, đề nghị các chủ đầu tư phải nghiêm túc thực hiện báo cáo hàng quý về kết quả thực hiện các dự án đã được đăng ký trong năm kế hoạch. Qua đó, cần nêu rõ những vấn đề phải rút kinh nghiệm và điều chỉnh nếu quá trình thực hiện gặp khó khăn, vướng mắc.</w:t>
      </w:r>
    </w:p>
    <w:p w14:paraId="5946251C" w14:textId="77777777" w:rsidR="003F22BE" w:rsidRPr="00C02317" w:rsidRDefault="003F22BE" w:rsidP="006F5C48">
      <w:pPr>
        <w:spacing w:line="340" w:lineRule="exact"/>
        <w:ind w:firstLine="624"/>
        <w:rPr>
          <w:rFonts w:cs="Times New Roman"/>
          <w:bCs/>
          <w:szCs w:val="28"/>
        </w:rPr>
      </w:pPr>
      <w:r w:rsidRPr="00C02317">
        <w:rPr>
          <w:rFonts w:cs="Times New Roman"/>
          <w:bCs/>
          <w:szCs w:val="28"/>
        </w:rPr>
        <w:t>- Đối với các dự án ngoài ngân sách: Chỉ đưa vào kế hoạch sử dụng đất các dự án đã được cơ quan có thẩm quyền cấp giấy chứng nhận đầu tư hoặc quyết định chủ trương đầu tư, đã được cơ quan có thẩm quyền phê duyệt quy hoạch chi tiết và nhà đầu tư đã thực hiện nghĩa vụ ký quỹ theo quy định.</w:t>
      </w:r>
    </w:p>
    <w:p w14:paraId="290DD16E" w14:textId="0E07B93C" w:rsidR="003F22BE" w:rsidRPr="00C02317" w:rsidRDefault="003F22BE" w:rsidP="006F5C48">
      <w:pPr>
        <w:spacing w:line="340" w:lineRule="exact"/>
        <w:ind w:firstLine="624"/>
        <w:rPr>
          <w:rFonts w:cs="Times New Roman"/>
          <w:bCs/>
          <w:szCs w:val="28"/>
        </w:rPr>
      </w:pPr>
      <w:r w:rsidRPr="00C02317">
        <w:rPr>
          <w:rFonts w:cs="Times New Roman"/>
          <w:bCs/>
          <w:szCs w:val="28"/>
        </w:rPr>
        <w:t>- Cần rà soát và có sự ràng buộc trách nhiệm đối với các chủ đầu tư dự án là</w:t>
      </w:r>
      <w:r w:rsidRPr="00C02317">
        <w:rPr>
          <w:rFonts w:cs="Times New Roman"/>
          <w:bCs/>
          <w:szCs w:val="28"/>
        </w:rPr>
        <w:br/>
        <w:t xml:space="preserve">doanh nghiệp, đồng thời phối hợp với các sở, ban ngành quan tâm tháo gỡ khó khăn cho doanh nghiệp để đẩy nhanh tiến độ thực hiện dự án. </w:t>
      </w:r>
    </w:p>
    <w:p w14:paraId="1AC8847E" w14:textId="773C411D" w:rsidR="00E0492C" w:rsidRPr="00C02317" w:rsidRDefault="00E0492C" w:rsidP="002D16EC">
      <w:pPr>
        <w:pStyle w:val="I"/>
        <w:widowControl w:val="0"/>
        <w:spacing w:before="0" w:after="0" w:line="340" w:lineRule="exact"/>
        <w:ind w:firstLine="624"/>
        <w:outlineLvl w:val="1"/>
        <w:rPr>
          <w:rFonts w:cs="Times New Roman"/>
        </w:rPr>
      </w:pPr>
      <w:bookmarkStart w:id="61" w:name="_Toc189716142"/>
      <w:r w:rsidRPr="00C02317">
        <w:rPr>
          <w:rFonts w:cs="Times New Roman"/>
        </w:rPr>
        <w:t>I</w:t>
      </w:r>
      <w:r w:rsidR="002D16EC" w:rsidRPr="00C02317">
        <w:rPr>
          <w:rFonts w:cs="Times New Roman"/>
        </w:rPr>
        <w:t>V</w:t>
      </w:r>
      <w:r w:rsidRPr="00C02317">
        <w:rPr>
          <w:rFonts w:cs="Times New Roman"/>
        </w:rPr>
        <w:t>. LẬP KẾ HOẠCH SỬ DỤNG ĐẤT</w:t>
      </w:r>
      <w:bookmarkEnd w:id="61"/>
    </w:p>
    <w:p w14:paraId="3EBEBFDD" w14:textId="01D86965" w:rsidR="00614F82" w:rsidRPr="00C02317" w:rsidRDefault="00614F82" w:rsidP="002D16EC">
      <w:pPr>
        <w:pStyle w:val="Heading3"/>
        <w:spacing w:before="0" w:after="0" w:line="340" w:lineRule="exact"/>
        <w:ind w:firstLine="624"/>
        <w:jc w:val="both"/>
        <w:rPr>
          <w:rFonts w:ascii="Times New Roman" w:hAnsi="Times New Roman"/>
          <w:sz w:val="28"/>
          <w:szCs w:val="28"/>
        </w:rPr>
      </w:pPr>
      <w:bookmarkStart w:id="62" w:name="_Toc187676231"/>
      <w:bookmarkStart w:id="63" w:name="_Toc187676475"/>
      <w:bookmarkStart w:id="64" w:name="_Toc189716143"/>
      <w:r w:rsidRPr="00C02317">
        <w:rPr>
          <w:rFonts w:ascii="Times New Roman" w:hAnsi="Times New Roman"/>
          <w:sz w:val="28"/>
          <w:szCs w:val="28"/>
        </w:rPr>
        <w:t>4.1. Tiêu chí lựa chọn các công trình, dự án ưu tiên trong kế hoạch sử dụng đất hằng năm cấp huyện</w:t>
      </w:r>
      <w:bookmarkEnd w:id="62"/>
      <w:bookmarkEnd w:id="63"/>
      <w:bookmarkEnd w:id="64"/>
    </w:p>
    <w:p w14:paraId="36D35102" w14:textId="77777777" w:rsidR="00614F82" w:rsidRPr="00C02317" w:rsidRDefault="00614F82" w:rsidP="0035054B">
      <w:pPr>
        <w:spacing w:line="340" w:lineRule="exact"/>
        <w:ind w:firstLine="624"/>
        <w:rPr>
          <w:rFonts w:cs="Times New Roman"/>
          <w:b/>
          <w:i/>
          <w:szCs w:val="28"/>
        </w:rPr>
      </w:pPr>
      <w:bookmarkStart w:id="65" w:name="_Toc187676232"/>
      <w:bookmarkStart w:id="66" w:name="_Toc187676476"/>
      <w:r w:rsidRPr="00C02317">
        <w:rPr>
          <w:rFonts w:cs="Times New Roman"/>
          <w:b/>
          <w:i/>
          <w:szCs w:val="28"/>
        </w:rPr>
        <w:t>4.1.1. Bảo đảm quốc phòng, an ninh</w:t>
      </w:r>
      <w:bookmarkEnd w:id="65"/>
      <w:bookmarkEnd w:id="66"/>
    </w:p>
    <w:p w14:paraId="63D79DC1" w14:textId="77777777" w:rsidR="00614F82" w:rsidRPr="00C02317" w:rsidRDefault="00614F82" w:rsidP="006F5C48">
      <w:pPr>
        <w:spacing w:line="340" w:lineRule="exact"/>
        <w:ind w:firstLine="624"/>
        <w:rPr>
          <w:rFonts w:cs="Times New Roman"/>
          <w:szCs w:val="28"/>
        </w:rPr>
      </w:pPr>
      <w:r w:rsidRPr="00C02317">
        <w:rPr>
          <w:rFonts w:cs="Times New Roman"/>
          <w:szCs w:val="28"/>
        </w:rPr>
        <w:t xml:space="preserve"> Trên cơ sở dự báo nhu cầu sử dụng đất của các ngành, tính toán nhu cầu sử dụng đất và bố trí đủ quỹ đất phục vụ cho hạ tầng kỹ thuật, hạ tầng xã hội; kết hợp phát triển kinh tế - xã hội với quốc phòng an ninh một cách hợp lý và có hiệu quả. Xác định danh mục các công trình, dự án cần thu hồi đất; giao đất, chuyển mục đích sử dụng đất quốc phòng, an ninh đảm bảo phù hợp với quy hoạch sử dụng đất quốc phòng và an ninh đến năm 2030; đảm bảo nhu cầu sử dụng đất trong năm 2025 cho quốc phòng, an ninh gắn với kế hoạch phát triển kinh tế xã hội của tỉnh, huyện. </w:t>
      </w:r>
    </w:p>
    <w:p w14:paraId="61CBE1C2" w14:textId="77777777" w:rsidR="00614F82" w:rsidRPr="00C02317" w:rsidRDefault="00614F82" w:rsidP="0035054B">
      <w:pPr>
        <w:spacing w:line="340" w:lineRule="exact"/>
        <w:ind w:firstLine="624"/>
        <w:rPr>
          <w:rFonts w:cs="Times New Roman"/>
          <w:b/>
          <w:i/>
          <w:szCs w:val="28"/>
        </w:rPr>
      </w:pPr>
      <w:bookmarkStart w:id="67" w:name="_Toc187676233"/>
      <w:bookmarkStart w:id="68" w:name="_Toc187676477"/>
      <w:r w:rsidRPr="00C02317">
        <w:rPr>
          <w:rFonts w:cs="Times New Roman"/>
          <w:b/>
          <w:i/>
          <w:szCs w:val="28"/>
        </w:rPr>
        <w:t>4.1.2. Hiệu quả kinh tế, xã hội, môi trường</w:t>
      </w:r>
      <w:bookmarkEnd w:id="67"/>
      <w:bookmarkEnd w:id="68"/>
      <w:r w:rsidRPr="00C02317">
        <w:rPr>
          <w:rFonts w:cs="Times New Roman"/>
          <w:b/>
          <w:i/>
          <w:szCs w:val="28"/>
        </w:rPr>
        <w:t xml:space="preserve"> </w:t>
      </w:r>
    </w:p>
    <w:p w14:paraId="65A0B7DA" w14:textId="77777777" w:rsidR="00614F82" w:rsidRPr="00C02317" w:rsidRDefault="00614F82" w:rsidP="006F5C48">
      <w:pPr>
        <w:spacing w:line="340" w:lineRule="exact"/>
        <w:ind w:firstLine="624"/>
        <w:rPr>
          <w:rFonts w:cs="Times New Roman"/>
          <w:szCs w:val="28"/>
        </w:rPr>
      </w:pPr>
      <w:r w:rsidRPr="00C02317">
        <w:rPr>
          <w:rFonts w:cs="Times New Roman"/>
          <w:szCs w:val="28"/>
        </w:rPr>
        <w:t>- Đất đai là nguồn lực để khai thác tăng nguồn thu cho ngân sách, tạo nguồn vốn để đầu tư phát triển kinh tế xã hội cho địa phương. - Bảo vệ diện tích đất trồng lúa nước ở mức hợp lý để đảm bảo an ninh lương thực; có phương án trồng rừng thay thế đối với các dự án có sử dụng đất rừng. Thực hiện có hiệu quả về tái cơ cấu ngành nông nghiệp gắn với biến đổi khí hậu, chuyển đổi cơ cấu cây trồng, vật nuôi phù hợp với thổ nhưỡng, khí hậu, thị trường và phòng chống thiên tai. - Xây dựng và tổ chức thực hiện kế hoạch sử dụng đất phải thống nhất chặt chẽ từ tổng thể đến các địa phương để đáp ứng nhu cầu phát triển kinh tế xã hội; bảo đảm quốc phòng, an ninh; kế hoạch của các ngành, địa phương có sử dụng đất phải dựa trên cơ sở kế hoạch sử dụng đất toàn huyện được UBND tỉnh phê duyệt.</w:t>
      </w:r>
    </w:p>
    <w:p w14:paraId="61BA0102" w14:textId="77777777" w:rsidR="00614F82" w:rsidRPr="00C02317" w:rsidRDefault="00614F82" w:rsidP="0035054B">
      <w:pPr>
        <w:spacing w:line="340" w:lineRule="exact"/>
        <w:ind w:firstLine="624"/>
        <w:rPr>
          <w:rFonts w:cs="Times New Roman"/>
          <w:b/>
          <w:i/>
          <w:szCs w:val="28"/>
        </w:rPr>
      </w:pPr>
      <w:r w:rsidRPr="00C02317">
        <w:rPr>
          <w:rFonts w:cs="Times New Roman"/>
          <w:b/>
          <w:i/>
          <w:szCs w:val="28"/>
        </w:rPr>
        <w:t xml:space="preserve"> </w:t>
      </w:r>
      <w:bookmarkStart w:id="69" w:name="_Toc187676234"/>
      <w:bookmarkStart w:id="70" w:name="_Toc187676478"/>
      <w:r w:rsidRPr="00C02317">
        <w:rPr>
          <w:rFonts w:cs="Times New Roman"/>
          <w:b/>
          <w:i/>
          <w:szCs w:val="28"/>
        </w:rPr>
        <w:t>4.1.3. Tính khả thi của việc thực hiện</w:t>
      </w:r>
      <w:bookmarkEnd w:id="69"/>
      <w:bookmarkEnd w:id="70"/>
      <w:r w:rsidRPr="00C02317">
        <w:rPr>
          <w:rFonts w:cs="Times New Roman"/>
          <w:b/>
          <w:i/>
          <w:szCs w:val="28"/>
        </w:rPr>
        <w:t xml:space="preserve"> </w:t>
      </w:r>
    </w:p>
    <w:p w14:paraId="548FD771" w14:textId="77777777" w:rsidR="00436A39" w:rsidRPr="00C02317" w:rsidRDefault="00614F82" w:rsidP="006F5C48">
      <w:pPr>
        <w:spacing w:line="340" w:lineRule="exact"/>
        <w:ind w:firstLine="624"/>
        <w:rPr>
          <w:rFonts w:cs="Times New Roman"/>
          <w:szCs w:val="28"/>
        </w:rPr>
      </w:pPr>
      <w:r w:rsidRPr="00C02317">
        <w:rPr>
          <w:rFonts w:cs="Times New Roman"/>
          <w:szCs w:val="28"/>
        </w:rPr>
        <w:t>Kế hoạch sử dụng đất năm 2025 của huyện đảm bảo tính khả thi cao, do các dự án đưa vào thực hiện trong kế hoạch năm 2025 đều đảm bảo:</w:t>
      </w:r>
    </w:p>
    <w:p w14:paraId="636C3031" w14:textId="77777777" w:rsidR="00436A39" w:rsidRPr="00C02317" w:rsidRDefault="00614F82" w:rsidP="006F5C48">
      <w:pPr>
        <w:spacing w:line="340" w:lineRule="exact"/>
        <w:ind w:firstLine="624"/>
        <w:rPr>
          <w:rFonts w:cs="Times New Roman"/>
          <w:szCs w:val="28"/>
        </w:rPr>
      </w:pPr>
      <w:r w:rsidRPr="00C02317">
        <w:rPr>
          <w:rFonts w:cs="Times New Roman"/>
          <w:szCs w:val="28"/>
        </w:rPr>
        <w:lastRenderedPageBreak/>
        <w:t xml:space="preserve"> - Phù hợp với Điều chỉnh quy hoạch sử dụng đất đến năm 2030 của huyện Quảng Trạch đã phê duyệt. </w:t>
      </w:r>
    </w:p>
    <w:p w14:paraId="33F15669" w14:textId="77777777" w:rsidR="00436A39" w:rsidRPr="00C02317" w:rsidRDefault="00614F82" w:rsidP="006F5C48">
      <w:pPr>
        <w:spacing w:line="340" w:lineRule="exact"/>
        <w:ind w:firstLine="624"/>
        <w:rPr>
          <w:rFonts w:cs="Times New Roman"/>
          <w:szCs w:val="28"/>
        </w:rPr>
      </w:pPr>
      <w:r w:rsidRPr="00C02317">
        <w:rPr>
          <w:rFonts w:cs="Times New Roman"/>
          <w:szCs w:val="28"/>
        </w:rPr>
        <w:t>- Danh mục các dự án thu hồi đất, chuyển mục đích đất trồng lúa,… phù hợp với Danh mục các dự án đã được Hội đồng nhân dân tỉnh thông qua, trong đó các dự án phải có chủ trương đầu tư, hoặc được bố trí vốn trong năm kế hoạch.</w:t>
      </w:r>
    </w:p>
    <w:p w14:paraId="7D460EF2" w14:textId="4C8CC393" w:rsidR="00614F82" w:rsidRPr="00C02317" w:rsidRDefault="00614F82" w:rsidP="006F5C48">
      <w:pPr>
        <w:spacing w:line="340" w:lineRule="exact"/>
        <w:ind w:firstLine="624"/>
        <w:rPr>
          <w:rFonts w:cs="Times New Roman"/>
          <w:szCs w:val="28"/>
        </w:rPr>
      </w:pPr>
      <w:r w:rsidRPr="00C02317">
        <w:rPr>
          <w:rFonts w:cs="Times New Roman"/>
          <w:szCs w:val="28"/>
        </w:rPr>
        <w:t xml:space="preserve"> - Dựa trên cơ sở đăng ký nhu cầu sử dụng đất của tổ chức, hộ gia đình, cá nhân có đơn đăng ký nhu cầu sử dụng đất trong năm kế hoạch.</w:t>
      </w:r>
    </w:p>
    <w:p w14:paraId="198F9743" w14:textId="5E4EB26D" w:rsidR="00E0492C" w:rsidRPr="00672BFF" w:rsidRDefault="0035054B" w:rsidP="0035054B">
      <w:pPr>
        <w:pStyle w:val="Heading3"/>
        <w:spacing w:before="0" w:after="0" w:line="340" w:lineRule="exact"/>
        <w:ind w:firstLine="624"/>
        <w:jc w:val="both"/>
        <w:rPr>
          <w:rFonts w:ascii="Times New Roman" w:hAnsi="Times New Roman"/>
          <w:color w:val="FF0000"/>
          <w:sz w:val="28"/>
          <w:szCs w:val="28"/>
        </w:rPr>
      </w:pPr>
      <w:bookmarkStart w:id="71" w:name="_Toc189716144"/>
      <w:r w:rsidRPr="00672BFF">
        <w:rPr>
          <w:rFonts w:ascii="Times New Roman" w:hAnsi="Times New Roman"/>
          <w:color w:val="FF0000"/>
          <w:sz w:val="28"/>
          <w:szCs w:val="28"/>
        </w:rPr>
        <w:t>4</w:t>
      </w:r>
      <w:r w:rsidR="00E0492C" w:rsidRPr="00672BFF">
        <w:rPr>
          <w:rFonts w:ascii="Times New Roman" w:hAnsi="Times New Roman"/>
          <w:color w:val="FF0000"/>
          <w:sz w:val="28"/>
          <w:szCs w:val="28"/>
        </w:rPr>
        <w:t>.</w:t>
      </w:r>
      <w:r w:rsidRPr="00672BFF">
        <w:rPr>
          <w:rFonts w:ascii="Times New Roman" w:hAnsi="Times New Roman"/>
          <w:color w:val="FF0000"/>
          <w:sz w:val="28"/>
          <w:szCs w:val="28"/>
        </w:rPr>
        <w:t>2</w:t>
      </w:r>
      <w:r w:rsidR="00E0492C" w:rsidRPr="00672BFF">
        <w:rPr>
          <w:rFonts w:ascii="Times New Roman" w:hAnsi="Times New Roman"/>
          <w:color w:val="FF0000"/>
          <w:sz w:val="28"/>
          <w:szCs w:val="28"/>
        </w:rPr>
        <w:t>. Chỉ tiêu sử dụng đất được phân bổ từ kế hoạch sử dụng đất của cấp tỉnh</w:t>
      </w:r>
      <w:bookmarkEnd w:id="71"/>
    </w:p>
    <w:p w14:paraId="51F7DF24" w14:textId="17E7EC99" w:rsidR="000C78DC" w:rsidRPr="00C02317" w:rsidRDefault="0035054B" w:rsidP="0035054B">
      <w:pPr>
        <w:pStyle w:val="Heading3"/>
        <w:spacing w:before="0" w:after="0" w:line="340" w:lineRule="exact"/>
        <w:ind w:firstLine="624"/>
        <w:jc w:val="both"/>
        <w:rPr>
          <w:rFonts w:ascii="Times New Roman" w:hAnsi="Times New Roman"/>
          <w:sz w:val="28"/>
          <w:szCs w:val="28"/>
        </w:rPr>
      </w:pPr>
      <w:bookmarkStart w:id="72" w:name="_Toc189716145"/>
      <w:r w:rsidRPr="00C02317">
        <w:rPr>
          <w:rFonts w:ascii="Times New Roman" w:hAnsi="Times New Roman"/>
          <w:sz w:val="28"/>
          <w:szCs w:val="28"/>
        </w:rPr>
        <w:t>4</w:t>
      </w:r>
      <w:r w:rsidR="00C45B0A" w:rsidRPr="00C02317">
        <w:rPr>
          <w:rFonts w:ascii="Times New Roman" w:hAnsi="Times New Roman"/>
          <w:sz w:val="28"/>
          <w:szCs w:val="28"/>
        </w:rPr>
        <w:t>.</w:t>
      </w:r>
      <w:r w:rsidRPr="00C02317">
        <w:rPr>
          <w:rFonts w:ascii="Times New Roman" w:hAnsi="Times New Roman"/>
          <w:sz w:val="28"/>
          <w:szCs w:val="28"/>
        </w:rPr>
        <w:t>3</w:t>
      </w:r>
      <w:r w:rsidR="00C45B0A" w:rsidRPr="00C02317">
        <w:rPr>
          <w:rFonts w:ascii="Times New Roman" w:hAnsi="Times New Roman"/>
          <w:sz w:val="28"/>
          <w:szCs w:val="28"/>
        </w:rPr>
        <w:t>. Nhu cầu sử dụng đất cho các ngành, lĩnh vực</w:t>
      </w:r>
      <w:bookmarkEnd w:id="72"/>
    </w:p>
    <w:p w14:paraId="445422FA" w14:textId="5BC7CCBD" w:rsidR="00C45B0A" w:rsidRPr="00C02317" w:rsidRDefault="00B011B6" w:rsidP="006F5C48">
      <w:pPr>
        <w:pStyle w:val="111"/>
        <w:spacing w:before="0" w:after="0" w:line="340" w:lineRule="exact"/>
        <w:ind w:firstLine="624"/>
        <w:rPr>
          <w:rFonts w:cs="Times New Roman"/>
          <w:szCs w:val="28"/>
        </w:rPr>
      </w:pPr>
      <w:r w:rsidRPr="00C02317">
        <w:rPr>
          <w:rFonts w:cs="Times New Roman"/>
          <w:szCs w:val="28"/>
        </w:rPr>
        <w:t>4.3.1</w:t>
      </w:r>
      <w:r w:rsidR="00C45B0A" w:rsidRPr="00C02317">
        <w:rPr>
          <w:rFonts w:cs="Times New Roman"/>
          <w:szCs w:val="28"/>
        </w:rPr>
        <w:t>. Chỉ tiêu sử dụng đất trong kế hoạch sử dụng đất</w:t>
      </w:r>
    </w:p>
    <w:p w14:paraId="245C5EE0" w14:textId="1B4B18EA" w:rsidR="008D267D" w:rsidRPr="00C02317" w:rsidRDefault="008D267D" w:rsidP="006F5C48">
      <w:pPr>
        <w:spacing w:line="340" w:lineRule="exact"/>
        <w:ind w:firstLine="624"/>
        <w:rPr>
          <w:rFonts w:cs="Times New Roman"/>
          <w:szCs w:val="28"/>
          <w:lang w:val="nl-NL"/>
        </w:rPr>
      </w:pPr>
      <w:r w:rsidRPr="00C02317">
        <w:rPr>
          <w:rFonts w:cs="Times New Roman"/>
          <w:szCs w:val="28"/>
          <w:lang w:val="vi-VN" w:eastAsia="x-none"/>
        </w:rPr>
        <w:t>Trên cơ sở Kế hoạch sử dụng đất năm 202</w:t>
      </w:r>
      <w:r w:rsidRPr="00C02317">
        <w:rPr>
          <w:rFonts w:cs="Times New Roman"/>
          <w:szCs w:val="28"/>
          <w:lang w:eastAsia="x-none"/>
        </w:rPr>
        <w:t>4</w:t>
      </w:r>
      <w:r w:rsidRPr="00C02317">
        <w:rPr>
          <w:rFonts w:cs="Times New Roman"/>
          <w:szCs w:val="28"/>
          <w:lang w:val="vi-VN" w:eastAsia="x-none"/>
        </w:rPr>
        <w:t xml:space="preserve"> </w:t>
      </w:r>
      <w:r w:rsidRPr="00C02317">
        <w:rPr>
          <w:rFonts w:cs="Times New Roman"/>
          <w:szCs w:val="28"/>
          <w:lang w:eastAsia="x-none"/>
        </w:rPr>
        <w:t>huyện Quảng Trạch</w:t>
      </w:r>
      <w:r w:rsidRPr="00C02317">
        <w:rPr>
          <w:rFonts w:cs="Times New Roman"/>
          <w:szCs w:val="28"/>
          <w:lang w:val="vi-VN" w:eastAsia="x-none"/>
        </w:rPr>
        <w:t xml:space="preserve"> đã được UBND tỉnh phê duyệt tại </w:t>
      </w:r>
      <w:r w:rsidRPr="00C02317">
        <w:rPr>
          <w:rFonts w:cs="Times New Roman"/>
          <w:szCs w:val="28"/>
        </w:rPr>
        <w:t xml:space="preserve">Quyết định số </w:t>
      </w:r>
      <w:r w:rsidRPr="00C02317">
        <w:rPr>
          <w:rFonts w:cs="Times New Roman"/>
          <w:color w:val="000000"/>
          <w:szCs w:val="28"/>
        </w:rPr>
        <w:t xml:space="preserve">236/QĐ-UBND ngày 31/01/2024 </w:t>
      </w:r>
      <w:r w:rsidRPr="00C02317">
        <w:rPr>
          <w:rFonts w:cs="Times New Roman"/>
          <w:szCs w:val="28"/>
        </w:rPr>
        <w:t xml:space="preserve">về việc phê duyệt kế hoạch sử dụng đất năm 2024 của huyện Quảng Trạch, </w:t>
      </w:r>
      <w:r w:rsidRPr="00C02317">
        <w:rPr>
          <w:rFonts w:cs="Times New Roman"/>
          <w:szCs w:val="28"/>
          <w:lang w:val="vi-VN" w:eastAsia="x-none"/>
        </w:rPr>
        <w:t xml:space="preserve">UBND </w:t>
      </w:r>
      <w:r w:rsidRPr="00C02317">
        <w:rPr>
          <w:rFonts w:cs="Times New Roman"/>
          <w:szCs w:val="28"/>
          <w:lang w:eastAsia="x-none"/>
        </w:rPr>
        <w:t>huyện</w:t>
      </w:r>
      <w:r w:rsidRPr="00C02317">
        <w:rPr>
          <w:rFonts w:cs="Times New Roman"/>
          <w:szCs w:val="28"/>
          <w:lang w:val="vi-VN" w:eastAsia="x-none"/>
        </w:rPr>
        <w:t xml:space="preserve"> xác định chỉ tiêu sử dụng đất trong kế hoạch sử dụng đất năm 202</w:t>
      </w:r>
      <w:r w:rsidRPr="00C02317">
        <w:rPr>
          <w:rFonts w:cs="Times New Roman"/>
          <w:szCs w:val="28"/>
          <w:lang w:eastAsia="x-none"/>
        </w:rPr>
        <w:t>4</w:t>
      </w:r>
      <w:r w:rsidRPr="00C02317">
        <w:rPr>
          <w:rFonts w:cs="Times New Roman"/>
          <w:szCs w:val="28"/>
          <w:lang w:val="vi-VN" w:eastAsia="x-none"/>
        </w:rPr>
        <w:t xml:space="preserve"> chưa thực hiện hết nhưng phù hợp với điều kiện phát triển kinh tế của địa phương</w:t>
      </w:r>
      <w:r w:rsidRPr="00C02317">
        <w:rPr>
          <w:rFonts w:cs="Times New Roman"/>
          <w:szCs w:val="28"/>
          <w:lang w:eastAsia="x-none"/>
        </w:rPr>
        <w:t xml:space="preserve"> và </w:t>
      </w:r>
      <w:r w:rsidRPr="00C02317">
        <w:rPr>
          <w:rFonts w:cs="Times New Roman"/>
          <w:szCs w:val="28"/>
          <w:lang w:val="nl-NL"/>
        </w:rPr>
        <w:t xml:space="preserve">chuyển sang năm 2025 </w:t>
      </w:r>
      <w:r w:rsidRPr="007537C0">
        <w:rPr>
          <w:rFonts w:cs="Times New Roman"/>
          <w:color w:val="000000" w:themeColor="text1"/>
          <w:szCs w:val="28"/>
          <w:lang w:val="nl-NL"/>
        </w:rPr>
        <w:t>gồm 13</w:t>
      </w:r>
      <w:r w:rsidR="00E46C98" w:rsidRPr="007537C0">
        <w:rPr>
          <w:rFonts w:cs="Times New Roman"/>
          <w:color w:val="000000" w:themeColor="text1"/>
          <w:szCs w:val="28"/>
          <w:lang w:val="nl-NL"/>
        </w:rPr>
        <w:t>6</w:t>
      </w:r>
      <w:r w:rsidRPr="007537C0">
        <w:rPr>
          <w:rFonts w:cs="Times New Roman"/>
          <w:color w:val="000000" w:themeColor="text1"/>
          <w:szCs w:val="28"/>
          <w:lang w:val="nl-NL"/>
        </w:rPr>
        <w:t xml:space="preserve"> dự án, tổng diện tích 1.207,</w:t>
      </w:r>
      <w:r w:rsidR="00E46C98" w:rsidRPr="007537C0">
        <w:rPr>
          <w:rFonts w:cs="Times New Roman"/>
          <w:color w:val="000000" w:themeColor="text1"/>
          <w:szCs w:val="28"/>
          <w:lang w:val="nl-NL"/>
        </w:rPr>
        <w:t>14</w:t>
      </w:r>
      <w:r w:rsidRPr="007537C0">
        <w:rPr>
          <w:rFonts w:cs="Times New Roman"/>
          <w:color w:val="000000" w:themeColor="text1"/>
          <w:szCs w:val="28"/>
          <w:lang w:val="nl-NL"/>
        </w:rPr>
        <w:t xml:space="preserve"> ha. Cụ thể</w:t>
      </w:r>
      <w:r w:rsidRPr="00C02317">
        <w:rPr>
          <w:rFonts w:cs="Times New Roman"/>
          <w:szCs w:val="28"/>
          <w:lang w:val="nl-NL"/>
        </w:rPr>
        <w:t>:</w:t>
      </w:r>
    </w:p>
    <w:p w14:paraId="04669F93" w14:textId="11421559" w:rsidR="000C78DC" w:rsidRPr="00C02317" w:rsidRDefault="000C78DC" w:rsidP="000C78DC">
      <w:pPr>
        <w:pStyle w:val="Bng"/>
        <w:rPr>
          <w:rFonts w:cs="Times New Roman"/>
        </w:rPr>
      </w:pPr>
      <w:r w:rsidRPr="00C02317">
        <w:rPr>
          <w:rFonts w:cs="Times New Roman"/>
          <w:lang w:val="vi-VN"/>
        </w:rPr>
        <w:t xml:space="preserve">Bảng 4: Tổng hợp công trình, dự án năm </w:t>
      </w:r>
      <w:r w:rsidRPr="00C02317">
        <w:rPr>
          <w:rFonts w:cs="Times New Roman"/>
        </w:rPr>
        <w:t>202</w:t>
      </w:r>
      <w:r w:rsidR="008D267D" w:rsidRPr="00C02317">
        <w:rPr>
          <w:rFonts w:cs="Times New Roman"/>
        </w:rPr>
        <w:t>4</w:t>
      </w:r>
      <w:r w:rsidRPr="00C02317">
        <w:rPr>
          <w:rFonts w:cs="Times New Roman"/>
          <w:lang w:val="vi-VN"/>
        </w:rPr>
        <w:t xml:space="preserve"> chuyển sang năm 202</w:t>
      </w:r>
      <w:r w:rsidR="008D267D" w:rsidRPr="00C02317">
        <w:rPr>
          <w:rFonts w:cs="Times New Roman"/>
        </w:rPr>
        <w:t>5</w:t>
      </w:r>
    </w:p>
    <w:tbl>
      <w:tblPr>
        <w:tblW w:w="9028" w:type="dxa"/>
        <w:jc w:val="center"/>
        <w:tblLook w:val="04A0" w:firstRow="1" w:lastRow="0" w:firstColumn="1" w:lastColumn="0" w:noHBand="0" w:noVBand="1"/>
      </w:tblPr>
      <w:tblGrid>
        <w:gridCol w:w="740"/>
        <w:gridCol w:w="3860"/>
        <w:gridCol w:w="940"/>
        <w:gridCol w:w="2048"/>
        <w:gridCol w:w="1440"/>
      </w:tblGrid>
      <w:tr w:rsidR="00492E60" w:rsidRPr="00C02317" w14:paraId="265DBA5C" w14:textId="77777777" w:rsidTr="00492E60">
        <w:trPr>
          <w:trHeight w:val="307"/>
          <w:tblHeader/>
          <w:jc w:val="center"/>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93E87"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TT</w:t>
            </w:r>
          </w:p>
        </w:tc>
        <w:tc>
          <w:tcPr>
            <w:tcW w:w="3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0B1F5"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Loại đất</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7FA05"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Mã</w:t>
            </w:r>
          </w:p>
        </w:tc>
        <w:tc>
          <w:tcPr>
            <w:tcW w:w="34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F4884"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Chuyển tiếp</w:t>
            </w:r>
          </w:p>
        </w:tc>
      </w:tr>
      <w:tr w:rsidR="00492E60" w:rsidRPr="00C02317" w14:paraId="2047C759" w14:textId="77777777" w:rsidTr="00492E60">
        <w:trPr>
          <w:trHeight w:val="568"/>
          <w:tblHeader/>
          <w:jc w:val="center"/>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74C31D0E" w14:textId="77777777" w:rsidR="00492E60" w:rsidRPr="00C02317" w:rsidRDefault="00492E60" w:rsidP="00492E60">
            <w:pPr>
              <w:jc w:val="left"/>
              <w:rPr>
                <w:rFonts w:eastAsia="Times New Roman" w:cs="Times New Roman"/>
                <w:b/>
                <w:bCs/>
                <w:color w:val="000000"/>
                <w:sz w:val="26"/>
                <w:szCs w:val="26"/>
              </w:rPr>
            </w:pPr>
          </w:p>
        </w:tc>
        <w:tc>
          <w:tcPr>
            <w:tcW w:w="3860" w:type="dxa"/>
            <w:vMerge/>
            <w:tcBorders>
              <w:top w:val="single" w:sz="4" w:space="0" w:color="auto"/>
              <w:left w:val="single" w:sz="4" w:space="0" w:color="auto"/>
              <w:bottom w:val="single" w:sz="4" w:space="0" w:color="auto"/>
              <w:right w:val="single" w:sz="4" w:space="0" w:color="auto"/>
            </w:tcBorders>
            <w:vAlign w:val="center"/>
            <w:hideMark/>
          </w:tcPr>
          <w:p w14:paraId="7C3EA6C8" w14:textId="77777777" w:rsidR="00492E60" w:rsidRPr="00C02317" w:rsidRDefault="00492E60" w:rsidP="00492E60">
            <w:pPr>
              <w:jc w:val="left"/>
              <w:rPr>
                <w:rFonts w:eastAsia="Times New Roman" w:cs="Times New Roman"/>
                <w:b/>
                <w:bCs/>
                <w:color w:val="000000"/>
                <w:sz w:val="26"/>
                <w:szCs w:val="26"/>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913AE0" w14:textId="77777777" w:rsidR="00492E60" w:rsidRPr="00C02317" w:rsidRDefault="00492E60" w:rsidP="00492E60">
            <w:pPr>
              <w:jc w:val="left"/>
              <w:rPr>
                <w:rFonts w:eastAsia="Times New Roman" w:cs="Times New Roman"/>
                <w:b/>
                <w:bCs/>
                <w:color w:val="000000"/>
                <w:sz w:val="26"/>
                <w:szCs w:val="26"/>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4C5D" w14:textId="5381F4D8"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Số công trình,</w:t>
            </w:r>
            <w:r w:rsidRPr="00C02317">
              <w:rPr>
                <w:rFonts w:eastAsia="Times New Roman" w:cs="Times New Roman"/>
                <w:color w:val="000000"/>
                <w:sz w:val="26"/>
                <w:szCs w:val="26"/>
              </w:rPr>
              <w:br/>
              <w:t>dự án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A4CFA"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Diện tích</w:t>
            </w:r>
            <w:r w:rsidRPr="00C02317">
              <w:rPr>
                <w:rFonts w:eastAsia="Times New Roman" w:cs="Times New Roman"/>
                <w:color w:val="000000"/>
                <w:sz w:val="26"/>
                <w:szCs w:val="26"/>
              </w:rPr>
              <w:br/>
              <w:t>(ha)</w:t>
            </w:r>
          </w:p>
        </w:tc>
      </w:tr>
      <w:tr w:rsidR="00492E60" w:rsidRPr="00C02317" w14:paraId="22D53E47"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76CF8" w14:textId="77777777" w:rsidR="00492E60" w:rsidRPr="00C02317" w:rsidRDefault="00492E60" w:rsidP="00492E60">
            <w:pPr>
              <w:jc w:val="center"/>
              <w:rPr>
                <w:rFonts w:eastAsia="Times New Roman" w:cs="Times New Roman"/>
                <w:color w:val="000000"/>
                <w:sz w:val="26"/>
                <w:szCs w:val="26"/>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C612A" w14:textId="77777777" w:rsidR="00492E60" w:rsidRPr="00C02317" w:rsidRDefault="00492E60" w:rsidP="00492E60">
            <w:pPr>
              <w:jc w:val="left"/>
              <w:rPr>
                <w:rFonts w:eastAsia="Times New Roman" w:cs="Times New Roman"/>
                <w:b/>
                <w:bCs/>
                <w:color w:val="000000"/>
                <w:sz w:val="26"/>
                <w:szCs w:val="26"/>
              </w:rPr>
            </w:pPr>
            <w:r w:rsidRPr="00C02317">
              <w:rPr>
                <w:rFonts w:eastAsia="Times New Roman" w:cs="Times New Roman"/>
                <w:b/>
                <w:bCs/>
                <w:color w:val="000000"/>
                <w:sz w:val="26"/>
                <w:szCs w:val="26"/>
              </w:rPr>
              <w:t>TỔNG CỘNG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85C40" w14:textId="77777777" w:rsidR="00492E60" w:rsidRPr="00C02317" w:rsidRDefault="00492E60" w:rsidP="00492E60">
            <w:pPr>
              <w:jc w:val="left"/>
              <w:rPr>
                <w:rFonts w:eastAsia="Times New Roman" w:cs="Times New Roman"/>
                <w:b/>
                <w:bCs/>
                <w:color w:val="000000"/>
                <w:sz w:val="26"/>
                <w:szCs w:val="26"/>
              </w:rPr>
            </w:pP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7F4D8" w14:textId="77777777" w:rsidR="00492E60" w:rsidRPr="00C02317" w:rsidRDefault="00492E60" w:rsidP="00492E60">
            <w:pPr>
              <w:jc w:val="right"/>
              <w:rPr>
                <w:rFonts w:eastAsia="Times New Roman" w:cs="Times New Roman"/>
                <w:b/>
                <w:bCs/>
                <w:color w:val="000000"/>
                <w:sz w:val="26"/>
                <w:szCs w:val="26"/>
              </w:rPr>
            </w:pPr>
            <w:r w:rsidRPr="00C02317">
              <w:rPr>
                <w:rFonts w:eastAsia="Times New Roman" w:cs="Times New Roman"/>
                <w:b/>
                <w:bCs/>
                <w:color w:val="000000"/>
                <w:sz w:val="26"/>
                <w:szCs w:val="26"/>
              </w:rPr>
              <w:t>136</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8C409" w14:textId="77777777" w:rsidR="00492E60" w:rsidRPr="00C02317" w:rsidRDefault="00492E60" w:rsidP="00492E60">
            <w:pPr>
              <w:jc w:val="right"/>
              <w:rPr>
                <w:rFonts w:eastAsia="Times New Roman" w:cs="Times New Roman"/>
                <w:b/>
                <w:bCs/>
                <w:color w:val="000000"/>
                <w:sz w:val="26"/>
                <w:szCs w:val="26"/>
              </w:rPr>
            </w:pPr>
            <w:r w:rsidRPr="00C02317">
              <w:rPr>
                <w:rFonts w:eastAsia="Times New Roman" w:cs="Times New Roman"/>
                <w:b/>
                <w:bCs/>
                <w:color w:val="000000"/>
                <w:sz w:val="26"/>
                <w:szCs w:val="26"/>
              </w:rPr>
              <w:t>1.207,14</w:t>
            </w:r>
          </w:p>
        </w:tc>
      </w:tr>
      <w:tr w:rsidR="00492E60" w:rsidRPr="00C02317" w14:paraId="7FFED5DB"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2EC54"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1</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137BE" w14:textId="77777777" w:rsidR="00492E60" w:rsidRPr="00C02317" w:rsidRDefault="00492E60" w:rsidP="00492E60">
            <w:pPr>
              <w:jc w:val="left"/>
              <w:rPr>
                <w:rFonts w:eastAsia="Times New Roman" w:cs="Times New Roman"/>
                <w:b/>
                <w:bCs/>
                <w:color w:val="000000"/>
                <w:sz w:val="26"/>
                <w:szCs w:val="26"/>
              </w:rPr>
            </w:pPr>
            <w:r w:rsidRPr="00C02317">
              <w:rPr>
                <w:rFonts w:eastAsia="Times New Roman" w:cs="Times New Roman"/>
                <w:b/>
                <w:bCs/>
                <w:color w:val="000000"/>
                <w:sz w:val="26"/>
                <w:szCs w:val="26"/>
              </w:rPr>
              <w:t>Đất nông nghiệp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45D13"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NNP</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36EDA" w14:textId="77777777" w:rsidR="00492E60" w:rsidRPr="00C02317" w:rsidRDefault="00492E60" w:rsidP="00492E60">
            <w:pPr>
              <w:jc w:val="right"/>
              <w:rPr>
                <w:rFonts w:eastAsia="Times New Roman" w:cs="Times New Roman"/>
                <w:b/>
                <w:bCs/>
                <w:color w:val="000000"/>
                <w:sz w:val="26"/>
                <w:szCs w:val="26"/>
              </w:rPr>
            </w:pPr>
            <w:r w:rsidRPr="00C02317">
              <w:rPr>
                <w:rFonts w:eastAsia="Times New Roman" w:cs="Times New Roman"/>
                <w:b/>
                <w:bCs/>
                <w:color w:val="000000"/>
                <w:sz w:val="26"/>
                <w:szCs w:val="26"/>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8FF0" w14:textId="77777777" w:rsidR="00492E60" w:rsidRPr="00C02317" w:rsidRDefault="00492E60" w:rsidP="00492E60">
            <w:pPr>
              <w:jc w:val="right"/>
              <w:rPr>
                <w:rFonts w:eastAsia="Times New Roman" w:cs="Times New Roman"/>
                <w:b/>
                <w:bCs/>
                <w:color w:val="000000"/>
                <w:sz w:val="26"/>
                <w:szCs w:val="26"/>
              </w:rPr>
            </w:pPr>
            <w:r w:rsidRPr="00C02317">
              <w:rPr>
                <w:rFonts w:eastAsia="Times New Roman" w:cs="Times New Roman"/>
                <w:b/>
                <w:bCs/>
                <w:color w:val="000000"/>
                <w:sz w:val="26"/>
                <w:szCs w:val="26"/>
              </w:rPr>
              <w:t>19,00</w:t>
            </w:r>
          </w:p>
        </w:tc>
      </w:tr>
      <w:tr w:rsidR="00492E60" w:rsidRPr="00C02317" w14:paraId="0733D1F9"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F336F"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1.1</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51359"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nông nghiệp khác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41812"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NKH</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C431A"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7311C"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19,00</w:t>
            </w:r>
          </w:p>
        </w:tc>
      </w:tr>
      <w:tr w:rsidR="00492E60" w:rsidRPr="00C02317" w14:paraId="71261B04"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AE5EB"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2</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34582" w14:textId="77777777" w:rsidR="00492E60" w:rsidRPr="00C02317" w:rsidRDefault="00492E60" w:rsidP="00492E60">
            <w:pPr>
              <w:jc w:val="left"/>
              <w:rPr>
                <w:rFonts w:eastAsia="Times New Roman" w:cs="Times New Roman"/>
                <w:b/>
                <w:bCs/>
                <w:color w:val="000000"/>
                <w:sz w:val="26"/>
                <w:szCs w:val="26"/>
              </w:rPr>
            </w:pPr>
            <w:r w:rsidRPr="00C02317">
              <w:rPr>
                <w:rFonts w:eastAsia="Times New Roman" w:cs="Times New Roman"/>
                <w:b/>
                <w:bCs/>
                <w:color w:val="000000"/>
                <w:sz w:val="26"/>
                <w:szCs w:val="26"/>
              </w:rPr>
              <w:t>Đất phi nông nghiệp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E5D99" w14:textId="77777777" w:rsidR="00492E60" w:rsidRPr="00C02317" w:rsidRDefault="00492E60" w:rsidP="00492E60">
            <w:pPr>
              <w:jc w:val="center"/>
              <w:rPr>
                <w:rFonts w:eastAsia="Times New Roman" w:cs="Times New Roman"/>
                <w:b/>
                <w:bCs/>
                <w:color w:val="000000"/>
                <w:sz w:val="26"/>
                <w:szCs w:val="26"/>
              </w:rPr>
            </w:pPr>
            <w:r w:rsidRPr="00C02317">
              <w:rPr>
                <w:rFonts w:eastAsia="Times New Roman" w:cs="Times New Roman"/>
                <w:b/>
                <w:bCs/>
                <w:color w:val="000000"/>
                <w:sz w:val="26"/>
                <w:szCs w:val="26"/>
              </w:rPr>
              <w:t>PNN</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99A76" w14:textId="77777777" w:rsidR="00492E60" w:rsidRPr="00C02317" w:rsidRDefault="00492E60" w:rsidP="00492E60">
            <w:pPr>
              <w:jc w:val="right"/>
              <w:rPr>
                <w:rFonts w:eastAsia="Times New Roman" w:cs="Times New Roman"/>
                <w:b/>
                <w:bCs/>
                <w:color w:val="000000"/>
                <w:sz w:val="26"/>
                <w:szCs w:val="26"/>
              </w:rPr>
            </w:pPr>
            <w:r w:rsidRPr="00C02317">
              <w:rPr>
                <w:rFonts w:eastAsia="Times New Roman" w:cs="Times New Roman"/>
                <w:b/>
                <w:bCs/>
                <w:color w:val="000000"/>
                <w:sz w:val="26"/>
                <w:szCs w:val="26"/>
              </w:rPr>
              <w:t>133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77F94" w14:textId="77777777" w:rsidR="00492E60" w:rsidRPr="00C02317" w:rsidRDefault="00492E60" w:rsidP="00492E60">
            <w:pPr>
              <w:jc w:val="right"/>
              <w:rPr>
                <w:rFonts w:eastAsia="Times New Roman" w:cs="Times New Roman"/>
                <w:b/>
                <w:bCs/>
                <w:color w:val="000000"/>
                <w:sz w:val="26"/>
                <w:szCs w:val="26"/>
              </w:rPr>
            </w:pPr>
            <w:r w:rsidRPr="00C02317">
              <w:rPr>
                <w:rFonts w:eastAsia="Times New Roman" w:cs="Times New Roman"/>
                <w:b/>
                <w:bCs/>
                <w:color w:val="000000"/>
                <w:sz w:val="26"/>
                <w:szCs w:val="26"/>
              </w:rPr>
              <w:t>1.188,14</w:t>
            </w:r>
          </w:p>
        </w:tc>
      </w:tr>
      <w:tr w:rsidR="00492E60" w:rsidRPr="00C02317" w14:paraId="6E17AFFE"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768E1"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F6678"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ở tại nông thôn</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ABE32"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ONT</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F4B44"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77E5E"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39,48</w:t>
            </w:r>
          </w:p>
        </w:tc>
      </w:tr>
      <w:tr w:rsidR="00492E60" w:rsidRPr="00C02317" w14:paraId="6F380055"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786EE"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2.2</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226B"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xây dựng trụ sở cơ quan</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210F"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TSC</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23383"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EF41F"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0,49</w:t>
            </w:r>
          </w:p>
        </w:tc>
      </w:tr>
      <w:tr w:rsidR="00492E60" w:rsidRPr="00C02317" w14:paraId="6D87D0A2"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1AA20"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2.3</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612B"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quốc phòng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49CC5"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CQP</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EE5A4"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CA7A2"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43,88</w:t>
            </w:r>
          </w:p>
        </w:tc>
      </w:tr>
      <w:tr w:rsidR="00492E60" w:rsidRPr="00C02317" w14:paraId="2A711A82"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BCE71"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2.4</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B74A1"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an ninh</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62B71"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CAN</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D57B4"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A8370"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17,09</w:t>
            </w:r>
          </w:p>
        </w:tc>
      </w:tr>
      <w:tr w:rsidR="00492E60" w:rsidRPr="00C02317" w14:paraId="17C06A45" w14:textId="77777777" w:rsidTr="00492E60">
        <w:trPr>
          <w:trHeight w:val="6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2B741"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2.5</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2422"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giáo dục và đào tạo</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01F4C"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DGD</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D4C4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4E776"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1,79</w:t>
            </w:r>
          </w:p>
        </w:tc>
      </w:tr>
      <w:tr w:rsidR="00492E60" w:rsidRPr="00C02317" w14:paraId="2073D176" w14:textId="77777777" w:rsidTr="00492E60">
        <w:trPr>
          <w:trHeight w:val="6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988B8"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2.6</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EE8C4"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thể dục, thể thao</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46C96"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DTT</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697F9"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1115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4,82</w:t>
            </w:r>
          </w:p>
        </w:tc>
      </w:tr>
      <w:tr w:rsidR="00492E60" w:rsidRPr="00C02317" w14:paraId="3876B122"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769F2"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2.7</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826BA"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khu công nghiệp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2A826"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SKK</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9C04E"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3259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353,36</w:t>
            </w:r>
          </w:p>
        </w:tc>
      </w:tr>
      <w:tr w:rsidR="00492E60" w:rsidRPr="00C02317" w14:paraId="28E783A0"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62890"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2.8</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EF388"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thương mại, dịch vụ</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16C5E"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TMD</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72252"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C8B44"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21,15</w:t>
            </w:r>
          </w:p>
        </w:tc>
      </w:tr>
      <w:tr w:rsidR="00492E60" w:rsidRPr="00C02317" w14:paraId="08001A9F"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15562"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2.9</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57CA6"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cơ sở sản xuất phi nông nghiệp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BC34B"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SKC</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01008"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3B915"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6,19</w:t>
            </w:r>
          </w:p>
        </w:tc>
      </w:tr>
      <w:tr w:rsidR="00492E60" w:rsidRPr="00C02317" w14:paraId="21DAB2AE" w14:textId="77777777" w:rsidTr="00492E60">
        <w:trPr>
          <w:trHeight w:val="6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9FDE3"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2.10</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DA2D1"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sử dụng cho hoạt động khoáng sản</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BEBFE"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SKS</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92E5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47D5F"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24,77</w:t>
            </w:r>
          </w:p>
        </w:tc>
      </w:tr>
      <w:tr w:rsidR="00492E60" w:rsidRPr="00C02317" w14:paraId="39EAC1EA"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78C7"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2.11</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753A5"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công trình giao thông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0A341"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DGT</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3C4EF"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34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6FA3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398,94</w:t>
            </w:r>
          </w:p>
        </w:tc>
      </w:tr>
      <w:tr w:rsidR="00492E60" w:rsidRPr="00C02317" w14:paraId="4CD08B69"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DF9FB"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2.12</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196D"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công trình thủy lợi</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8658D"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DTL</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CD534"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BCC7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73,78</w:t>
            </w:r>
          </w:p>
        </w:tc>
      </w:tr>
      <w:tr w:rsidR="00492E60" w:rsidRPr="00C02317" w14:paraId="068F093E"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1173A"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2.13</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51557"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công trình cấp nước, thoát nước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07B73"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DCT</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CEA9C"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111A7"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0,09</w:t>
            </w:r>
          </w:p>
        </w:tc>
      </w:tr>
      <w:tr w:rsidR="00492E60" w:rsidRPr="00C02317" w14:paraId="12554D4A" w14:textId="77777777" w:rsidTr="00492E60">
        <w:trPr>
          <w:trHeight w:val="6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24446"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lastRenderedPageBreak/>
              <w:t>2.14</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067A"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công trình năng lượng, chiếu sáng công cộng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F3003"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DNL</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1DE0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9</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04F0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194,67</w:t>
            </w:r>
          </w:p>
        </w:tc>
      </w:tr>
      <w:tr w:rsidR="00492E60" w:rsidRPr="00C02317" w14:paraId="4E6C6C27" w14:textId="77777777" w:rsidTr="00492E60">
        <w:trPr>
          <w:trHeight w:val="6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2BFC3"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2.15</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38F4E"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công trình hạ tầng bưu chính, viễn thông, công nghệ thông tin</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D79BB"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DBV</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3BEF9"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2073D"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1,35</w:t>
            </w:r>
          </w:p>
        </w:tc>
      </w:tr>
      <w:tr w:rsidR="00492E60" w:rsidRPr="00C02317" w14:paraId="0969B411" w14:textId="77777777" w:rsidTr="00492E60">
        <w:trPr>
          <w:trHeight w:val="6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DE877"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2.16</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F4F8"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khu vui chơi, giải trí công cộng, sinh hoạt cộng đồng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1C2D6"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DKV</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C3F12"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9</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C5946"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4,45</w:t>
            </w:r>
          </w:p>
        </w:tc>
      </w:tr>
      <w:tr w:rsidR="00492E60" w:rsidRPr="00C02317" w14:paraId="6F63FB0B" w14:textId="77777777" w:rsidTr="00492E60">
        <w:trPr>
          <w:trHeight w:val="33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D974A"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2.17</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C4AD"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tôn giáo</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3160A"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TON</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13468"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44B28"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0,35</w:t>
            </w:r>
          </w:p>
        </w:tc>
      </w:tr>
      <w:tr w:rsidR="00492E60" w:rsidRPr="00C02317" w14:paraId="7B4DC623" w14:textId="77777777" w:rsidTr="00492E60">
        <w:trPr>
          <w:trHeight w:val="66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2DA11"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2.18</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4AECB" w14:textId="77777777" w:rsidR="00492E60" w:rsidRPr="00C02317" w:rsidRDefault="00492E60" w:rsidP="00492E60">
            <w:pPr>
              <w:jc w:val="left"/>
              <w:rPr>
                <w:rFonts w:eastAsia="Times New Roman" w:cs="Times New Roman"/>
                <w:color w:val="000000"/>
                <w:sz w:val="26"/>
                <w:szCs w:val="26"/>
              </w:rPr>
            </w:pPr>
            <w:r w:rsidRPr="00C02317">
              <w:rPr>
                <w:rFonts w:eastAsia="Times New Roman" w:cs="Times New Roman"/>
                <w:color w:val="000000"/>
                <w:sz w:val="26"/>
                <w:szCs w:val="26"/>
              </w:rPr>
              <w:t>Đất nghĩa trang, nhà tang lễ, cơ sở hỏa táng; đất cơ sở lưu giữ tro cốt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27BD0" w14:textId="77777777" w:rsidR="00492E60" w:rsidRPr="00C02317" w:rsidRDefault="00492E60" w:rsidP="00492E60">
            <w:pPr>
              <w:jc w:val="center"/>
              <w:rPr>
                <w:rFonts w:eastAsia="Times New Roman" w:cs="Times New Roman"/>
                <w:color w:val="000000"/>
                <w:sz w:val="26"/>
                <w:szCs w:val="26"/>
              </w:rPr>
            </w:pPr>
            <w:r w:rsidRPr="00C02317">
              <w:rPr>
                <w:rFonts w:eastAsia="Times New Roman" w:cs="Times New Roman"/>
                <w:color w:val="000000"/>
                <w:sz w:val="26"/>
                <w:szCs w:val="26"/>
              </w:rPr>
              <w:t>NTD</w:t>
            </w:r>
          </w:p>
        </w:tc>
        <w:tc>
          <w:tcPr>
            <w:tcW w:w="2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49AC7"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29152" w14:textId="77777777" w:rsidR="00492E60" w:rsidRPr="00C02317" w:rsidRDefault="00492E60" w:rsidP="00492E60">
            <w:pPr>
              <w:jc w:val="right"/>
              <w:rPr>
                <w:rFonts w:eastAsia="Times New Roman" w:cs="Times New Roman"/>
                <w:color w:val="000000"/>
                <w:sz w:val="26"/>
                <w:szCs w:val="26"/>
              </w:rPr>
            </w:pPr>
            <w:r w:rsidRPr="00C02317">
              <w:rPr>
                <w:rFonts w:eastAsia="Times New Roman" w:cs="Times New Roman"/>
                <w:color w:val="000000"/>
                <w:sz w:val="26"/>
                <w:szCs w:val="26"/>
              </w:rPr>
              <w:t>1,49</w:t>
            </w:r>
          </w:p>
        </w:tc>
      </w:tr>
    </w:tbl>
    <w:p w14:paraId="4FD348E4" w14:textId="7047860B" w:rsidR="000C78DC" w:rsidRPr="00C02317" w:rsidRDefault="000C78DC" w:rsidP="00E71BF5">
      <w:pPr>
        <w:pStyle w:val="Thn"/>
        <w:spacing w:before="0" w:after="0" w:line="340" w:lineRule="exact"/>
        <w:ind w:firstLine="624"/>
        <w:rPr>
          <w:rFonts w:cs="Times New Roman"/>
          <w:szCs w:val="28"/>
        </w:rPr>
      </w:pPr>
      <w:r w:rsidRPr="00C02317">
        <w:rPr>
          <w:rFonts w:cs="Times New Roman"/>
          <w:szCs w:val="28"/>
        </w:rPr>
        <w:t xml:space="preserve">Qua quá trình tổng hợp từ Bảng </w:t>
      </w:r>
      <w:r w:rsidR="00B011B6" w:rsidRPr="00C02317">
        <w:rPr>
          <w:rFonts w:cs="Times New Roman"/>
          <w:szCs w:val="28"/>
        </w:rPr>
        <w:t>4</w:t>
      </w:r>
      <w:r w:rsidRPr="00C02317">
        <w:rPr>
          <w:rFonts w:cs="Times New Roman"/>
          <w:szCs w:val="28"/>
        </w:rPr>
        <w:t>, những chỉ tiêu sử dụng đất trong kế hoạch sử dụng đất năm trước chưa thực hiện được và chuyển tiếp sang kế hoạch sử dụng đất năm 202</w:t>
      </w:r>
      <w:r w:rsidR="00D60303" w:rsidRPr="00C02317">
        <w:rPr>
          <w:rFonts w:cs="Times New Roman"/>
          <w:szCs w:val="28"/>
        </w:rPr>
        <w:t>5</w:t>
      </w:r>
      <w:r w:rsidRPr="00C02317">
        <w:rPr>
          <w:rFonts w:cs="Times New Roman"/>
          <w:szCs w:val="28"/>
        </w:rPr>
        <w:t>, cụ thể như sau:</w:t>
      </w:r>
    </w:p>
    <w:p w14:paraId="77A01FED" w14:textId="77777777" w:rsidR="000C78DC" w:rsidRPr="00C02317" w:rsidRDefault="000C78DC" w:rsidP="00E71BF5">
      <w:pPr>
        <w:pStyle w:val="Thn"/>
        <w:spacing w:before="0" w:after="0" w:line="340" w:lineRule="exact"/>
        <w:ind w:firstLine="624"/>
        <w:rPr>
          <w:rFonts w:cs="Times New Roman"/>
          <w:i/>
          <w:szCs w:val="28"/>
        </w:rPr>
      </w:pPr>
      <w:r w:rsidRPr="00C02317">
        <w:rPr>
          <w:rFonts w:cs="Times New Roman"/>
          <w:i/>
          <w:szCs w:val="28"/>
        </w:rPr>
        <w:t>a) Đất nông nghiệp</w:t>
      </w:r>
    </w:p>
    <w:p w14:paraId="43E6F153"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nông nghiệp khác chuyển tiếp chỉ tiêu sang kế hoạch năm 2025 với diện tích 19,00 ha để thực hiện 03 công trình, dự án có sử dụng đất tại: xã Quảng Tùng 14,45 ha; xã Quảng Hưng 4,55 ha.</w:t>
      </w:r>
    </w:p>
    <w:p w14:paraId="0DC4CE87" w14:textId="77777777" w:rsidR="00E46C98" w:rsidRPr="00C02317" w:rsidRDefault="00E46C98" w:rsidP="00E71BF5">
      <w:pPr>
        <w:spacing w:line="340" w:lineRule="exact"/>
        <w:ind w:firstLine="624"/>
        <w:rPr>
          <w:rFonts w:cs="Times New Roman"/>
          <w:szCs w:val="28"/>
        </w:rPr>
      </w:pPr>
      <w:r w:rsidRPr="00C02317">
        <w:rPr>
          <w:rFonts w:cs="Times New Roman"/>
          <w:szCs w:val="28"/>
        </w:rPr>
        <w:t>b) Đất phi nông nghiệp</w:t>
      </w:r>
    </w:p>
    <w:p w14:paraId="5233CE8F"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ở tại nông thôn chuyển tiếp chỉ tiêu sang kế hoạch năm 2025 với diện tích 39,48 ha để thực hiện 13 công trình, dự án có sử dụng đất tại: xã Quảng Đông 18,88 ha; xã Quảng Phú 6,73 ha; xã Quảng Châu 0,60 ha; xã Quảng Lưu 0,71 ha; xã Quảng Tùng 5,05 ha; xã Quảng Phương 5,31 ha; xã Phù Cảnh 0,10 ha; xã Quảng Thanh 2,20 ha.</w:t>
      </w:r>
    </w:p>
    <w:p w14:paraId="288822A9"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xây dựng trụ sở cơ quan chuyển tiếp chỉ tiêu sang kế hoạch năm 2025 với diện tích 0,49 ha để thực hiện 01 công trình, dự án có sử dụng đất tại xã Quảng Lưu.</w:t>
      </w:r>
    </w:p>
    <w:p w14:paraId="09A677A7"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quốc phòng chuyển tiếp chỉ tiêu sang kế hoạch năm 2025 với diện tích 43,88 ha để thực hiện 04 công trình, dự án có sử dụng đất tại: xã Quảng Đông 0,05 ha; xã Quảng Châu 28,20 ha; xã Quảng Tiến 0,05 ha; xã Liên Trường 15,58 ha.</w:t>
      </w:r>
    </w:p>
    <w:p w14:paraId="5248F55E"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an ninh chuyển tiếp chỉ tiêu sang kế hoạch năm 2025 với diện tích 17,09 ha để thực hiện 13 công trình, dự án có sử dụng đất tại: xã Quảng Hợp 0,16 ha; xã Quảng Kim 0,19 ha; xã Quảng Đông 0,19 ha; xã Quảng Phú 0,20 ha; xã Quảng Châu 0,40 ha; xã Quảng Lưu 0,13 ha; xã Quảng Tùng 0,23 ha; xã Cảnh Dương 0,10 ha; xã Quảng Hưng 14,29 ha; xã Quảng Xuân 0,20 ha; xã Quảng Phương 0,50 ha; xã Quảng Thanh 0,50 ha.</w:t>
      </w:r>
    </w:p>
    <w:p w14:paraId="53F9FDB9"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xây dựng cơ sở giáo dục và đào tạo chuyển tiếp chỉ tiêu sang kế hoạch năm 2025 với diện tích 1,79 ha để thực hiện 05 công trình, dự án có sử dụng đất tại: xã Quảng Châu 0,41 ha; xã Quảng Lưu 0,42 ha; xã Quảng Phương 0,96 ha.</w:t>
      </w:r>
    </w:p>
    <w:p w14:paraId="38879599" w14:textId="77777777" w:rsidR="00E46C98" w:rsidRPr="00C02317" w:rsidRDefault="00E46C98" w:rsidP="00E71BF5">
      <w:pPr>
        <w:spacing w:line="340" w:lineRule="exact"/>
        <w:ind w:firstLine="624"/>
        <w:rPr>
          <w:rFonts w:cs="Times New Roman"/>
          <w:szCs w:val="28"/>
        </w:rPr>
      </w:pPr>
      <w:r w:rsidRPr="00C02317">
        <w:rPr>
          <w:rFonts w:cs="Times New Roman"/>
          <w:szCs w:val="28"/>
        </w:rPr>
        <w:t xml:space="preserve">- Đất xây dựng cơ sở thể dục, thể thao chuyển tiếp chỉ tiêu sang kế hoạch năm 2025 với diện tích 4,82 ha để thực hiện 04 công trình, dự án có sử dụng đất tại: xã </w:t>
      </w:r>
      <w:r w:rsidRPr="00C02317">
        <w:rPr>
          <w:rFonts w:cs="Times New Roman"/>
          <w:szCs w:val="28"/>
        </w:rPr>
        <w:lastRenderedPageBreak/>
        <w:t>Quảng Đông 1,31 ha; xã Quảng Châu 0,40 ha; xã Quảng Lưu 0,55 ha; xã Quảng Xuân 2,56 ha.</w:t>
      </w:r>
    </w:p>
    <w:p w14:paraId="4482DDEE"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khu công nghiệp chuyển tiếp chỉ tiêu sang kế hoạch năm 2025 với diện tích 353,36 ha để thực hiện 04 công trình, dự án có sử dụng đất tại: xã Quảng Đông 42,54 ha; xã Quảng Phú 173,82 ha; xã Quảng Tùng 34,00 ha; xã Quảng Hưng 103,00 ha.</w:t>
      </w:r>
    </w:p>
    <w:p w14:paraId="6B88DB02"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thương mại, dịch vụ chuyển tiếp chỉ tiêu sang kế hoạch năm 2025 với diện tích 21,15 ha để thực hiện 13 công trình, dự án có sử dụng đất tại: xã Quảng Kim 4,80 ha; xã Quảng Đông 2,05 ha; xã Quảng Phú 4,48 ha; xã Quảng Thạch 0,50 ha; xã Quảng Tùng 0,16 ha; xã Quảng Hưng 2,80 ha; xã Quảng Phương 6,36 ha.</w:t>
      </w:r>
    </w:p>
    <w:p w14:paraId="7C46DCF9"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cơ sở sản xuất phi nông nghiệp chuyển tiếp chỉ tiêu sang kế hoạch năm 2025 với diện tích 6,19 ha để thực hiện 03 công trình, dự án có sử dụng đất tại: xã Quảng Tiến 3,22 ha; xã Liên Trường 0,06 ha; xã Quảng Phương 2,91 ha.</w:t>
      </w:r>
    </w:p>
    <w:p w14:paraId="45984966"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sử dụng cho hoạt động khoáng sản chuyển tiếp chỉ tiêu sang kế hoạch năm 2025 với diện tích 24,77 ha để thực hiện 03 công trình, dự án có sử dụng đất tại xã Quảng Lưu.</w:t>
      </w:r>
    </w:p>
    <w:p w14:paraId="7E449B27"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giao thông chuyển tiếp chỉ tiêu sang kế hoạch năm 2025 với diện tích 398,94 ha để thực hiện 34 công trình, dự án có sử dụng đất tại: xã Quảng Hợp 80,51 ha; xã Quảng Đông 19,28 ha; xã Quảng Châu 49,47 ha; xã Quảng Thạch 13,55 ha; xã Quảng Lưu 59,03 ha; xã Quảng Tùng 11,33 ha; xã Cảnh Dương 2,00 ha; xã Quảng Tiến 14,89 ha; xã Quảng Hưng 23,16 ha; xã Quảng Xuân 25,20 ha; xã Liên Trường 7,35 ha; xã Quảng Phương 66,87 ha; xã Phù Cảnh 1,89 ha; xã Quảng Thanh 24,31 ha.</w:t>
      </w:r>
    </w:p>
    <w:p w14:paraId="290123DA"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thủy lợi chuyển tiếp chỉ tiêu sang kế hoạch năm 2025 với diện tích 73,78 ha để thực hiện 12 công trình, dự án có sử dụng đất tại: xã Quảng Hợp 1,22 ha; xã Quảng Kim 3,01 ha; xã Quảng Đông 23,62 ha; xã Quảng Phú 6,23 ha; xã Quảng Châu 3,15 ha; xã Quảng Lưu 2,98 ha; xã Cảnh Dương 2,56 ha; xã Quảng Tiến 0,58 ha; xã Quảng Phương 20,99 ha; xã Quảng Thanh 9,53 ha.</w:t>
      </w:r>
    </w:p>
    <w:p w14:paraId="2BC91F43" w14:textId="77777777" w:rsidR="00E46C98" w:rsidRPr="00C02317" w:rsidRDefault="00E46C98" w:rsidP="00E71BF5">
      <w:pPr>
        <w:spacing w:line="340" w:lineRule="exact"/>
        <w:ind w:firstLine="624"/>
        <w:rPr>
          <w:rFonts w:cs="Times New Roman"/>
          <w:szCs w:val="28"/>
        </w:rPr>
      </w:pPr>
      <w:r w:rsidRPr="00C02317">
        <w:rPr>
          <w:rFonts w:cs="Times New Roman"/>
          <w:szCs w:val="28"/>
        </w:rPr>
        <w:t xml:space="preserve">- Đất công trình cấp nước, thoát nước chuyển tiếp chỉ tiêu sang kế hoạch năm 2025 với diện tích 0,09 ha để thực hiện 01 công trình, dự án có sử dụng đất tại </w:t>
      </w:r>
    </w:p>
    <w:p w14:paraId="5DC1289A"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năng lượng, chiếu sáng công cộng chuyển tiếp chỉ tiêu sang kế hoạch năm 2025 với diện tích 194,67 ha để thực hiện 09 công trình, dự án có sử dụng đất tại: xã Quảng Hợp 2,82 ha; xã Quảng Kim 1,73 ha; xã Quảng Đông 186,48 ha; xã Quảng Phú 0,02 ha; xã Quảng Châu 1,30 ha; xã Quảng Thạch 0,63 ha; xã Quảng Lưu 0,36 ha; xã Quảng Xuân 0,01 ha; xã Liên Trường 1,07 ha; xã Quảng Phương 0,07 ha; xã Phù Cảnh 0,05 ha; xã Quảng Thanh 0,13 ha.</w:t>
      </w:r>
    </w:p>
    <w:p w14:paraId="563F7EED"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hạ tầng bưu chính, viễn thông, công nghệ thông tin chuyển tiếp chỉ tiêu sang kế hoạch năm 2025 với diện tích 1,35 ha để thực hiện 02 công trình, dự án có sử dụng đất tại: xã Quảng Hợp 0,42 ha; xã Quảng Châu 0,24 ha; xã Quảng Lưu 0,18 ha; xã Quảng Tiến 0,19 ha; xã Quảng Phương 0,22 ha; xã Quảng Thanh 0,10 ha.</w:t>
      </w:r>
    </w:p>
    <w:p w14:paraId="5CF521EA" w14:textId="77777777" w:rsidR="00E46C98" w:rsidRPr="00C02317" w:rsidRDefault="00E46C98" w:rsidP="00E71BF5">
      <w:pPr>
        <w:spacing w:line="340" w:lineRule="exact"/>
        <w:ind w:firstLine="624"/>
        <w:rPr>
          <w:rFonts w:cs="Times New Roman"/>
          <w:szCs w:val="28"/>
        </w:rPr>
      </w:pPr>
      <w:r w:rsidRPr="00C02317">
        <w:rPr>
          <w:rFonts w:cs="Times New Roman"/>
          <w:szCs w:val="28"/>
        </w:rPr>
        <w:t xml:space="preserve">- Đất khu vui chơi, giải trí công cộng, sinh hoạt cộng đồng chuyển tiếp chỉ tiêu sang kế hoạch năm 2025 với diện tích 4,45 ha để thực hiện 09 công trình, dự án </w:t>
      </w:r>
      <w:r w:rsidRPr="00C02317">
        <w:rPr>
          <w:rFonts w:cs="Times New Roman"/>
          <w:szCs w:val="28"/>
        </w:rPr>
        <w:lastRenderedPageBreak/>
        <w:t>có sử dụng đất tại: xã Quảng Kim 0,47 ha; xã Quảng Châu 0,95 ha; xã Quảng Lưu 0,15 ha; xã Liên Trường 0,14 ha; xã Phù Cảnh 0,25 ha.</w:t>
      </w:r>
    </w:p>
    <w:p w14:paraId="4322E35A"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tôn giáo chuyển tiếp chỉ tiêu sang kế hoạch năm 2025 với diện tích 0,35 ha để thực hiện 01 công trình, dự án có sử dụng đất tại xã Liên Trường.</w:t>
      </w:r>
    </w:p>
    <w:p w14:paraId="2C78C944"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nghĩa trang, nhà tang lễ, cơ sở hỏa táng; đất cơ sở lưu giữ tro cốt chuyển tiếp chỉ tiêu sang kế hoạch năm 2025 với diện tích 1,49 ha để thực hiện 02 công trình, dự án có sử dụng đất tại: xã Quảng Phương 0,83 ha; xã Phù Cảnh 0,66 ha.</w:t>
      </w:r>
    </w:p>
    <w:p w14:paraId="39D0760C" w14:textId="41E446BC" w:rsidR="00C45B0A" w:rsidRPr="00C02317" w:rsidRDefault="00B011B6" w:rsidP="00E71BF5">
      <w:pPr>
        <w:pStyle w:val="Thn"/>
        <w:spacing w:before="0" w:after="0" w:line="340" w:lineRule="exact"/>
        <w:ind w:firstLine="624"/>
        <w:rPr>
          <w:rFonts w:cs="Times New Roman"/>
          <w:b/>
          <w:i/>
          <w:szCs w:val="28"/>
        </w:rPr>
      </w:pPr>
      <w:r w:rsidRPr="00C02317">
        <w:rPr>
          <w:rFonts w:cs="Times New Roman"/>
          <w:b/>
          <w:i/>
          <w:szCs w:val="28"/>
        </w:rPr>
        <w:t>4.3.2</w:t>
      </w:r>
      <w:r w:rsidR="00C45B0A" w:rsidRPr="00C02317">
        <w:rPr>
          <w:rFonts w:cs="Times New Roman"/>
          <w:b/>
          <w:i/>
          <w:szCs w:val="28"/>
        </w:rPr>
        <w:t>. Nhu cầu sử dụng đất của các tổ chức, hộ gia đình cá nhân</w:t>
      </w:r>
    </w:p>
    <w:p w14:paraId="7DF52A47" w14:textId="6AB96E41" w:rsidR="00AA067C" w:rsidRPr="00C02317" w:rsidRDefault="00AA067C" w:rsidP="00E71BF5">
      <w:pPr>
        <w:pStyle w:val="Thn"/>
        <w:spacing w:before="0" w:after="0" w:line="340" w:lineRule="exact"/>
        <w:ind w:firstLine="624"/>
        <w:rPr>
          <w:rFonts w:cs="Times New Roman"/>
          <w:szCs w:val="28"/>
        </w:rPr>
      </w:pPr>
      <w:r w:rsidRPr="00C02317">
        <w:rPr>
          <w:rFonts w:cs="Times New Roman"/>
          <w:szCs w:val="28"/>
        </w:rPr>
        <w:t>Trong năm 2025, có tổng 2</w:t>
      </w:r>
      <w:r w:rsidR="00E46C98" w:rsidRPr="00C02317">
        <w:rPr>
          <w:rFonts w:cs="Times New Roman"/>
          <w:szCs w:val="28"/>
        </w:rPr>
        <w:t>4</w:t>
      </w:r>
      <w:r w:rsidRPr="00C02317">
        <w:rPr>
          <w:rFonts w:cs="Times New Roman"/>
          <w:szCs w:val="28"/>
        </w:rPr>
        <w:t xml:space="preserve"> công trình, dự án đăng ký mới kế hoạch sử dụng đất năm 2025 với tổng diện tích </w:t>
      </w:r>
      <w:r w:rsidR="00E46C98" w:rsidRPr="00C02317">
        <w:rPr>
          <w:rFonts w:cs="Times New Roman"/>
          <w:szCs w:val="28"/>
        </w:rPr>
        <w:t>106,74</w:t>
      </w:r>
      <w:r w:rsidRPr="00C02317">
        <w:rPr>
          <w:rFonts w:cs="Times New Roman"/>
          <w:szCs w:val="28"/>
        </w:rPr>
        <w:t xml:space="preserve"> ha. Cụ thể như sau:</w:t>
      </w:r>
    </w:p>
    <w:p w14:paraId="4163F415" w14:textId="48A01319" w:rsidR="00AA067C" w:rsidRPr="00C02317" w:rsidRDefault="00AA067C" w:rsidP="00AA067C">
      <w:pPr>
        <w:pStyle w:val="Bng"/>
        <w:rPr>
          <w:rFonts w:cs="Times New Roman"/>
        </w:rPr>
      </w:pPr>
      <w:r w:rsidRPr="00C02317">
        <w:rPr>
          <w:rFonts w:cs="Times New Roman"/>
          <w:lang w:val="vi-VN"/>
        </w:rPr>
        <w:t>Bảng 5: Các công trình, dự án đăng ký mới năm 202</w:t>
      </w:r>
      <w:r w:rsidR="00C364EA" w:rsidRPr="00C02317">
        <w:rPr>
          <w:rFonts w:cs="Times New Roman"/>
        </w:rPr>
        <w:t>5</w:t>
      </w:r>
    </w:p>
    <w:tbl>
      <w:tblPr>
        <w:tblW w:w="9431" w:type="dxa"/>
        <w:jc w:val="center"/>
        <w:tblLook w:val="04A0" w:firstRow="1" w:lastRow="0" w:firstColumn="1" w:lastColumn="0" w:noHBand="0" w:noVBand="1"/>
      </w:tblPr>
      <w:tblGrid>
        <w:gridCol w:w="755"/>
        <w:gridCol w:w="4959"/>
        <w:gridCol w:w="960"/>
        <w:gridCol w:w="1482"/>
        <w:gridCol w:w="1275"/>
      </w:tblGrid>
      <w:tr w:rsidR="00E46C98" w:rsidRPr="00C02317" w14:paraId="3BE1E8B4" w14:textId="77777777" w:rsidTr="00E71BF5">
        <w:trPr>
          <w:trHeight w:val="599"/>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15332" w14:textId="77777777" w:rsidR="00E46C98" w:rsidRPr="00C02317" w:rsidRDefault="00E46C98" w:rsidP="00E71BF5">
            <w:pPr>
              <w:jc w:val="center"/>
              <w:rPr>
                <w:rFonts w:eastAsia="Times New Roman" w:cs="Times New Roman"/>
                <w:b/>
                <w:bCs/>
                <w:color w:val="000000"/>
                <w:sz w:val="26"/>
                <w:szCs w:val="26"/>
              </w:rPr>
            </w:pPr>
            <w:r w:rsidRPr="00C02317">
              <w:rPr>
                <w:rFonts w:eastAsia="Times New Roman" w:cs="Times New Roman"/>
                <w:b/>
                <w:bCs/>
                <w:color w:val="000000"/>
                <w:sz w:val="26"/>
                <w:szCs w:val="26"/>
              </w:rPr>
              <w:t>TT</w:t>
            </w:r>
          </w:p>
        </w:tc>
        <w:tc>
          <w:tcPr>
            <w:tcW w:w="49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170FD" w14:textId="77777777" w:rsidR="00E46C98" w:rsidRPr="00C02317" w:rsidRDefault="00E46C98" w:rsidP="00E71BF5">
            <w:pPr>
              <w:jc w:val="center"/>
              <w:rPr>
                <w:rFonts w:eastAsia="Times New Roman" w:cs="Times New Roman"/>
                <w:b/>
                <w:bCs/>
                <w:color w:val="000000"/>
                <w:sz w:val="26"/>
                <w:szCs w:val="26"/>
              </w:rPr>
            </w:pPr>
            <w:r w:rsidRPr="00C02317">
              <w:rPr>
                <w:rFonts w:eastAsia="Times New Roman" w:cs="Times New Roman"/>
                <w:b/>
                <w:bCs/>
                <w:color w:val="000000"/>
                <w:sz w:val="26"/>
                <w:szCs w:val="26"/>
              </w:rPr>
              <w:t>Loại đất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89339" w14:textId="77777777" w:rsidR="00E46C98" w:rsidRPr="00C02317" w:rsidRDefault="00E46C98" w:rsidP="00E71BF5">
            <w:pPr>
              <w:jc w:val="center"/>
              <w:rPr>
                <w:rFonts w:eastAsia="Times New Roman" w:cs="Times New Roman"/>
                <w:b/>
                <w:bCs/>
                <w:color w:val="000000"/>
                <w:sz w:val="26"/>
                <w:szCs w:val="26"/>
              </w:rPr>
            </w:pPr>
            <w:r w:rsidRPr="00C02317">
              <w:rPr>
                <w:rFonts w:eastAsia="Times New Roman" w:cs="Times New Roman"/>
                <w:b/>
                <w:bCs/>
                <w:color w:val="000000"/>
                <w:sz w:val="26"/>
                <w:szCs w:val="26"/>
              </w:rPr>
              <w:t>Mã</w:t>
            </w:r>
          </w:p>
        </w:tc>
        <w:tc>
          <w:tcPr>
            <w:tcW w:w="27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F4A81A" w14:textId="77777777" w:rsidR="00E46C98" w:rsidRPr="00C02317" w:rsidRDefault="00E46C98" w:rsidP="00E71BF5">
            <w:pPr>
              <w:jc w:val="center"/>
              <w:rPr>
                <w:rFonts w:eastAsia="Times New Roman" w:cs="Times New Roman"/>
                <w:b/>
                <w:bCs/>
                <w:color w:val="000000"/>
                <w:sz w:val="26"/>
                <w:szCs w:val="26"/>
              </w:rPr>
            </w:pPr>
            <w:r w:rsidRPr="00C02317">
              <w:rPr>
                <w:rFonts w:eastAsia="Times New Roman" w:cs="Times New Roman"/>
                <w:b/>
                <w:bCs/>
                <w:color w:val="000000"/>
                <w:sz w:val="26"/>
                <w:szCs w:val="26"/>
              </w:rPr>
              <w:t>Đăng ký mới</w:t>
            </w:r>
            <w:r w:rsidRPr="00C02317">
              <w:rPr>
                <w:rFonts w:eastAsia="Times New Roman" w:cs="Times New Roman"/>
                <w:b/>
                <w:bCs/>
                <w:color w:val="000000"/>
                <w:sz w:val="26"/>
                <w:szCs w:val="26"/>
              </w:rPr>
              <w:br/>
              <w:t>năm 2025</w:t>
            </w:r>
          </w:p>
        </w:tc>
      </w:tr>
      <w:tr w:rsidR="00E46C98" w:rsidRPr="00C02317" w14:paraId="19DE9344" w14:textId="77777777" w:rsidTr="00E71BF5">
        <w:trPr>
          <w:trHeight w:val="707"/>
          <w:jc w:val="center"/>
        </w:trPr>
        <w:tc>
          <w:tcPr>
            <w:tcW w:w="755" w:type="dxa"/>
            <w:vMerge/>
            <w:tcBorders>
              <w:top w:val="single" w:sz="4" w:space="0" w:color="auto"/>
              <w:left w:val="single" w:sz="4" w:space="0" w:color="auto"/>
              <w:bottom w:val="single" w:sz="4" w:space="0" w:color="auto"/>
              <w:right w:val="single" w:sz="4" w:space="0" w:color="auto"/>
            </w:tcBorders>
            <w:vAlign w:val="center"/>
            <w:hideMark/>
          </w:tcPr>
          <w:p w14:paraId="64A91383" w14:textId="77777777" w:rsidR="00E46C98" w:rsidRPr="00C02317" w:rsidRDefault="00E46C98" w:rsidP="00E71BF5">
            <w:pPr>
              <w:jc w:val="left"/>
              <w:rPr>
                <w:rFonts w:eastAsia="Times New Roman" w:cs="Times New Roman"/>
                <w:b/>
                <w:bCs/>
                <w:color w:val="000000"/>
                <w:sz w:val="26"/>
                <w:szCs w:val="26"/>
              </w:rPr>
            </w:pPr>
          </w:p>
        </w:tc>
        <w:tc>
          <w:tcPr>
            <w:tcW w:w="4959" w:type="dxa"/>
            <w:vMerge/>
            <w:tcBorders>
              <w:top w:val="single" w:sz="4" w:space="0" w:color="auto"/>
              <w:left w:val="single" w:sz="4" w:space="0" w:color="auto"/>
              <w:bottom w:val="single" w:sz="4" w:space="0" w:color="auto"/>
              <w:right w:val="single" w:sz="4" w:space="0" w:color="auto"/>
            </w:tcBorders>
            <w:vAlign w:val="center"/>
            <w:hideMark/>
          </w:tcPr>
          <w:p w14:paraId="455E656D" w14:textId="77777777" w:rsidR="00E46C98" w:rsidRPr="00C02317" w:rsidRDefault="00E46C98" w:rsidP="00E71BF5">
            <w:pPr>
              <w:jc w:val="left"/>
              <w:rPr>
                <w:rFonts w:eastAsia="Times New Roman" w:cs="Times New Roman"/>
                <w:b/>
                <w:bCs/>
                <w:color w:val="000000"/>
                <w:sz w:val="26"/>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165E276" w14:textId="77777777" w:rsidR="00E46C98" w:rsidRPr="00C02317" w:rsidRDefault="00E46C98" w:rsidP="00E71BF5">
            <w:pPr>
              <w:jc w:val="left"/>
              <w:rPr>
                <w:rFonts w:eastAsia="Times New Roman" w:cs="Times New Roman"/>
                <w:b/>
                <w:bCs/>
                <w:color w:val="000000"/>
                <w:sz w:val="26"/>
                <w:szCs w:val="26"/>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D96DE"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Số</w:t>
            </w:r>
            <w:r w:rsidRPr="00C02317">
              <w:rPr>
                <w:rFonts w:eastAsia="Times New Roman" w:cs="Times New Roman"/>
                <w:color w:val="000000"/>
                <w:sz w:val="26"/>
                <w:szCs w:val="26"/>
              </w:rPr>
              <w:br/>
              <w:t>công trình,</w:t>
            </w:r>
            <w:r w:rsidRPr="00C02317">
              <w:rPr>
                <w:rFonts w:eastAsia="Times New Roman" w:cs="Times New Roman"/>
                <w:color w:val="000000"/>
                <w:sz w:val="26"/>
                <w:szCs w:val="26"/>
              </w:rPr>
              <w:br/>
              <w:t>dự án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19FDC"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Diện tích</w:t>
            </w:r>
            <w:r w:rsidRPr="00C02317">
              <w:rPr>
                <w:rFonts w:eastAsia="Times New Roman" w:cs="Times New Roman"/>
                <w:color w:val="000000"/>
                <w:sz w:val="26"/>
                <w:szCs w:val="26"/>
              </w:rPr>
              <w:br/>
              <w:t>(ha)</w:t>
            </w:r>
          </w:p>
        </w:tc>
      </w:tr>
      <w:tr w:rsidR="00E46C98" w:rsidRPr="00C02317" w14:paraId="1B1DFC34" w14:textId="77777777" w:rsidTr="00E71BF5">
        <w:trPr>
          <w:trHeight w:val="33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4511A" w14:textId="77777777" w:rsidR="00E46C98" w:rsidRPr="00C02317" w:rsidRDefault="00E46C98" w:rsidP="00E71BF5">
            <w:pPr>
              <w:jc w:val="center"/>
              <w:rPr>
                <w:rFonts w:eastAsia="Times New Roman" w:cs="Times New Roman"/>
                <w:color w:val="000000"/>
                <w:sz w:val="26"/>
                <w:szCs w:val="26"/>
              </w:rPr>
            </w:pP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0B2B" w14:textId="77777777" w:rsidR="00E46C98" w:rsidRPr="00C02317" w:rsidRDefault="00E46C98" w:rsidP="00E71BF5">
            <w:pPr>
              <w:jc w:val="left"/>
              <w:rPr>
                <w:rFonts w:eastAsia="Times New Roman" w:cs="Times New Roman"/>
                <w:b/>
                <w:bCs/>
                <w:color w:val="000000"/>
                <w:sz w:val="26"/>
                <w:szCs w:val="26"/>
              </w:rPr>
            </w:pPr>
            <w:r w:rsidRPr="00C02317">
              <w:rPr>
                <w:rFonts w:eastAsia="Times New Roman" w:cs="Times New Roman"/>
                <w:b/>
                <w:bCs/>
                <w:color w:val="000000"/>
                <w:sz w:val="26"/>
                <w:szCs w:val="26"/>
              </w:rPr>
              <w:t>TỔNG CỘNG</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1375B" w14:textId="77777777" w:rsidR="00E46C98" w:rsidRPr="00C02317" w:rsidRDefault="00E46C98" w:rsidP="00E71BF5">
            <w:pPr>
              <w:jc w:val="left"/>
              <w:rPr>
                <w:rFonts w:eastAsia="Times New Roman" w:cs="Times New Roman"/>
                <w:b/>
                <w:bCs/>
                <w:color w:val="000000"/>
                <w:sz w:val="26"/>
                <w:szCs w:val="26"/>
              </w:rPr>
            </w:pP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56385" w14:textId="77777777" w:rsidR="00E46C98" w:rsidRPr="00C02317" w:rsidRDefault="00E46C98" w:rsidP="00E71BF5">
            <w:pPr>
              <w:jc w:val="right"/>
              <w:rPr>
                <w:rFonts w:eastAsia="Times New Roman" w:cs="Times New Roman"/>
                <w:b/>
                <w:bCs/>
                <w:color w:val="000000"/>
                <w:sz w:val="26"/>
                <w:szCs w:val="26"/>
              </w:rPr>
            </w:pPr>
            <w:r w:rsidRPr="00C02317">
              <w:rPr>
                <w:rFonts w:eastAsia="Times New Roman" w:cs="Times New Roman"/>
                <w:b/>
                <w:bCs/>
                <w:color w:val="000000"/>
                <w:sz w:val="26"/>
                <w:szCs w:val="26"/>
              </w:rPr>
              <w:t>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7A767" w14:textId="77777777" w:rsidR="00E46C98" w:rsidRPr="00C02317" w:rsidRDefault="00E46C98" w:rsidP="00E71BF5">
            <w:pPr>
              <w:jc w:val="right"/>
              <w:rPr>
                <w:rFonts w:eastAsia="Times New Roman" w:cs="Times New Roman"/>
                <w:b/>
                <w:bCs/>
                <w:color w:val="000000"/>
                <w:sz w:val="26"/>
                <w:szCs w:val="26"/>
              </w:rPr>
            </w:pPr>
            <w:r w:rsidRPr="00C02317">
              <w:rPr>
                <w:rFonts w:eastAsia="Times New Roman" w:cs="Times New Roman"/>
                <w:b/>
                <w:bCs/>
                <w:color w:val="000000"/>
                <w:sz w:val="26"/>
                <w:szCs w:val="26"/>
              </w:rPr>
              <w:t>106,74</w:t>
            </w:r>
          </w:p>
        </w:tc>
      </w:tr>
      <w:tr w:rsidR="00E46C98" w:rsidRPr="00C02317" w14:paraId="79A3E6D7" w14:textId="77777777" w:rsidTr="00E71BF5">
        <w:trPr>
          <w:trHeight w:val="33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10BF0" w14:textId="77777777" w:rsidR="00E46C98" w:rsidRPr="00C02317" w:rsidRDefault="00E46C98" w:rsidP="00E71BF5">
            <w:pPr>
              <w:jc w:val="center"/>
              <w:rPr>
                <w:rFonts w:eastAsia="Times New Roman" w:cs="Times New Roman"/>
                <w:b/>
                <w:bCs/>
                <w:color w:val="000000"/>
                <w:sz w:val="26"/>
                <w:szCs w:val="26"/>
              </w:rPr>
            </w:pPr>
            <w:r w:rsidRPr="00C02317">
              <w:rPr>
                <w:rFonts w:eastAsia="Times New Roman" w:cs="Times New Roman"/>
                <w:b/>
                <w:bCs/>
                <w:color w:val="000000"/>
                <w:sz w:val="26"/>
                <w:szCs w:val="26"/>
              </w:rPr>
              <w:t>1</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3E71A" w14:textId="77777777" w:rsidR="00E46C98" w:rsidRPr="00C02317" w:rsidRDefault="00E46C98" w:rsidP="00E71BF5">
            <w:pPr>
              <w:jc w:val="left"/>
              <w:rPr>
                <w:rFonts w:eastAsia="Times New Roman" w:cs="Times New Roman"/>
                <w:b/>
                <w:bCs/>
                <w:color w:val="000000"/>
                <w:sz w:val="26"/>
                <w:szCs w:val="26"/>
              </w:rPr>
            </w:pPr>
            <w:r w:rsidRPr="00C02317">
              <w:rPr>
                <w:rFonts w:eastAsia="Times New Roman" w:cs="Times New Roman"/>
                <w:b/>
                <w:bCs/>
                <w:color w:val="000000"/>
                <w:sz w:val="26"/>
                <w:szCs w:val="26"/>
              </w:rPr>
              <w:t>Đất phi nông nghiệp</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5C663" w14:textId="77777777" w:rsidR="00E46C98" w:rsidRPr="00C02317" w:rsidRDefault="00E46C98" w:rsidP="00E71BF5">
            <w:pPr>
              <w:jc w:val="center"/>
              <w:rPr>
                <w:rFonts w:eastAsia="Times New Roman" w:cs="Times New Roman"/>
                <w:b/>
                <w:bCs/>
                <w:color w:val="000000"/>
                <w:sz w:val="26"/>
                <w:szCs w:val="26"/>
              </w:rPr>
            </w:pPr>
            <w:r w:rsidRPr="00C02317">
              <w:rPr>
                <w:rFonts w:eastAsia="Times New Roman" w:cs="Times New Roman"/>
                <w:b/>
                <w:bCs/>
                <w:color w:val="000000"/>
                <w:sz w:val="26"/>
                <w:szCs w:val="26"/>
              </w:rPr>
              <w:t>PNN</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873D8" w14:textId="77777777" w:rsidR="00E46C98" w:rsidRPr="00C02317" w:rsidRDefault="00E46C98" w:rsidP="00E71BF5">
            <w:pPr>
              <w:jc w:val="right"/>
              <w:rPr>
                <w:rFonts w:eastAsia="Times New Roman" w:cs="Times New Roman"/>
                <w:b/>
                <w:bCs/>
                <w:color w:val="000000"/>
                <w:sz w:val="26"/>
                <w:szCs w:val="26"/>
              </w:rPr>
            </w:pPr>
            <w:r w:rsidRPr="00C02317">
              <w:rPr>
                <w:rFonts w:eastAsia="Times New Roman" w:cs="Times New Roman"/>
                <w:b/>
                <w:bCs/>
                <w:color w:val="000000"/>
                <w:sz w:val="26"/>
                <w:szCs w:val="26"/>
              </w:rPr>
              <w:t>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101EE" w14:textId="77777777" w:rsidR="00E46C98" w:rsidRPr="00C02317" w:rsidRDefault="00E46C98" w:rsidP="00E71BF5">
            <w:pPr>
              <w:jc w:val="right"/>
              <w:rPr>
                <w:rFonts w:eastAsia="Times New Roman" w:cs="Times New Roman"/>
                <w:b/>
                <w:bCs/>
                <w:color w:val="000000"/>
                <w:sz w:val="26"/>
                <w:szCs w:val="26"/>
              </w:rPr>
            </w:pPr>
            <w:r w:rsidRPr="00C02317">
              <w:rPr>
                <w:rFonts w:eastAsia="Times New Roman" w:cs="Times New Roman"/>
                <w:b/>
                <w:bCs/>
                <w:color w:val="000000"/>
                <w:sz w:val="26"/>
                <w:szCs w:val="26"/>
              </w:rPr>
              <w:t>106,74</w:t>
            </w:r>
          </w:p>
        </w:tc>
      </w:tr>
      <w:tr w:rsidR="00E46C98" w:rsidRPr="00C02317" w14:paraId="30E32FA9" w14:textId="77777777" w:rsidTr="00E71BF5">
        <w:trPr>
          <w:trHeight w:val="33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BCF14"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1.1</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E73D"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ở tại nông thôn</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AF91D"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ONT</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37ADE"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6C5D"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12,91</w:t>
            </w:r>
          </w:p>
        </w:tc>
      </w:tr>
      <w:tr w:rsidR="00E46C98" w:rsidRPr="00C02317" w14:paraId="0B29AB99" w14:textId="77777777" w:rsidTr="00E71BF5">
        <w:trPr>
          <w:trHeight w:val="338"/>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8343F"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1.2</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92429"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xây dựng cơ sở thể dục, thể thao</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D197B"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DTT</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73C54"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248A4"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0,91</w:t>
            </w:r>
          </w:p>
        </w:tc>
      </w:tr>
      <w:tr w:rsidR="00E46C98" w:rsidRPr="00C02317" w14:paraId="09450053" w14:textId="77777777" w:rsidTr="00E71BF5">
        <w:trPr>
          <w:trHeight w:val="33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8D556"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1.3</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D2C64"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khu công nghiệp</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CE499"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SKK</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AAD7B"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E10BD"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40,87</w:t>
            </w:r>
          </w:p>
        </w:tc>
      </w:tr>
      <w:tr w:rsidR="00E46C98" w:rsidRPr="00C02317" w14:paraId="5459F89F" w14:textId="77777777" w:rsidTr="00E71BF5">
        <w:trPr>
          <w:trHeight w:val="33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A2594"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1.4</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065CC"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thương mại, dịch vụ</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E2471"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TMD</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8DB05"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0BBC"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0,02</w:t>
            </w:r>
          </w:p>
        </w:tc>
      </w:tr>
      <w:tr w:rsidR="00E46C98" w:rsidRPr="00C02317" w14:paraId="516F9EDE" w14:textId="77777777" w:rsidTr="00E71BF5">
        <w:trPr>
          <w:trHeight w:val="309"/>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3D6FD"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1.5</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B589E"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sử dụng cho hoạt động khoáng sản</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35B6D"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SKS</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16A6"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CC508"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16,80</w:t>
            </w:r>
          </w:p>
        </w:tc>
      </w:tr>
      <w:tr w:rsidR="00E46C98" w:rsidRPr="00C02317" w14:paraId="2E56E237" w14:textId="77777777" w:rsidTr="00E71BF5">
        <w:trPr>
          <w:trHeight w:val="33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E981E"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1.6</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E9F34"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công trình giao thông</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E3B5F"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DGT</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88F2A"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92E6D"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5,55</w:t>
            </w:r>
          </w:p>
        </w:tc>
      </w:tr>
      <w:tr w:rsidR="00E46C98" w:rsidRPr="00C02317" w14:paraId="136E298B" w14:textId="77777777" w:rsidTr="00E71BF5">
        <w:trPr>
          <w:trHeight w:val="33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130EB"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1.7</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E9883"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công trình thủy lợi</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BE11"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DTL</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18245"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F60B7"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15,77</w:t>
            </w:r>
          </w:p>
        </w:tc>
      </w:tr>
      <w:tr w:rsidR="00E46C98" w:rsidRPr="00C02317" w14:paraId="7DCDACE4" w14:textId="77777777" w:rsidTr="00E71BF5">
        <w:trPr>
          <w:trHeight w:val="437"/>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C83E7"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1.8</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F68F"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công trình năng lượng, chiếu sáng công cộng</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B83EC"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DNL</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0C283"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2E3E5"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13,09</w:t>
            </w:r>
          </w:p>
        </w:tc>
      </w:tr>
      <w:tr w:rsidR="00E46C98" w:rsidRPr="00C02317" w14:paraId="30A4DC93" w14:textId="77777777" w:rsidTr="00E71BF5">
        <w:trPr>
          <w:trHeight w:val="66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EABD3"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1.9</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2A760"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công trình hạ tầng bưu chính, viễn thông, công nghệ thông tin</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BF307"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DBV</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735C6"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6CBCB"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0,17</w:t>
            </w:r>
          </w:p>
        </w:tc>
      </w:tr>
      <w:tr w:rsidR="00E46C98" w:rsidRPr="00C02317" w14:paraId="2C4F886A" w14:textId="77777777" w:rsidTr="00E71BF5">
        <w:trPr>
          <w:trHeight w:val="66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EC539"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1.10</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10309"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khu vui chơi, giải trí công cộng, sinh hoạt cộng đồng</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E3641"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DKV</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4281D"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3CBD5"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0,49</w:t>
            </w:r>
          </w:p>
        </w:tc>
      </w:tr>
      <w:tr w:rsidR="00E46C98" w:rsidRPr="00C02317" w14:paraId="171776CD" w14:textId="77777777" w:rsidTr="00E71BF5">
        <w:trPr>
          <w:trHeight w:val="660"/>
          <w:jc w:val="center"/>
        </w:trPr>
        <w:tc>
          <w:tcPr>
            <w:tcW w:w="7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122C7"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1.11</w:t>
            </w:r>
          </w:p>
        </w:tc>
        <w:tc>
          <w:tcPr>
            <w:tcW w:w="4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FDEB9" w14:textId="77777777" w:rsidR="00E46C98" w:rsidRPr="00C02317" w:rsidRDefault="00E46C98" w:rsidP="00E71BF5">
            <w:pPr>
              <w:jc w:val="left"/>
              <w:rPr>
                <w:rFonts w:eastAsia="Times New Roman" w:cs="Times New Roman"/>
                <w:color w:val="000000"/>
                <w:sz w:val="26"/>
                <w:szCs w:val="26"/>
              </w:rPr>
            </w:pPr>
            <w:r w:rsidRPr="00C02317">
              <w:rPr>
                <w:rFonts w:eastAsia="Times New Roman" w:cs="Times New Roman"/>
                <w:color w:val="000000"/>
                <w:sz w:val="26"/>
                <w:szCs w:val="26"/>
              </w:rPr>
              <w:t>Đất nghĩa trang, nhà tang lễ, cơ sở hỏa táng; đất cơ sở lưu giữ tro cốt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01C0E" w14:textId="77777777" w:rsidR="00E46C98" w:rsidRPr="00C02317" w:rsidRDefault="00E46C98" w:rsidP="00E71BF5">
            <w:pPr>
              <w:jc w:val="center"/>
              <w:rPr>
                <w:rFonts w:eastAsia="Times New Roman" w:cs="Times New Roman"/>
                <w:color w:val="000000"/>
                <w:sz w:val="26"/>
                <w:szCs w:val="26"/>
              </w:rPr>
            </w:pPr>
            <w:r w:rsidRPr="00C02317">
              <w:rPr>
                <w:rFonts w:eastAsia="Times New Roman" w:cs="Times New Roman"/>
                <w:color w:val="000000"/>
                <w:sz w:val="26"/>
                <w:szCs w:val="26"/>
              </w:rPr>
              <w:t>NTD</w:t>
            </w:r>
          </w:p>
        </w:tc>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0FC16"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397E8" w14:textId="77777777" w:rsidR="00E46C98" w:rsidRPr="00C02317" w:rsidRDefault="00E46C98" w:rsidP="00E71BF5">
            <w:pPr>
              <w:jc w:val="right"/>
              <w:rPr>
                <w:rFonts w:eastAsia="Times New Roman" w:cs="Times New Roman"/>
                <w:color w:val="000000"/>
                <w:sz w:val="26"/>
                <w:szCs w:val="26"/>
              </w:rPr>
            </w:pPr>
            <w:r w:rsidRPr="00C02317">
              <w:rPr>
                <w:rFonts w:eastAsia="Times New Roman" w:cs="Times New Roman"/>
                <w:color w:val="000000"/>
                <w:sz w:val="26"/>
                <w:szCs w:val="26"/>
              </w:rPr>
              <w:t>0,16</w:t>
            </w:r>
          </w:p>
        </w:tc>
      </w:tr>
    </w:tbl>
    <w:p w14:paraId="4839C956"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ở tại nông thôn đăng ký mới chỉ tiêu kế hoạch năm 2025 với diện tích 12,91 ha để thực hiện 04 công trình, dự án có sử dụng đất tại: xã Quảng Đông 1,90 ha; xã Quảng Phú 4,95 ha; xã Quảng Xuân 1,25 ha; xã Liên Trường 4,81 ha.</w:t>
      </w:r>
    </w:p>
    <w:p w14:paraId="6BEDB3B1"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xây dựng cơ sở thể dục, thể thao đăng ký mới chỉ tiêu kế hoạch năm 2025 với diện tích 0,91 ha để thực hiện 01 công trình, dự án có sử dụng đất tại xã Quảng Thanh.</w:t>
      </w:r>
    </w:p>
    <w:p w14:paraId="19138A22"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khu công nghiệp đăng ký mới chỉ tiêu kế hoạch năm 2025 với diện tích 40,87 ha để thực hiện 03 công trình, dự án có sử dụng đất tại xã Quảng Đông.</w:t>
      </w:r>
    </w:p>
    <w:p w14:paraId="1DA70582"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thương mại, dịch vụ đăng ký mới chỉ tiêu kế hoạch năm 2025 với diện tích 0,02 ha để thực hiện 01 công trình, dự án có sử dụng đất tại xã Cảnh Dương.</w:t>
      </w:r>
    </w:p>
    <w:p w14:paraId="2B8B06D2" w14:textId="77777777" w:rsidR="00E46C98" w:rsidRPr="00C02317" w:rsidRDefault="00E46C98" w:rsidP="00E71BF5">
      <w:pPr>
        <w:spacing w:line="340" w:lineRule="exact"/>
        <w:ind w:firstLine="624"/>
        <w:rPr>
          <w:rFonts w:cs="Times New Roman"/>
          <w:szCs w:val="28"/>
        </w:rPr>
      </w:pPr>
      <w:r w:rsidRPr="00C02317">
        <w:rPr>
          <w:rFonts w:cs="Times New Roman"/>
          <w:szCs w:val="28"/>
        </w:rPr>
        <w:lastRenderedPageBreak/>
        <w:t>- Đất sử dụng cho hoạt động khoáng sản đăng ký mới chỉ tiêu kế hoạch năm 2025 với diện tích 16,80 ha để thực hiện 01 công trình, dự án có sử dụng đất tại xã Quảng Lưu.</w:t>
      </w:r>
    </w:p>
    <w:p w14:paraId="0F9181C8"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giao thông đăng ký mới chỉ tiêu kế hoạch năm 2025 với diện tích 5,55 ha để thực hiện 06 công trình, dự án có sử dụng đất tại: xã Quảng Kim 0,02 ha; xã Quảng Lưu 1,41 ha; xã Cảnh Dương 0,40 ha; xã Quảng Hưng 0,20 ha; xã Quảng Phương 2,94 ha; xã Phù Cảnh 0,58 ha.</w:t>
      </w:r>
    </w:p>
    <w:p w14:paraId="5C2C80D0"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thủy lợi đăng ký mới chỉ tiêu kế hoạch năm 2025 với diện tích 15,77 ha để thực hiện 01 công trình, dự án có sử dụng đất tại xã Quảng Châu.</w:t>
      </w:r>
    </w:p>
    <w:p w14:paraId="32569D61"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năng lượng, chiếu sáng công cộng đăng ký mới chỉ tiêu kế hoạch năm 2025 với diện tích 13,09 ha để thực hiện 03 công trình, dự án có sử dụng đất tại: xã Quảng Hợp 0,65 ha; xã Quảng Đông 0,44 ha; xã Quảng Phú 12,00 ha.</w:t>
      </w:r>
    </w:p>
    <w:p w14:paraId="3FE068B5" w14:textId="77777777" w:rsidR="00E46C98" w:rsidRPr="00C02317" w:rsidRDefault="00E46C98" w:rsidP="00E71BF5">
      <w:pPr>
        <w:spacing w:line="340" w:lineRule="exact"/>
        <w:ind w:firstLine="624"/>
        <w:rPr>
          <w:rFonts w:cs="Times New Roman"/>
          <w:szCs w:val="28"/>
        </w:rPr>
      </w:pPr>
      <w:r w:rsidRPr="00C02317">
        <w:rPr>
          <w:rFonts w:cs="Times New Roman"/>
          <w:szCs w:val="28"/>
        </w:rPr>
        <w:t>- Đất công trình hạ tầng bưu chính, viễn thông, công nghệ thông tin đăng ký mới chỉ tiêu kế hoạch năm 2025 với diện tích 0,17 ha để thực hiện 01 công trình, dự án có sử dụng đất tại xã Quảng Đông.</w:t>
      </w:r>
    </w:p>
    <w:p w14:paraId="1F1DB2C2" w14:textId="77777777" w:rsidR="00E46C98" w:rsidRPr="00C02317" w:rsidRDefault="00E46C98" w:rsidP="00E71BF5">
      <w:pPr>
        <w:spacing w:line="340" w:lineRule="exact"/>
        <w:ind w:firstLine="624"/>
        <w:rPr>
          <w:rFonts w:cs="Times New Roman"/>
          <w:szCs w:val="28"/>
        </w:rPr>
      </w:pPr>
      <w:r w:rsidRPr="00C02317">
        <w:rPr>
          <w:rFonts w:cs="Times New Roman"/>
          <w:szCs w:val="28"/>
        </w:rPr>
        <w:t xml:space="preserve">- Đất khu vui chơi, giải trí công cộng, sinh hoạt cộng đồng đăng ký mới chỉ tiêu kế hoạch năm 2025 với diện tích 0,49 ha để thực hiện 02 công trình, dự án có sử dụng đất tại: </w:t>
      </w:r>
    </w:p>
    <w:p w14:paraId="3F23A817" w14:textId="11038B06" w:rsidR="00AA067C" w:rsidRPr="00C02317" w:rsidRDefault="00E46C98" w:rsidP="00BE3E49">
      <w:pPr>
        <w:spacing w:line="340" w:lineRule="exact"/>
        <w:ind w:firstLine="624"/>
        <w:rPr>
          <w:rFonts w:cs="Times New Roman"/>
          <w:szCs w:val="28"/>
        </w:rPr>
      </w:pPr>
      <w:r w:rsidRPr="00C02317">
        <w:rPr>
          <w:rFonts w:cs="Times New Roman"/>
          <w:szCs w:val="28"/>
        </w:rPr>
        <w:t>- Đất nghĩa trang, nhà tang lễ, cơ sở hỏa táng; đất cơ sở lưu giữ tro cốt đăng ký mới chỉ tiêu kế hoạch năm 2025 với diện tích 0,16 ha để thực hiện 01 công trình, dự án có sử dụng đất tại xã Quảng Hợ</w:t>
      </w:r>
      <w:r w:rsidR="00BE3E49" w:rsidRPr="00C02317">
        <w:rPr>
          <w:rFonts w:cs="Times New Roman"/>
          <w:szCs w:val="28"/>
        </w:rPr>
        <w:t>p.</w:t>
      </w:r>
    </w:p>
    <w:p w14:paraId="62CFE3BB" w14:textId="7D3248A8" w:rsidR="00C45B0A" w:rsidRPr="00C02317" w:rsidRDefault="0035054B" w:rsidP="0035054B">
      <w:pPr>
        <w:pStyle w:val="11"/>
        <w:spacing w:before="0" w:after="0" w:line="340" w:lineRule="exact"/>
        <w:ind w:firstLine="624"/>
        <w:outlineLvl w:val="2"/>
        <w:rPr>
          <w:rFonts w:cs="Times New Roman"/>
        </w:rPr>
      </w:pPr>
      <w:bookmarkStart w:id="73" w:name="_Toc189716146"/>
      <w:r w:rsidRPr="00357180">
        <w:rPr>
          <w:rFonts w:cs="Times New Roman"/>
        </w:rPr>
        <w:t>4</w:t>
      </w:r>
      <w:r w:rsidR="00C45B0A" w:rsidRPr="00357180">
        <w:rPr>
          <w:rFonts w:cs="Times New Roman"/>
        </w:rPr>
        <w:t>.</w:t>
      </w:r>
      <w:r w:rsidRPr="00357180">
        <w:rPr>
          <w:rFonts w:cs="Times New Roman"/>
        </w:rPr>
        <w:t>4</w:t>
      </w:r>
      <w:r w:rsidR="00C45B0A" w:rsidRPr="00357180">
        <w:rPr>
          <w:rFonts w:cs="Times New Roman"/>
        </w:rPr>
        <w:t>. Tổng hợp và cân đối các chỉ tiêu sử dụng đất</w:t>
      </w:r>
      <w:bookmarkEnd w:id="73"/>
    </w:p>
    <w:p w14:paraId="5C607318" w14:textId="523FD0F6" w:rsidR="00C45B0A" w:rsidRPr="00C02317" w:rsidRDefault="00BE3E49" w:rsidP="00E71BF5">
      <w:pPr>
        <w:pStyle w:val="111"/>
        <w:spacing w:before="0" w:after="0" w:line="340" w:lineRule="exact"/>
        <w:ind w:firstLine="624"/>
        <w:rPr>
          <w:rFonts w:cs="Times New Roman"/>
        </w:rPr>
      </w:pPr>
      <w:r w:rsidRPr="00C02317">
        <w:rPr>
          <w:rFonts w:cs="Times New Roman"/>
        </w:rPr>
        <w:t>4.4.1</w:t>
      </w:r>
      <w:r w:rsidR="00C45B0A" w:rsidRPr="00C02317">
        <w:rPr>
          <w:rFonts w:cs="Times New Roman"/>
        </w:rPr>
        <w:t>. Chỉ tiêu sử dụng đất nông nghiệp</w:t>
      </w:r>
    </w:p>
    <w:p w14:paraId="541F322F" w14:textId="7125FDC6" w:rsidR="00060F8A" w:rsidRPr="00C02317" w:rsidRDefault="00557B3A" w:rsidP="00E71BF5">
      <w:pPr>
        <w:pStyle w:val="Thn"/>
        <w:spacing w:before="0" w:after="0" w:line="340" w:lineRule="exact"/>
        <w:ind w:firstLine="624"/>
        <w:rPr>
          <w:rFonts w:cs="Times New Roman"/>
        </w:rPr>
      </w:pPr>
      <w:r w:rsidRPr="00C02317">
        <w:rPr>
          <w:rFonts w:cs="Times New Roman"/>
        </w:rPr>
        <w:t>Năm 202</w:t>
      </w:r>
      <w:r w:rsidR="00ED4452" w:rsidRPr="00C02317">
        <w:rPr>
          <w:rFonts w:cs="Times New Roman"/>
        </w:rPr>
        <w:t>5</w:t>
      </w:r>
      <w:r w:rsidRPr="00C02317">
        <w:rPr>
          <w:rFonts w:cs="Times New Roman"/>
        </w:rPr>
        <w:t xml:space="preserve">, diện tích đất nông nghiệp là </w:t>
      </w:r>
      <w:r w:rsidR="00E1362B" w:rsidRPr="00C02317">
        <w:rPr>
          <w:rFonts w:cs="Times New Roman"/>
        </w:rPr>
        <w:t>34.117,7</w:t>
      </w:r>
      <w:r w:rsidR="00CB5B79" w:rsidRPr="00C02317">
        <w:rPr>
          <w:rFonts w:cs="Times New Roman"/>
        </w:rPr>
        <w:t>0</w:t>
      </w:r>
      <w:r w:rsidRPr="00C02317">
        <w:rPr>
          <w:rFonts w:cs="Times New Roman"/>
        </w:rPr>
        <w:t xml:space="preserve"> ha, chiếm 76,</w:t>
      </w:r>
      <w:r w:rsidR="00E1362B" w:rsidRPr="00C02317">
        <w:rPr>
          <w:rFonts w:cs="Times New Roman"/>
        </w:rPr>
        <w:t>39</w:t>
      </w:r>
      <w:r w:rsidRPr="00C02317">
        <w:rPr>
          <w:rFonts w:cs="Times New Roman"/>
        </w:rPr>
        <w:t xml:space="preserve">% tổng diện tích đất tự nhiên, thực giảm </w:t>
      </w:r>
      <w:r w:rsidR="00CB5B79" w:rsidRPr="00C02317">
        <w:rPr>
          <w:rFonts w:cs="Times New Roman"/>
        </w:rPr>
        <w:t>900,90</w:t>
      </w:r>
      <w:r w:rsidRPr="00C02317">
        <w:rPr>
          <w:rFonts w:cs="Times New Roman"/>
        </w:rPr>
        <w:t xml:space="preserve"> ha so với hiện trạng năm 202</w:t>
      </w:r>
      <w:r w:rsidR="00E1362B" w:rsidRPr="00C02317">
        <w:rPr>
          <w:rFonts w:cs="Times New Roman"/>
        </w:rPr>
        <w:t>4</w:t>
      </w:r>
      <w:r w:rsidRPr="00C02317">
        <w:rPr>
          <w:rFonts w:cs="Times New Roman"/>
        </w:rPr>
        <w:t xml:space="preserve">. </w:t>
      </w:r>
    </w:p>
    <w:p w14:paraId="60F6F3DB" w14:textId="68D33C84" w:rsidR="0046678E" w:rsidRPr="00C02317" w:rsidRDefault="0046678E" w:rsidP="00E71BF5">
      <w:pPr>
        <w:pStyle w:val="Thn"/>
        <w:spacing w:before="0" w:after="0" w:line="340" w:lineRule="exact"/>
        <w:ind w:firstLine="624"/>
        <w:rPr>
          <w:rFonts w:cs="Times New Roman"/>
        </w:rPr>
      </w:pPr>
      <w:r w:rsidRPr="00C02317">
        <w:rPr>
          <w:rFonts w:cs="Times New Roman"/>
        </w:rPr>
        <w:t xml:space="preserve">Diện tích giảm </w:t>
      </w:r>
      <w:r w:rsidR="00CB5B79" w:rsidRPr="00C02317">
        <w:rPr>
          <w:rFonts w:cs="Times New Roman"/>
        </w:rPr>
        <w:t>908,51</w:t>
      </w:r>
      <w:r w:rsidRPr="00C02317">
        <w:rPr>
          <w:rFonts w:cs="Times New Roman"/>
        </w:rPr>
        <w:t xml:space="preserve"> ha do chuyển sang các loại đất sau: </w:t>
      </w:r>
      <w:r w:rsidR="00E1362B" w:rsidRPr="00C02317">
        <w:rPr>
          <w:rFonts w:cs="Times New Roman"/>
        </w:rPr>
        <w:t xml:space="preserve">Đất ở tại nông thôn </w:t>
      </w:r>
      <w:r w:rsidR="00CB5B79" w:rsidRPr="00C02317">
        <w:rPr>
          <w:rFonts w:cs="Times New Roman"/>
        </w:rPr>
        <w:t xml:space="preserve">62,79 ha; đất quốc phòng 43,83 ha; đất an ninh 3,52 ha; đất xây dựng công trình sự nghiệp 6,34; đất sản xuất kinh doanh phi nông nghiệp 360,29 ha; </w:t>
      </w:r>
      <w:r w:rsidR="00721509" w:rsidRPr="00C02317">
        <w:rPr>
          <w:rFonts w:cs="Times New Roman"/>
        </w:rPr>
        <w:t>đất sử dụng vào mục đích công cộng 430,34 ha; đất tôn giáo 0,29 ha; đất nghĩa trang, nhà tang lễ, cơ sở hỏa táng; đất cơ sở lưu giữ tro cốt 1,11 ha.</w:t>
      </w:r>
    </w:p>
    <w:p w14:paraId="7CF5FC6F" w14:textId="1C3FC8EF" w:rsidR="0046678E" w:rsidRPr="00C02317" w:rsidRDefault="0046678E" w:rsidP="00E71BF5">
      <w:pPr>
        <w:pStyle w:val="Thn"/>
        <w:spacing w:before="0" w:after="0" w:line="340" w:lineRule="exact"/>
        <w:ind w:firstLine="624"/>
        <w:rPr>
          <w:rFonts w:cs="Times New Roman"/>
        </w:rPr>
      </w:pPr>
      <w:r w:rsidRPr="00C02317">
        <w:rPr>
          <w:rFonts w:cs="Times New Roman"/>
        </w:rPr>
        <w:t xml:space="preserve">Diện tích tăng </w:t>
      </w:r>
      <w:r w:rsidR="00605F67" w:rsidRPr="00C02317">
        <w:rPr>
          <w:rFonts w:cs="Times New Roman"/>
        </w:rPr>
        <w:t>7,61</w:t>
      </w:r>
      <w:r w:rsidRPr="00C02317">
        <w:rPr>
          <w:rFonts w:cs="Times New Roman"/>
        </w:rPr>
        <w:t xml:space="preserve"> ha được lấy từ đ</w:t>
      </w:r>
      <w:r w:rsidR="00D23066" w:rsidRPr="00C02317">
        <w:rPr>
          <w:rFonts w:cs="Times New Roman"/>
        </w:rPr>
        <w:t>ất sản xuất, kinh doanh phi nông nghiệp</w:t>
      </w:r>
      <w:r w:rsidR="00605F67" w:rsidRPr="00C02317">
        <w:rPr>
          <w:rFonts w:cs="Times New Roman"/>
        </w:rPr>
        <w:t xml:space="preserve"> 1,63 ha; </w:t>
      </w:r>
      <w:r w:rsidR="00D23066" w:rsidRPr="00C02317">
        <w:rPr>
          <w:rFonts w:cs="Times New Roman"/>
        </w:rPr>
        <w:t>đất nghĩa trang, nhà tang lễ, cơ sở hỏa táng; đất cơ sở lưu giữ tro cốt 1,15 ha; đất sử dụng vào mục đích công cộng</w:t>
      </w:r>
      <w:r w:rsidR="00605F67" w:rsidRPr="00C02317">
        <w:rPr>
          <w:rFonts w:cs="Times New Roman"/>
        </w:rPr>
        <w:t xml:space="preserve"> </w:t>
      </w:r>
      <w:r w:rsidR="00D23066" w:rsidRPr="00C02317">
        <w:rPr>
          <w:rFonts w:cs="Times New Roman"/>
        </w:rPr>
        <w:t>0,05</w:t>
      </w:r>
      <w:r w:rsidR="00605F67" w:rsidRPr="00C02317">
        <w:rPr>
          <w:rFonts w:cs="Times New Roman"/>
        </w:rPr>
        <w:t xml:space="preserve"> ha; đất chưa sử dụng 4,78 ha.</w:t>
      </w:r>
    </w:p>
    <w:p w14:paraId="385EA2C4" w14:textId="124BCCC1" w:rsidR="0046678E" w:rsidRPr="00C02317" w:rsidRDefault="0046678E" w:rsidP="0046678E">
      <w:pPr>
        <w:pStyle w:val="Caption"/>
        <w:spacing w:after="120"/>
        <w:rPr>
          <w:i w:val="0"/>
        </w:rPr>
      </w:pPr>
      <w:r w:rsidRPr="00C02317">
        <w:rPr>
          <w:i w:val="0"/>
        </w:rPr>
        <w:t>Bảng 6. Kế hoạch sử dụng đất nông nghiệp</w:t>
      </w:r>
    </w:p>
    <w:p w14:paraId="0BD40CAD" w14:textId="37EB4AE6" w:rsidR="0046678E" w:rsidRPr="00C02317" w:rsidRDefault="0046678E" w:rsidP="0046678E">
      <w:pPr>
        <w:jc w:val="right"/>
        <w:rPr>
          <w:rFonts w:cs="Times New Roman"/>
          <w:i/>
          <w:szCs w:val="28"/>
        </w:rPr>
      </w:pPr>
      <w:r w:rsidRPr="00C02317">
        <w:rPr>
          <w:rFonts w:cs="Times New Roman"/>
          <w:i/>
          <w:szCs w:val="28"/>
        </w:rPr>
        <w:t>Đơn vị tính: ha</w:t>
      </w:r>
    </w:p>
    <w:tbl>
      <w:tblPr>
        <w:tblStyle w:val="TableGrid"/>
        <w:tblW w:w="9322"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655"/>
        <w:gridCol w:w="4273"/>
        <w:gridCol w:w="1417"/>
        <w:gridCol w:w="1560"/>
        <w:gridCol w:w="1417"/>
      </w:tblGrid>
      <w:tr w:rsidR="00060F8A" w:rsidRPr="00C02317" w14:paraId="75D8A038" w14:textId="77777777" w:rsidTr="00E71BF5">
        <w:trPr>
          <w:tblHeader/>
          <w:jc w:val="center"/>
        </w:trPr>
        <w:tc>
          <w:tcPr>
            <w:tcW w:w="655" w:type="dxa"/>
            <w:vAlign w:val="center"/>
          </w:tcPr>
          <w:p w14:paraId="78732495" w14:textId="77777777" w:rsidR="00060F8A" w:rsidRPr="00C02317" w:rsidRDefault="00060F8A" w:rsidP="00E71BF5">
            <w:pPr>
              <w:jc w:val="center"/>
              <w:rPr>
                <w:b/>
                <w:color w:val="000000" w:themeColor="text1"/>
                <w:sz w:val="26"/>
                <w:szCs w:val="26"/>
                <w:lang w:val="nl-NL"/>
              </w:rPr>
            </w:pPr>
            <w:r w:rsidRPr="00C02317">
              <w:rPr>
                <w:b/>
                <w:color w:val="000000" w:themeColor="text1"/>
                <w:sz w:val="26"/>
                <w:szCs w:val="26"/>
                <w:lang w:val="nl-NL"/>
              </w:rPr>
              <w:t>TT</w:t>
            </w:r>
          </w:p>
        </w:tc>
        <w:tc>
          <w:tcPr>
            <w:tcW w:w="4273" w:type="dxa"/>
            <w:vAlign w:val="center"/>
          </w:tcPr>
          <w:p w14:paraId="744F5945" w14:textId="77777777" w:rsidR="00060F8A" w:rsidRPr="00C02317" w:rsidRDefault="00060F8A" w:rsidP="00E71BF5">
            <w:pPr>
              <w:jc w:val="center"/>
              <w:rPr>
                <w:b/>
                <w:color w:val="000000" w:themeColor="text1"/>
                <w:sz w:val="26"/>
                <w:szCs w:val="26"/>
                <w:lang w:val="nl-NL"/>
              </w:rPr>
            </w:pPr>
            <w:r w:rsidRPr="00C02317">
              <w:rPr>
                <w:b/>
                <w:color w:val="000000" w:themeColor="text1"/>
                <w:sz w:val="26"/>
                <w:szCs w:val="26"/>
                <w:lang w:val="nl-NL"/>
              </w:rPr>
              <w:t>Loại đất</w:t>
            </w:r>
          </w:p>
        </w:tc>
        <w:tc>
          <w:tcPr>
            <w:tcW w:w="1417" w:type="dxa"/>
            <w:vAlign w:val="center"/>
          </w:tcPr>
          <w:p w14:paraId="232090B2" w14:textId="77777777" w:rsidR="00060F8A" w:rsidRPr="00C02317" w:rsidRDefault="00060F8A" w:rsidP="00E71BF5">
            <w:pPr>
              <w:jc w:val="center"/>
              <w:rPr>
                <w:b/>
                <w:color w:val="000000" w:themeColor="text1"/>
                <w:sz w:val="26"/>
                <w:szCs w:val="26"/>
                <w:lang w:val="nl-NL"/>
              </w:rPr>
            </w:pPr>
            <w:r w:rsidRPr="00C02317">
              <w:rPr>
                <w:b/>
                <w:color w:val="000000" w:themeColor="text1"/>
                <w:sz w:val="26"/>
                <w:szCs w:val="26"/>
                <w:lang w:val="nl-NL"/>
              </w:rPr>
              <w:t>Hiện trạng (ha)</w:t>
            </w:r>
          </w:p>
        </w:tc>
        <w:tc>
          <w:tcPr>
            <w:tcW w:w="1560" w:type="dxa"/>
            <w:vAlign w:val="center"/>
          </w:tcPr>
          <w:p w14:paraId="335BD468" w14:textId="6C864F47" w:rsidR="00060F8A" w:rsidRPr="00C02317" w:rsidRDefault="00060F8A" w:rsidP="00E71BF5">
            <w:pPr>
              <w:jc w:val="center"/>
              <w:rPr>
                <w:b/>
                <w:color w:val="000000" w:themeColor="text1"/>
                <w:sz w:val="26"/>
                <w:szCs w:val="26"/>
                <w:lang w:val="nl-NL"/>
              </w:rPr>
            </w:pPr>
            <w:r w:rsidRPr="00C02317">
              <w:rPr>
                <w:b/>
                <w:color w:val="000000" w:themeColor="text1"/>
                <w:sz w:val="26"/>
                <w:szCs w:val="26"/>
                <w:lang w:val="nl-NL"/>
              </w:rPr>
              <w:t>Diện tích năm 202</w:t>
            </w:r>
            <w:r w:rsidR="003E0D11" w:rsidRPr="00C02317">
              <w:rPr>
                <w:b/>
                <w:color w:val="000000" w:themeColor="text1"/>
                <w:sz w:val="26"/>
                <w:szCs w:val="26"/>
                <w:lang w:val="nl-NL"/>
              </w:rPr>
              <w:t>5</w:t>
            </w:r>
            <w:r w:rsidRPr="00C02317">
              <w:rPr>
                <w:b/>
                <w:color w:val="000000" w:themeColor="text1"/>
                <w:sz w:val="26"/>
                <w:szCs w:val="26"/>
                <w:lang w:val="nl-NL"/>
              </w:rPr>
              <w:t xml:space="preserve"> (ha)</w:t>
            </w:r>
          </w:p>
        </w:tc>
        <w:tc>
          <w:tcPr>
            <w:tcW w:w="1417" w:type="dxa"/>
            <w:vAlign w:val="center"/>
          </w:tcPr>
          <w:p w14:paraId="64F06828" w14:textId="77777777" w:rsidR="00060F8A" w:rsidRPr="00C02317" w:rsidRDefault="00060F8A" w:rsidP="00E71BF5">
            <w:pPr>
              <w:jc w:val="center"/>
              <w:rPr>
                <w:b/>
                <w:color w:val="000000" w:themeColor="text1"/>
                <w:sz w:val="26"/>
                <w:szCs w:val="26"/>
                <w:lang w:val="nl-NL"/>
              </w:rPr>
            </w:pPr>
            <w:r w:rsidRPr="00C02317">
              <w:rPr>
                <w:b/>
                <w:color w:val="000000" w:themeColor="text1"/>
                <w:sz w:val="26"/>
                <w:szCs w:val="26"/>
                <w:lang w:val="nl-NL"/>
              </w:rPr>
              <w:t>Tăng (+) giảm (-) (ha)</w:t>
            </w:r>
          </w:p>
        </w:tc>
      </w:tr>
      <w:tr w:rsidR="00060F8A" w:rsidRPr="00C02317" w14:paraId="1C0914DE" w14:textId="77777777" w:rsidTr="00E71BF5">
        <w:trPr>
          <w:jc w:val="center"/>
        </w:trPr>
        <w:tc>
          <w:tcPr>
            <w:tcW w:w="655" w:type="dxa"/>
            <w:vAlign w:val="center"/>
          </w:tcPr>
          <w:p w14:paraId="12876E72"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(1)</w:t>
            </w:r>
          </w:p>
        </w:tc>
        <w:tc>
          <w:tcPr>
            <w:tcW w:w="4273" w:type="dxa"/>
            <w:vAlign w:val="center"/>
          </w:tcPr>
          <w:p w14:paraId="70A4C6AE"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(2)</w:t>
            </w:r>
          </w:p>
        </w:tc>
        <w:tc>
          <w:tcPr>
            <w:tcW w:w="1417" w:type="dxa"/>
            <w:vAlign w:val="center"/>
          </w:tcPr>
          <w:p w14:paraId="7C66F50C"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(3)</w:t>
            </w:r>
          </w:p>
        </w:tc>
        <w:tc>
          <w:tcPr>
            <w:tcW w:w="1560" w:type="dxa"/>
            <w:vAlign w:val="center"/>
          </w:tcPr>
          <w:p w14:paraId="14D3C6AC"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(4)</w:t>
            </w:r>
          </w:p>
        </w:tc>
        <w:tc>
          <w:tcPr>
            <w:tcW w:w="1417" w:type="dxa"/>
            <w:vAlign w:val="center"/>
          </w:tcPr>
          <w:p w14:paraId="1B796AF6"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(5)=(4)-(3)</w:t>
            </w:r>
          </w:p>
        </w:tc>
      </w:tr>
      <w:tr w:rsidR="00060F8A" w:rsidRPr="00C02317" w14:paraId="1BB6ED46" w14:textId="77777777" w:rsidTr="00E71BF5">
        <w:trPr>
          <w:jc w:val="center"/>
        </w:trPr>
        <w:tc>
          <w:tcPr>
            <w:tcW w:w="655" w:type="dxa"/>
            <w:vAlign w:val="center"/>
          </w:tcPr>
          <w:p w14:paraId="237256A7" w14:textId="77777777" w:rsidR="00060F8A" w:rsidRPr="00C02317" w:rsidRDefault="00060F8A" w:rsidP="00E71BF5">
            <w:pPr>
              <w:jc w:val="center"/>
              <w:rPr>
                <w:color w:val="000000" w:themeColor="text1"/>
                <w:sz w:val="26"/>
                <w:szCs w:val="26"/>
                <w:lang w:val="nl-NL"/>
              </w:rPr>
            </w:pPr>
          </w:p>
        </w:tc>
        <w:tc>
          <w:tcPr>
            <w:tcW w:w="4273" w:type="dxa"/>
            <w:vAlign w:val="center"/>
          </w:tcPr>
          <w:p w14:paraId="7472FB83" w14:textId="77777777" w:rsidR="00060F8A" w:rsidRPr="00C02317" w:rsidRDefault="00060F8A" w:rsidP="00E71BF5">
            <w:pPr>
              <w:rPr>
                <w:b/>
                <w:color w:val="000000" w:themeColor="text1"/>
                <w:sz w:val="26"/>
                <w:szCs w:val="26"/>
                <w:lang w:val="nl-NL"/>
              </w:rPr>
            </w:pPr>
            <w:r w:rsidRPr="00C02317">
              <w:rPr>
                <w:b/>
                <w:color w:val="000000" w:themeColor="text1"/>
                <w:sz w:val="26"/>
                <w:szCs w:val="26"/>
                <w:lang w:val="nl-NL"/>
              </w:rPr>
              <w:t>Đất nông nghiệp</w:t>
            </w:r>
          </w:p>
        </w:tc>
        <w:tc>
          <w:tcPr>
            <w:tcW w:w="1417" w:type="dxa"/>
            <w:vAlign w:val="center"/>
          </w:tcPr>
          <w:p w14:paraId="7A27CF4A" w14:textId="17E537B2" w:rsidR="00060F8A" w:rsidRPr="00C02317" w:rsidRDefault="00196CE0" w:rsidP="00E71BF5">
            <w:pPr>
              <w:jc w:val="center"/>
              <w:rPr>
                <w:b/>
                <w:bCs/>
                <w:color w:val="000000" w:themeColor="text1"/>
                <w:sz w:val="26"/>
                <w:szCs w:val="26"/>
              </w:rPr>
            </w:pPr>
            <w:r w:rsidRPr="00C02317">
              <w:rPr>
                <w:b/>
                <w:bCs/>
                <w:color w:val="000000" w:themeColor="text1"/>
                <w:sz w:val="26"/>
                <w:szCs w:val="26"/>
              </w:rPr>
              <w:t>35.014,60</w:t>
            </w:r>
          </w:p>
        </w:tc>
        <w:tc>
          <w:tcPr>
            <w:tcW w:w="1560" w:type="dxa"/>
            <w:vAlign w:val="center"/>
          </w:tcPr>
          <w:p w14:paraId="64485014" w14:textId="401B2696" w:rsidR="00060F8A" w:rsidRPr="00C02317" w:rsidRDefault="009E62CC" w:rsidP="00E71BF5">
            <w:pPr>
              <w:jc w:val="center"/>
              <w:rPr>
                <w:b/>
                <w:color w:val="000000" w:themeColor="text1"/>
                <w:sz w:val="26"/>
                <w:szCs w:val="26"/>
                <w:lang w:val="nl-NL"/>
              </w:rPr>
            </w:pPr>
            <w:r w:rsidRPr="00C02317">
              <w:rPr>
                <w:b/>
                <w:color w:val="000000" w:themeColor="text1"/>
                <w:sz w:val="26"/>
                <w:szCs w:val="26"/>
                <w:lang w:val="nl-NL"/>
              </w:rPr>
              <w:t>34.113,70</w:t>
            </w:r>
          </w:p>
        </w:tc>
        <w:tc>
          <w:tcPr>
            <w:tcW w:w="1417" w:type="dxa"/>
            <w:vAlign w:val="center"/>
          </w:tcPr>
          <w:p w14:paraId="4534F565" w14:textId="6AA7AD47" w:rsidR="00060F8A" w:rsidRPr="00C02317" w:rsidRDefault="00487B10" w:rsidP="00E71BF5">
            <w:pPr>
              <w:jc w:val="center"/>
              <w:rPr>
                <w:b/>
                <w:color w:val="000000" w:themeColor="text1"/>
                <w:sz w:val="26"/>
                <w:szCs w:val="26"/>
                <w:lang w:val="nl-NL"/>
              </w:rPr>
            </w:pPr>
            <w:r w:rsidRPr="00C02317">
              <w:rPr>
                <w:b/>
                <w:color w:val="000000" w:themeColor="text1"/>
                <w:sz w:val="26"/>
                <w:szCs w:val="26"/>
                <w:lang w:val="nl-NL"/>
              </w:rPr>
              <w:t>-900,90</w:t>
            </w:r>
          </w:p>
        </w:tc>
      </w:tr>
      <w:tr w:rsidR="00060F8A" w:rsidRPr="00C02317" w14:paraId="51C16915" w14:textId="77777777" w:rsidTr="00E71BF5">
        <w:trPr>
          <w:jc w:val="center"/>
        </w:trPr>
        <w:tc>
          <w:tcPr>
            <w:tcW w:w="655" w:type="dxa"/>
            <w:vAlign w:val="center"/>
          </w:tcPr>
          <w:p w14:paraId="53B95824"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1</w:t>
            </w:r>
          </w:p>
        </w:tc>
        <w:tc>
          <w:tcPr>
            <w:tcW w:w="4273" w:type="dxa"/>
            <w:vAlign w:val="center"/>
          </w:tcPr>
          <w:p w14:paraId="08774263" w14:textId="53665666" w:rsidR="00060F8A" w:rsidRPr="00C02317" w:rsidRDefault="004A4A8F" w:rsidP="00E71BF5">
            <w:pPr>
              <w:rPr>
                <w:color w:val="000000" w:themeColor="text1"/>
                <w:sz w:val="26"/>
                <w:szCs w:val="26"/>
                <w:lang w:val="nl-NL"/>
              </w:rPr>
            </w:pPr>
            <w:r w:rsidRPr="00C02317">
              <w:rPr>
                <w:color w:val="000000" w:themeColor="text1"/>
                <w:sz w:val="26"/>
                <w:szCs w:val="26"/>
                <w:lang w:val="nl-NL"/>
              </w:rPr>
              <w:t>Đất trồng lúa</w:t>
            </w:r>
          </w:p>
        </w:tc>
        <w:tc>
          <w:tcPr>
            <w:tcW w:w="1417" w:type="dxa"/>
            <w:shd w:val="clear" w:color="auto" w:fill="auto"/>
            <w:vAlign w:val="center"/>
          </w:tcPr>
          <w:p w14:paraId="623A7341" w14:textId="58CA102E" w:rsidR="00060F8A" w:rsidRPr="00C02317" w:rsidRDefault="00196CE0" w:rsidP="00E71BF5">
            <w:pPr>
              <w:jc w:val="center"/>
              <w:rPr>
                <w:color w:val="000000" w:themeColor="text1"/>
                <w:sz w:val="26"/>
                <w:szCs w:val="26"/>
              </w:rPr>
            </w:pPr>
            <w:r w:rsidRPr="00C02317">
              <w:rPr>
                <w:color w:val="000000" w:themeColor="text1"/>
                <w:sz w:val="26"/>
                <w:szCs w:val="26"/>
              </w:rPr>
              <w:t>3.697,53</w:t>
            </w:r>
          </w:p>
        </w:tc>
        <w:tc>
          <w:tcPr>
            <w:tcW w:w="1560" w:type="dxa"/>
            <w:shd w:val="clear" w:color="auto" w:fill="auto"/>
            <w:vAlign w:val="center"/>
          </w:tcPr>
          <w:p w14:paraId="776473A7" w14:textId="6C4A46E7" w:rsidR="00060F8A" w:rsidRPr="00C02317" w:rsidRDefault="009E62CC" w:rsidP="00E71BF5">
            <w:pPr>
              <w:jc w:val="center"/>
              <w:rPr>
                <w:color w:val="000000" w:themeColor="text1"/>
                <w:sz w:val="26"/>
                <w:szCs w:val="26"/>
                <w:lang w:val="nl-NL"/>
              </w:rPr>
            </w:pPr>
            <w:r w:rsidRPr="00C02317">
              <w:rPr>
                <w:color w:val="000000" w:themeColor="text1"/>
                <w:sz w:val="26"/>
                <w:szCs w:val="26"/>
                <w:lang w:val="nl-NL"/>
              </w:rPr>
              <w:t>3.516,88</w:t>
            </w:r>
          </w:p>
        </w:tc>
        <w:tc>
          <w:tcPr>
            <w:tcW w:w="1417" w:type="dxa"/>
            <w:shd w:val="clear" w:color="auto" w:fill="auto"/>
            <w:vAlign w:val="center"/>
          </w:tcPr>
          <w:p w14:paraId="63B5D536" w14:textId="7F33E70A"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-180,65</w:t>
            </w:r>
          </w:p>
        </w:tc>
      </w:tr>
      <w:tr w:rsidR="00060F8A" w:rsidRPr="00C02317" w14:paraId="7FF6D450" w14:textId="77777777" w:rsidTr="00E71BF5">
        <w:trPr>
          <w:jc w:val="center"/>
        </w:trPr>
        <w:tc>
          <w:tcPr>
            <w:tcW w:w="655" w:type="dxa"/>
            <w:vAlign w:val="center"/>
          </w:tcPr>
          <w:p w14:paraId="03E93D20" w14:textId="499D7B57" w:rsidR="00060F8A" w:rsidRPr="00C02317" w:rsidRDefault="004A4A8F" w:rsidP="00E71BF5">
            <w:pPr>
              <w:jc w:val="center"/>
              <w:rPr>
                <w:i/>
                <w:color w:val="000000" w:themeColor="text1"/>
                <w:sz w:val="26"/>
                <w:szCs w:val="26"/>
                <w:lang w:val="nl-NL"/>
              </w:rPr>
            </w:pPr>
            <w:r w:rsidRPr="00C02317">
              <w:rPr>
                <w:i/>
                <w:color w:val="000000" w:themeColor="text1"/>
                <w:sz w:val="26"/>
                <w:szCs w:val="26"/>
                <w:lang w:val="nl-NL"/>
              </w:rPr>
              <w:t>1.1</w:t>
            </w:r>
          </w:p>
        </w:tc>
        <w:tc>
          <w:tcPr>
            <w:tcW w:w="4273" w:type="dxa"/>
            <w:vAlign w:val="center"/>
          </w:tcPr>
          <w:p w14:paraId="25DA96B8" w14:textId="64896636" w:rsidR="00060F8A" w:rsidRPr="00C02317" w:rsidRDefault="004A4A8F" w:rsidP="00E71BF5">
            <w:pPr>
              <w:rPr>
                <w:i/>
                <w:color w:val="000000" w:themeColor="text1"/>
                <w:sz w:val="26"/>
                <w:szCs w:val="26"/>
                <w:lang w:val="nl-NL"/>
              </w:rPr>
            </w:pPr>
            <w:r w:rsidRPr="00C02317">
              <w:rPr>
                <w:i/>
                <w:color w:val="000000" w:themeColor="text1"/>
                <w:sz w:val="26"/>
                <w:szCs w:val="26"/>
                <w:lang w:val="nl-NL"/>
              </w:rPr>
              <w:t>Đất chuyên trồng lúa</w:t>
            </w:r>
          </w:p>
        </w:tc>
        <w:tc>
          <w:tcPr>
            <w:tcW w:w="1417" w:type="dxa"/>
            <w:shd w:val="clear" w:color="auto" w:fill="auto"/>
            <w:vAlign w:val="center"/>
          </w:tcPr>
          <w:p w14:paraId="4DD4DD1F" w14:textId="4E36F1DB" w:rsidR="00060F8A" w:rsidRPr="00C02317" w:rsidRDefault="00196CE0" w:rsidP="00E71BF5">
            <w:pPr>
              <w:jc w:val="center"/>
              <w:rPr>
                <w:color w:val="000000" w:themeColor="text1"/>
                <w:sz w:val="26"/>
                <w:szCs w:val="26"/>
              </w:rPr>
            </w:pPr>
            <w:r w:rsidRPr="00C02317">
              <w:rPr>
                <w:color w:val="000000" w:themeColor="text1"/>
                <w:sz w:val="26"/>
                <w:szCs w:val="26"/>
              </w:rPr>
              <w:t>3.442,68</w:t>
            </w:r>
          </w:p>
        </w:tc>
        <w:tc>
          <w:tcPr>
            <w:tcW w:w="1560" w:type="dxa"/>
            <w:shd w:val="clear" w:color="auto" w:fill="auto"/>
            <w:vAlign w:val="center"/>
          </w:tcPr>
          <w:p w14:paraId="7A33C4A7" w14:textId="3565DA81" w:rsidR="00060F8A" w:rsidRPr="00C02317" w:rsidRDefault="009E62CC" w:rsidP="00E71BF5">
            <w:pPr>
              <w:jc w:val="center"/>
              <w:rPr>
                <w:i/>
                <w:color w:val="000000" w:themeColor="text1"/>
                <w:sz w:val="26"/>
                <w:szCs w:val="26"/>
                <w:lang w:val="nl-NL"/>
              </w:rPr>
            </w:pPr>
            <w:r w:rsidRPr="00C02317">
              <w:rPr>
                <w:i/>
                <w:color w:val="000000" w:themeColor="text1"/>
                <w:sz w:val="26"/>
                <w:szCs w:val="26"/>
                <w:lang w:val="nl-NL"/>
              </w:rPr>
              <w:t>3.311,07</w:t>
            </w:r>
          </w:p>
        </w:tc>
        <w:tc>
          <w:tcPr>
            <w:tcW w:w="1417" w:type="dxa"/>
            <w:shd w:val="clear" w:color="auto" w:fill="auto"/>
            <w:vAlign w:val="center"/>
          </w:tcPr>
          <w:p w14:paraId="2F0C2511" w14:textId="675FAEF8"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-131,61</w:t>
            </w:r>
          </w:p>
        </w:tc>
      </w:tr>
      <w:tr w:rsidR="004A4A8F" w:rsidRPr="00C02317" w14:paraId="55055155" w14:textId="77777777" w:rsidTr="00E71BF5">
        <w:trPr>
          <w:jc w:val="center"/>
        </w:trPr>
        <w:tc>
          <w:tcPr>
            <w:tcW w:w="655" w:type="dxa"/>
            <w:vAlign w:val="center"/>
          </w:tcPr>
          <w:p w14:paraId="308465B6" w14:textId="0C9D18EB" w:rsidR="004A4A8F" w:rsidRPr="00C02317" w:rsidRDefault="004A4A8F" w:rsidP="00E71BF5">
            <w:pPr>
              <w:jc w:val="center"/>
              <w:rPr>
                <w:i/>
                <w:color w:val="000000" w:themeColor="text1"/>
                <w:sz w:val="26"/>
                <w:szCs w:val="26"/>
                <w:lang w:val="nl-NL"/>
              </w:rPr>
            </w:pPr>
            <w:r w:rsidRPr="00C02317">
              <w:rPr>
                <w:i/>
                <w:color w:val="000000" w:themeColor="text1"/>
                <w:sz w:val="26"/>
                <w:szCs w:val="26"/>
                <w:lang w:val="nl-NL"/>
              </w:rPr>
              <w:lastRenderedPageBreak/>
              <w:t>1.2</w:t>
            </w:r>
          </w:p>
        </w:tc>
        <w:tc>
          <w:tcPr>
            <w:tcW w:w="4273" w:type="dxa"/>
            <w:vAlign w:val="center"/>
          </w:tcPr>
          <w:p w14:paraId="623ED5C0" w14:textId="291D740D" w:rsidR="004A4A8F" w:rsidRPr="00C02317" w:rsidRDefault="004A4A8F" w:rsidP="00E71BF5">
            <w:pPr>
              <w:rPr>
                <w:i/>
                <w:color w:val="000000" w:themeColor="text1"/>
                <w:sz w:val="26"/>
                <w:szCs w:val="26"/>
                <w:lang w:val="nl-NL"/>
              </w:rPr>
            </w:pPr>
            <w:r w:rsidRPr="00C02317">
              <w:rPr>
                <w:i/>
                <w:color w:val="000000" w:themeColor="text1"/>
                <w:sz w:val="26"/>
                <w:szCs w:val="26"/>
                <w:lang w:val="nl-NL"/>
              </w:rPr>
              <w:t>Đất trồng lúa còn lại</w:t>
            </w:r>
          </w:p>
        </w:tc>
        <w:tc>
          <w:tcPr>
            <w:tcW w:w="1417" w:type="dxa"/>
            <w:shd w:val="clear" w:color="auto" w:fill="auto"/>
            <w:vAlign w:val="center"/>
          </w:tcPr>
          <w:p w14:paraId="1F9B1067" w14:textId="7CFCAA2A" w:rsidR="004A4A8F" w:rsidRPr="00C02317" w:rsidRDefault="00196CE0" w:rsidP="00E71BF5">
            <w:pPr>
              <w:jc w:val="center"/>
              <w:rPr>
                <w:color w:val="000000" w:themeColor="text1"/>
                <w:sz w:val="26"/>
                <w:szCs w:val="26"/>
              </w:rPr>
            </w:pPr>
            <w:r w:rsidRPr="00C02317">
              <w:rPr>
                <w:color w:val="000000" w:themeColor="text1"/>
                <w:sz w:val="26"/>
                <w:szCs w:val="26"/>
              </w:rPr>
              <w:t>254,85</w:t>
            </w:r>
          </w:p>
        </w:tc>
        <w:tc>
          <w:tcPr>
            <w:tcW w:w="1560" w:type="dxa"/>
            <w:shd w:val="clear" w:color="auto" w:fill="auto"/>
            <w:vAlign w:val="center"/>
          </w:tcPr>
          <w:p w14:paraId="1AD0F73E" w14:textId="7A81F2AA" w:rsidR="004A4A8F" w:rsidRPr="00C02317" w:rsidRDefault="009E62CC" w:rsidP="00E71BF5">
            <w:pPr>
              <w:jc w:val="center"/>
              <w:rPr>
                <w:i/>
                <w:color w:val="000000" w:themeColor="text1"/>
                <w:sz w:val="26"/>
                <w:szCs w:val="26"/>
                <w:lang w:val="nl-NL"/>
              </w:rPr>
            </w:pPr>
            <w:r w:rsidRPr="00C02317">
              <w:rPr>
                <w:i/>
                <w:color w:val="000000" w:themeColor="text1"/>
                <w:sz w:val="26"/>
                <w:szCs w:val="26"/>
                <w:lang w:val="nl-NL"/>
              </w:rPr>
              <w:t>205,81</w:t>
            </w:r>
          </w:p>
        </w:tc>
        <w:tc>
          <w:tcPr>
            <w:tcW w:w="1417" w:type="dxa"/>
            <w:shd w:val="clear" w:color="auto" w:fill="auto"/>
            <w:vAlign w:val="center"/>
          </w:tcPr>
          <w:p w14:paraId="5DA9C55C" w14:textId="0C5BD760" w:rsidR="004A4A8F" w:rsidRPr="00C02317" w:rsidRDefault="00487B10" w:rsidP="00E71BF5">
            <w:pPr>
              <w:jc w:val="center"/>
              <w:rPr>
                <w:color w:val="000000" w:themeColor="text1"/>
                <w:sz w:val="26"/>
                <w:szCs w:val="26"/>
                <w:lang w:val="nl-NL"/>
              </w:rPr>
            </w:pPr>
            <w:r w:rsidRPr="00C02317">
              <w:rPr>
                <w:color w:val="000000" w:themeColor="text1"/>
                <w:sz w:val="26"/>
                <w:szCs w:val="26"/>
                <w:lang w:val="nl-NL"/>
              </w:rPr>
              <w:t>-49,04</w:t>
            </w:r>
          </w:p>
        </w:tc>
      </w:tr>
      <w:tr w:rsidR="00060F8A" w:rsidRPr="00C02317" w14:paraId="5D0BF0D0" w14:textId="77777777" w:rsidTr="00E71BF5">
        <w:trPr>
          <w:jc w:val="center"/>
        </w:trPr>
        <w:tc>
          <w:tcPr>
            <w:tcW w:w="655" w:type="dxa"/>
            <w:vAlign w:val="center"/>
          </w:tcPr>
          <w:p w14:paraId="3B3C0AC8"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2</w:t>
            </w:r>
          </w:p>
        </w:tc>
        <w:tc>
          <w:tcPr>
            <w:tcW w:w="4273" w:type="dxa"/>
            <w:vAlign w:val="center"/>
          </w:tcPr>
          <w:p w14:paraId="09766F1B" w14:textId="4A0A9072" w:rsidR="00060F8A" w:rsidRPr="00C02317" w:rsidRDefault="004A4A8F" w:rsidP="00E71BF5">
            <w:pPr>
              <w:rPr>
                <w:color w:val="000000" w:themeColor="text1"/>
                <w:sz w:val="26"/>
                <w:szCs w:val="26"/>
                <w:lang w:val="nl-NL"/>
              </w:rPr>
            </w:pPr>
            <w:r w:rsidRPr="00C02317">
              <w:rPr>
                <w:color w:val="000000" w:themeColor="text1"/>
                <w:sz w:val="26"/>
                <w:szCs w:val="26"/>
                <w:lang w:val="nl-NL"/>
              </w:rPr>
              <w:t>Đất trồng cây hằng năm khác</w:t>
            </w:r>
          </w:p>
        </w:tc>
        <w:tc>
          <w:tcPr>
            <w:tcW w:w="1417" w:type="dxa"/>
            <w:shd w:val="clear" w:color="auto" w:fill="auto"/>
            <w:vAlign w:val="center"/>
          </w:tcPr>
          <w:p w14:paraId="1F91071F" w14:textId="123525A8" w:rsidR="00060F8A" w:rsidRPr="00C02317" w:rsidRDefault="00196CE0" w:rsidP="00E71BF5">
            <w:pPr>
              <w:jc w:val="center"/>
              <w:rPr>
                <w:color w:val="000000" w:themeColor="text1"/>
                <w:sz w:val="26"/>
                <w:szCs w:val="26"/>
              </w:rPr>
            </w:pPr>
            <w:r w:rsidRPr="00C02317">
              <w:rPr>
                <w:color w:val="000000" w:themeColor="text1"/>
                <w:sz w:val="26"/>
                <w:szCs w:val="26"/>
              </w:rPr>
              <w:t>2.896,13</w:t>
            </w:r>
          </w:p>
        </w:tc>
        <w:tc>
          <w:tcPr>
            <w:tcW w:w="1560" w:type="dxa"/>
            <w:shd w:val="clear" w:color="auto" w:fill="auto"/>
            <w:vAlign w:val="center"/>
          </w:tcPr>
          <w:p w14:paraId="19CAFF77" w14:textId="21EE7807" w:rsidR="00060F8A" w:rsidRPr="00C02317" w:rsidRDefault="009E62CC" w:rsidP="00E71BF5">
            <w:pPr>
              <w:jc w:val="center"/>
              <w:rPr>
                <w:color w:val="000000" w:themeColor="text1"/>
                <w:sz w:val="26"/>
                <w:szCs w:val="26"/>
                <w:lang w:val="nl-NL"/>
              </w:rPr>
            </w:pPr>
            <w:r w:rsidRPr="00C02317">
              <w:rPr>
                <w:color w:val="000000" w:themeColor="text1"/>
                <w:sz w:val="26"/>
                <w:szCs w:val="26"/>
                <w:lang w:val="nl-NL"/>
              </w:rPr>
              <w:t>2.711,67</w:t>
            </w:r>
          </w:p>
        </w:tc>
        <w:tc>
          <w:tcPr>
            <w:tcW w:w="1417" w:type="dxa"/>
            <w:shd w:val="clear" w:color="auto" w:fill="auto"/>
            <w:vAlign w:val="center"/>
          </w:tcPr>
          <w:p w14:paraId="1BB72B7C" w14:textId="364BFB6F"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-184,46</w:t>
            </w:r>
          </w:p>
        </w:tc>
      </w:tr>
      <w:tr w:rsidR="00060F8A" w:rsidRPr="00C02317" w14:paraId="1CC4977D" w14:textId="77777777" w:rsidTr="00E71BF5">
        <w:trPr>
          <w:jc w:val="center"/>
        </w:trPr>
        <w:tc>
          <w:tcPr>
            <w:tcW w:w="655" w:type="dxa"/>
            <w:vAlign w:val="center"/>
          </w:tcPr>
          <w:p w14:paraId="2E224151"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3</w:t>
            </w:r>
          </w:p>
        </w:tc>
        <w:tc>
          <w:tcPr>
            <w:tcW w:w="4273" w:type="dxa"/>
            <w:vAlign w:val="center"/>
          </w:tcPr>
          <w:p w14:paraId="73308D86" w14:textId="04FE876A" w:rsidR="00060F8A" w:rsidRPr="00C02317" w:rsidRDefault="004A4A8F" w:rsidP="00E71BF5">
            <w:pPr>
              <w:rPr>
                <w:color w:val="000000" w:themeColor="text1"/>
                <w:sz w:val="26"/>
                <w:szCs w:val="26"/>
                <w:lang w:val="nl-NL"/>
              </w:rPr>
            </w:pPr>
            <w:r w:rsidRPr="00C02317">
              <w:rPr>
                <w:color w:val="000000" w:themeColor="text1"/>
                <w:sz w:val="26"/>
                <w:szCs w:val="26"/>
                <w:lang w:val="nl-NL"/>
              </w:rPr>
              <w:t>Đất trồng cây lâu năm</w:t>
            </w:r>
          </w:p>
        </w:tc>
        <w:tc>
          <w:tcPr>
            <w:tcW w:w="1417" w:type="dxa"/>
            <w:shd w:val="clear" w:color="auto" w:fill="auto"/>
            <w:vAlign w:val="center"/>
          </w:tcPr>
          <w:p w14:paraId="28B24A5D" w14:textId="13E84B31" w:rsidR="00060F8A" w:rsidRPr="00C02317" w:rsidRDefault="00196CE0" w:rsidP="00E71BF5">
            <w:pPr>
              <w:jc w:val="center"/>
              <w:rPr>
                <w:color w:val="000000" w:themeColor="text1"/>
                <w:sz w:val="26"/>
                <w:szCs w:val="26"/>
              </w:rPr>
            </w:pPr>
            <w:r w:rsidRPr="00C02317">
              <w:rPr>
                <w:color w:val="000000" w:themeColor="text1"/>
                <w:sz w:val="26"/>
                <w:szCs w:val="26"/>
              </w:rPr>
              <w:t>1.420,96</w:t>
            </w:r>
          </w:p>
        </w:tc>
        <w:tc>
          <w:tcPr>
            <w:tcW w:w="1560" w:type="dxa"/>
            <w:shd w:val="clear" w:color="auto" w:fill="auto"/>
            <w:vAlign w:val="center"/>
          </w:tcPr>
          <w:p w14:paraId="5ADB8EDA" w14:textId="5C407E4D" w:rsidR="00060F8A" w:rsidRPr="00C02317" w:rsidRDefault="009E62CC" w:rsidP="00E71BF5">
            <w:pPr>
              <w:jc w:val="center"/>
              <w:rPr>
                <w:color w:val="000000" w:themeColor="text1"/>
                <w:sz w:val="26"/>
                <w:szCs w:val="26"/>
                <w:lang w:val="nl-NL"/>
              </w:rPr>
            </w:pPr>
            <w:r w:rsidRPr="00C02317">
              <w:rPr>
                <w:color w:val="000000" w:themeColor="text1"/>
                <w:sz w:val="26"/>
                <w:szCs w:val="26"/>
                <w:lang w:val="nl-NL"/>
              </w:rPr>
              <w:t>1.330,19</w:t>
            </w:r>
          </w:p>
        </w:tc>
        <w:tc>
          <w:tcPr>
            <w:tcW w:w="1417" w:type="dxa"/>
            <w:shd w:val="clear" w:color="auto" w:fill="auto"/>
            <w:vAlign w:val="center"/>
          </w:tcPr>
          <w:p w14:paraId="34041C76" w14:textId="138D9CB9"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-90,77</w:t>
            </w:r>
          </w:p>
        </w:tc>
      </w:tr>
      <w:tr w:rsidR="00060F8A" w:rsidRPr="00C02317" w14:paraId="6DBA79FA" w14:textId="77777777" w:rsidTr="00E71BF5">
        <w:trPr>
          <w:jc w:val="center"/>
        </w:trPr>
        <w:tc>
          <w:tcPr>
            <w:tcW w:w="655" w:type="dxa"/>
            <w:vAlign w:val="center"/>
          </w:tcPr>
          <w:p w14:paraId="3CF447DD"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4</w:t>
            </w:r>
          </w:p>
        </w:tc>
        <w:tc>
          <w:tcPr>
            <w:tcW w:w="4273" w:type="dxa"/>
            <w:vAlign w:val="center"/>
          </w:tcPr>
          <w:p w14:paraId="0275BEA2" w14:textId="20B5846C" w:rsidR="00060F8A" w:rsidRPr="00C02317" w:rsidRDefault="004A4A8F" w:rsidP="00E71BF5">
            <w:pPr>
              <w:rPr>
                <w:color w:val="000000" w:themeColor="text1"/>
                <w:sz w:val="26"/>
                <w:szCs w:val="26"/>
                <w:lang w:val="nl-NL"/>
              </w:rPr>
            </w:pPr>
            <w:r w:rsidRPr="00C02317">
              <w:rPr>
                <w:color w:val="000000" w:themeColor="text1"/>
                <w:sz w:val="26"/>
                <w:szCs w:val="26"/>
                <w:lang w:val="nl-NL"/>
              </w:rPr>
              <w:t>Đất rừng đặc dụng</w:t>
            </w:r>
          </w:p>
        </w:tc>
        <w:tc>
          <w:tcPr>
            <w:tcW w:w="1417" w:type="dxa"/>
            <w:shd w:val="clear" w:color="auto" w:fill="auto"/>
            <w:vAlign w:val="center"/>
          </w:tcPr>
          <w:p w14:paraId="7A1EFC0E" w14:textId="7B130E8B" w:rsidR="00060F8A" w:rsidRPr="00C02317" w:rsidRDefault="00196CE0" w:rsidP="00E71BF5">
            <w:pPr>
              <w:jc w:val="center"/>
              <w:rPr>
                <w:color w:val="000000" w:themeColor="text1"/>
                <w:sz w:val="26"/>
                <w:szCs w:val="26"/>
              </w:rPr>
            </w:pPr>
            <w:r w:rsidRPr="00C02317">
              <w:rPr>
                <w:color w:val="000000" w:themeColor="text1"/>
                <w:sz w:val="26"/>
                <w:szCs w:val="26"/>
              </w:rPr>
              <w:t>-</w:t>
            </w:r>
          </w:p>
        </w:tc>
        <w:tc>
          <w:tcPr>
            <w:tcW w:w="1560" w:type="dxa"/>
            <w:shd w:val="clear" w:color="auto" w:fill="auto"/>
            <w:vAlign w:val="center"/>
          </w:tcPr>
          <w:p w14:paraId="11B88F91" w14:textId="37BC4F81" w:rsidR="00060F8A" w:rsidRPr="00C02317" w:rsidRDefault="009E62CC" w:rsidP="00E71BF5">
            <w:pPr>
              <w:jc w:val="center"/>
              <w:rPr>
                <w:color w:val="000000" w:themeColor="text1"/>
                <w:sz w:val="26"/>
                <w:szCs w:val="26"/>
                <w:lang w:val="nl-NL"/>
              </w:rPr>
            </w:pPr>
            <w:r w:rsidRPr="00C02317">
              <w:rPr>
                <w:color w:val="000000" w:themeColor="text1"/>
                <w:sz w:val="26"/>
                <w:szCs w:val="26"/>
                <w:lang w:val="nl-NL"/>
              </w:rPr>
              <w:t>-</w:t>
            </w:r>
          </w:p>
        </w:tc>
        <w:tc>
          <w:tcPr>
            <w:tcW w:w="1417" w:type="dxa"/>
            <w:shd w:val="clear" w:color="auto" w:fill="auto"/>
            <w:vAlign w:val="center"/>
          </w:tcPr>
          <w:p w14:paraId="7068560F" w14:textId="61097B93"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w:t>
            </w:r>
          </w:p>
        </w:tc>
      </w:tr>
      <w:tr w:rsidR="00060F8A" w:rsidRPr="00C02317" w14:paraId="4D58932B" w14:textId="77777777" w:rsidTr="00E71BF5">
        <w:trPr>
          <w:jc w:val="center"/>
        </w:trPr>
        <w:tc>
          <w:tcPr>
            <w:tcW w:w="655" w:type="dxa"/>
            <w:vAlign w:val="center"/>
          </w:tcPr>
          <w:p w14:paraId="25E667D4"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5</w:t>
            </w:r>
          </w:p>
        </w:tc>
        <w:tc>
          <w:tcPr>
            <w:tcW w:w="4273" w:type="dxa"/>
            <w:vAlign w:val="center"/>
          </w:tcPr>
          <w:p w14:paraId="1329FB2C" w14:textId="433B94A6" w:rsidR="00060F8A" w:rsidRPr="00C02317" w:rsidRDefault="004A4A8F" w:rsidP="00E71BF5">
            <w:pPr>
              <w:rPr>
                <w:color w:val="000000" w:themeColor="text1"/>
                <w:sz w:val="26"/>
                <w:szCs w:val="26"/>
                <w:lang w:val="nl-NL"/>
              </w:rPr>
            </w:pPr>
            <w:r w:rsidRPr="00C02317">
              <w:rPr>
                <w:color w:val="000000" w:themeColor="text1"/>
                <w:sz w:val="26"/>
                <w:szCs w:val="26"/>
                <w:lang w:val="nl-NL"/>
              </w:rPr>
              <w:t>Đất rừng phòng hộ</w:t>
            </w:r>
          </w:p>
        </w:tc>
        <w:tc>
          <w:tcPr>
            <w:tcW w:w="1417" w:type="dxa"/>
            <w:shd w:val="clear" w:color="auto" w:fill="auto"/>
            <w:vAlign w:val="center"/>
          </w:tcPr>
          <w:p w14:paraId="4C958194" w14:textId="6C6FD151" w:rsidR="00060F8A" w:rsidRPr="00C02317" w:rsidRDefault="00196CE0" w:rsidP="00E71BF5">
            <w:pPr>
              <w:jc w:val="center"/>
              <w:rPr>
                <w:color w:val="000000" w:themeColor="text1"/>
                <w:sz w:val="26"/>
                <w:szCs w:val="26"/>
              </w:rPr>
            </w:pPr>
            <w:r w:rsidRPr="00C02317">
              <w:rPr>
                <w:color w:val="000000" w:themeColor="text1"/>
                <w:sz w:val="26"/>
                <w:szCs w:val="26"/>
              </w:rPr>
              <w:t>10.789,21</w:t>
            </w:r>
          </w:p>
        </w:tc>
        <w:tc>
          <w:tcPr>
            <w:tcW w:w="1560" w:type="dxa"/>
            <w:shd w:val="clear" w:color="auto" w:fill="auto"/>
            <w:vAlign w:val="center"/>
          </w:tcPr>
          <w:p w14:paraId="1E98E641" w14:textId="53F1743C" w:rsidR="00060F8A" w:rsidRPr="00C02317" w:rsidRDefault="009E62CC" w:rsidP="00E71BF5">
            <w:pPr>
              <w:jc w:val="center"/>
              <w:rPr>
                <w:color w:val="000000" w:themeColor="text1"/>
                <w:sz w:val="26"/>
                <w:szCs w:val="26"/>
                <w:lang w:val="nl-NL"/>
              </w:rPr>
            </w:pPr>
            <w:r w:rsidRPr="00C02317">
              <w:rPr>
                <w:color w:val="000000" w:themeColor="text1"/>
                <w:sz w:val="26"/>
                <w:szCs w:val="26"/>
                <w:lang w:val="nl-NL"/>
              </w:rPr>
              <w:t>10.771,56</w:t>
            </w:r>
          </w:p>
        </w:tc>
        <w:tc>
          <w:tcPr>
            <w:tcW w:w="1417" w:type="dxa"/>
            <w:shd w:val="clear" w:color="auto" w:fill="auto"/>
            <w:vAlign w:val="center"/>
          </w:tcPr>
          <w:p w14:paraId="6AC61D22" w14:textId="17D84B81"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-17,65</w:t>
            </w:r>
          </w:p>
        </w:tc>
      </w:tr>
      <w:tr w:rsidR="00060F8A" w:rsidRPr="00C02317" w14:paraId="4C5A545D" w14:textId="77777777" w:rsidTr="00E71BF5">
        <w:trPr>
          <w:jc w:val="center"/>
        </w:trPr>
        <w:tc>
          <w:tcPr>
            <w:tcW w:w="655" w:type="dxa"/>
            <w:vAlign w:val="center"/>
          </w:tcPr>
          <w:p w14:paraId="5A12AF29"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6</w:t>
            </w:r>
          </w:p>
        </w:tc>
        <w:tc>
          <w:tcPr>
            <w:tcW w:w="4273" w:type="dxa"/>
            <w:vAlign w:val="center"/>
          </w:tcPr>
          <w:p w14:paraId="19D6B03B" w14:textId="22153E04" w:rsidR="00060F8A" w:rsidRPr="00C02317" w:rsidRDefault="004A4A8F" w:rsidP="00E71BF5">
            <w:pPr>
              <w:rPr>
                <w:color w:val="000000" w:themeColor="text1"/>
                <w:sz w:val="26"/>
                <w:szCs w:val="26"/>
                <w:lang w:val="nl-NL"/>
              </w:rPr>
            </w:pPr>
            <w:r w:rsidRPr="00C02317">
              <w:rPr>
                <w:color w:val="000000" w:themeColor="text1"/>
                <w:sz w:val="26"/>
                <w:szCs w:val="26"/>
                <w:lang w:val="nl-NL"/>
              </w:rPr>
              <w:t>Đất rừng sản xuất</w:t>
            </w:r>
          </w:p>
        </w:tc>
        <w:tc>
          <w:tcPr>
            <w:tcW w:w="1417" w:type="dxa"/>
            <w:shd w:val="clear" w:color="auto" w:fill="auto"/>
            <w:vAlign w:val="center"/>
          </w:tcPr>
          <w:p w14:paraId="5C339655" w14:textId="382CCCAC" w:rsidR="00060F8A" w:rsidRPr="00C02317" w:rsidRDefault="00196CE0" w:rsidP="00E71BF5">
            <w:pPr>
              <w:jc w:val="center"/>
              <w:rPr>
                <w:color w:val="000000" w:themeColor="text1"/>
                <w:sz w:val="26"/>
                <w:szCs w:val="26"/>
              </w:rPr>
            </w:pPr>
            <w:r w:rsidRPr="00C02317">
              <w:rPr>
                <w:color w:val="000000" w:themeColor="text1"/>
                <w:sz w:val="26"/>
                <w:szCs w:val="26"/>
              </w:rPr>
              <w:t>15.935,23</w:t>
            </w:r>
          </w:p>
        </w:tc>
        <w:tc>
          <w:tcPr>
            <w:tcW w:w="1560" w:type="dxa"/>
            <w:shd w:val="clear" w:color="auto" w:fill="auto"/>
            <w:vAlign w:val="center"/>
          </w:tcPr>
          <w:p w14:paraId="421B1EFC" w14:textId="038D3A08" w:rsidR="00060F8A" w:rsidRPr="00C02317" w:rsidRDefault="009E62CC" w:rsidP="00E71BF5">
            <w:pPr>
              <w:jc w:val="center"/>
              <w:rPr>
                <w:color w:val="000000" w:themeColor="text1"/>
                <w:sz w:val="26"/>
                <w:szCs w:val="26"/>
                <w:lang w:val="nl-NL"/>
              </w:rPr>
            </w:pPr>
            <w:r w:rsidRPr="00C02317">
              <w:rPr>
                <w:color w:val="000000" w:themeColor="text1"/>
                <w:sz w:val="26"/>
                <w:szCs w:val="26"/>
                <w:lang w:val="nl-NL"/>
              </w:rPr>
              <w:t>15.500,83</w:t>
            </w:r>
          </w:p>
        </w:tc>
        <w:tc>
          <w:tcPr>
            <w:tcW w:w="1417" w:type="dxa"/>
            <w:shd w:val="clear" w:color="auto" w:fill="auto"/>
            <w:vAlign w:val="center"/>
          </w:tcPr>
          <w:p w14:paraId="258076CD" w14:textId="3F824F5A"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-434,40</w:t>
            </w:r>
          </w:p>
        </w:tc>
      </w:tr>
      <w:tr w:rsidR="00060F8A" w:rsidRPr="00C02317" w14:paraId="6042C62F" w14:textId="77777777" w:rsidTr="00E71BF5">
        <w:trPr>
          <w:jc w:val="center"/>
        </w:trPr>
        <w:tc>
          <w:tcPr>
            <w:tcW w:w="655" w:type="dxa"/>
            <w:vAlign w:val="center"/>
          </w:tcPr>
          <w:p w14:paraId="40634EF9" w14:textId="77777777" w:rsidR="00060F8A" w:rsidRPr="00C02317" w:rsidRDefault="00060F8A" w:rsidP="00E71BF5">
            <w:pPr>
              <w:jc w:val="center"/>
              <w:rPr>
                <w:color w:val="000000" w:themeColor="text1"/>
                <w:sz w:val="26"/>
                <w:szCs w:val="26"/>
                <w:lang w:val="nl-NL"/>
              </w:rPr>
            </w:pPr>
          </w:p>
        </w:tc>
        <w:tc>
          <w:tcPr>
            <w:tcW w:w="4273" w:type="dxa"/>
            <w:vAlign w:val="center"/>
          </w:tcPr>
          <w:p w14:paraId="3CD98278" w14:textId="7ED10EB6" w:rsidR="00060F8A" w:rsidRPr="00C02317" w:rsidRDefault="004A4A8F" w:rsidP="00E71BF5">
            <w:pPr>
              <w:rPr>
                <w:i/>
                <w:color w:val="000000" w:themeColor="text1"/>
                <w:sz w:val="26"/>
                <w:szCs w:val="26"/>
                <w:lang w:val="nl-NL"/>
              </w:rPr>
            </w:pPr>
            <w:r w:rsidRPr="00C02317">
              <w:rPr>
                <w:i/>
                <w:color w:val="000000" w:themeColor="text1"/>
                <w:sz w:val="26"/>
                <w:szCs w:val="26"/>
                <w:lang w:val="nl-NL"/>
              </w:rPr>
              <w:t>Trong đó: Đất có rừng sản xuất là rừng tự nhiên</w:t>
            </w:r>
          </w:p>
        </w:tc>
        <w:tc>
          <w:tcPr>
            <w:tcW w:w="1417" w:type="dxa"/>
            <w:shd w:val="clear" w:color="auto" w:fill="auto"/>
            <w:vAlign w:val="center"/>
          </w:tcPr>
          <w:p w14:paraId="7F6F1187" w14:textId="30CC7963" w:rsidR="00060F8A" w:rsidRPr="00C02317" w:rsidRDefault="00196CE0" w:rsidP="00E71BF5">
            <w:pPr>
              <w:jc w:val="center"/>
              <w:rPr>
                <w:color w:val="000000" w:themeColor="text1"/>
                <w:sz w:val="26"/>
                <w:szCs w:val="26"/>
              </w:rPr>
            </w:pPr>
            <w:r w:rsidRPr="00C02317">
              <w:rPr>
                <w:color w:val="000000" w:themeColor="text1"/>
                <w:sz w:val="26"/>
                <w:szCs w:val="26"/>
              </w:rPr>
              <w:t>1.806,99</w:t>
            </w:r>
          </w:p>
        </w:tc>
        <w:tc>
          <w:tcPr>
            <w:tcW w:w="1560" w:type="dxa"/>
            <w:shd w:val="clear" w:color="auto" w:fill="auto"/>
            <w:vAlign w:val="center"/>
          </w:tcPr>
          <w:p w14:paraId="63006360" w14:textId="162BE071" w:rsidR="00060F8A" w:rsidRPr="00C02317" w:rsidRDefault="004E1DBB" w:rsidP="00E71BF5">
            <w:pPr>
              <w:jc w:val="center"/>
              <w:rPr>
                <w:i/>
                <w:color w:val="000000" w:themeColor="text1"/>
                <w:sz w:val="26"/>
                <w:szCs w:val="26"/>
                <w:lang w:val="nl-NL"/>
              </w:rPr>
            </w:pPr>
            <w:r w:rsidRPr="00C02317">
              <w:rPr>
                <w:i/>
                <w:color w:val="000000" w:themeColor="text1"/>
                <w:sz w:val="26"/>
                <w:szCs w:val="26"/>
                <w:lang w:val="nl-NL"/>
              </w:rPr>
              <w:t>1.806,99</w:t>
            </w:r>
          </w:p>
        </w:tc>
        <w:tc>
          <w:tcPr>
            <w:tcW w:w="1417" w:type="dxa"/>
            <w:vAlign w:val="center"/>
          </w:tcPr>
          <w:p w14:paraId="20F1331E" w14:textId="0CEE7B64"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w:t>
            </w:r>
          </w:p>
        </w:tc>
      </w:tr>
      <w:tr w:rsidR="00060F8A" w:rsidRPr="00C02317" w14:paraId="4EB17D08" w14:textId="77777777" w:rsidTr="00E71BF5">
        <w:trPr>
          <w:jc w:val="center"/>
        </w:trPr>
        <w:tc>
          <w:tcPr>
            <w:tcW w:w="655" w:type="dxa"/>
            <w:vAlign w:val="center"/>
          </w:tcPr>
          <w:p w14:paraId="7CB9F36E"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7</w:t>
            </w:r>
          </w:p>
        </w:tc>
        <w:tc>
          <w:tcPr>
            <w:tcW w:w="4273" w:type="dxa"/>
            <w:vAlign w:val="center"/>
          </w:tcPr>
          <w:p w14:paraId="04BCB48E" w14:textId="7C53FC95" w:rsidR="00060F8A" w:rsidRPr="00C02317" w:rsidRDefault="004A4A8F" w:rsidP="00E71BF5">
            <w:pPr>
              <w:rPr>
                <w:color w:val="000000" w:themeColor="text1"/>
                <w:sz w:val="26"/>
                <w:szCs w:val="26"/>
                <w:lang w:val="nl-NL"/>
              </w:rPr>
            </w:pPr>
            <w:r w:rsidRPr="00C02317">
              <w:rPr>
                <w:color w:val="000000" w:themeColor="text1"/>
                <w:sz w:val="26"/>
                <w:szCs w:val="26"/>
                <w:lang w:val="nl-NL"/>
              </w:rPr>
              <w:t>Đất nuôi trồng thủy sản</w:t>
            </w:r>
          </w:p>
        </w:tc>
        <w:tc>
          <w:tcPr>
            <w:tcW w:w="1417" w:type="dxa"/>
            <w:shd w:val="clear" w:color="auto" w:fill="auto"/>
            <w:vAlign w:val="center"/>
          </w:tcPr>
          <w:p w14:paraId="56676D26" w14:textId="35D70BFB" w:rsidR="00060F8A" w:rsidRPr="00C02317" w:rsidRDefault="00196CE0" w:rsidP="00E71BF5">
            <w:pPr>
              <w:jc w:val="center"/>
              <w:rPr>
                <w:color w:val="000000" w:themeColor="text1"/>
                <w:sz w:val="26"/>
                <w:szCs w:val="26"/>
              </w:rPr>
            </w:pPr>
            <w:r w:rsidRPr="00C02317">
              <w:rPr>
                <w:color w:val="000000" w:themeColor="text1"/>
                <w:sz w:val="26"/>
                <w:szCs w:val="26"/>
              </w:rPr>
              <w:t>170,70</w:t>
            </w:r>
          </w:p>
        </w:tc>
        <w:tc>
          <w:tcPr>
            <w:tcW w:w="1560" w:type="dxa"/>
            <w:shd w:val="clear" w:color="auto" w:fill="auto"/>
            <w:vAlign w:val="center"/>
          </w:tcPr>
          <w:p w14:paraId="58D3222B" w14:textId="2B9A830D" w:rsidR="00060F8A" w:rsidRPr="00C02317" w:rsidRDefault="004E1DBB" w:rsidP="00E71BF5">
            <w:pPr>
              <w:jc w:val="center"/>
              <w:rPr>
                <w:color w:val="000000" w:themeColor="text1"/>
                <w:sz w:val="26"/>
                <w:szCs w:val="26"/>
                <w:lang w:val="nl-NL"/>
              </w:rPr>
            </w:pPr>
            <w:r w:rsidRPr="00C02317">
              <w:rPr>
                <w:color w:val="000000" w:themeColor="text1"/>
                <w:sz w:val="26"/>
                <w:szCs w:val="26"/>
                <w:lang w:val="nl-NL"/>
              </w:rPr>
              <w:t>161,49</w:t>
            </w:r>
          </w:p>
        </w:tc>
        <w:tc>
          <w:tcPr>
            <w:tcW w:w="1417" w:type="dxa"/>
            <w:vAlign w:val="center"/>
          </w:tcPr>
          <w:p w14:paraId="36D2C3E2" w14:textId="6A7BE978"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-9,21</w:t>
            </w:r>
          </w:p>
        </w:tc>
      </w:tr>
      <w:tr w:rsidR="00060F8A" w:rsidRPr="00C02317" w14:paraId="062368DF" w14:textId="77777777" w:rsidTr="00E71BF5">
        <w:trPr>
          <w:jc w:val="center"/>
        </w:trPr>
        <w:tc>
          <w:tcPr>
            <w:tcW w:w="655" w:type="dxa"/>
            <w:vAlign w:val="center"/>
          </w:tcPr>
          <w:p w14:paraId="0A168423"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8</w:t>
            </w:r>
          </w:p>
        </w:tc>
        <w:tc>
          <w:tcPr>
            <w:tcW w:w="4273" w:type="dxa"/>
            <w:vAlign w:val="center"/>
          </w:tcPr>
          <w:p w14:paraId="1CD7D93B" w14:textId="15BE6756" w:rsidR="00060F8A" w:rsidRPr="00C02317" w:rsidRDefault="004A4A8F" w:rsidP="00E71BF5">
            <w:pPr>
              <w:rPr>
                <w:color w:val="000000" w:themeColor="text1"/>
                <w:sz w:val="26"/>
                <w:szCs w:val="26"/>
                <w:lang w:val="nl-NL"/>
              </w:rPr>
            </w:pPr>
            <w:r w:rsidRPr="00C02317">
              <w:rPr>
                <w:color w:val="000000" w:themeColor="text1"/>
                <w:sz w:val="26"/>
                <w:szCs w:val="26"/>
                <w:lang w:val="nl-NL"/>
              </w:rPr>
              <w:t>Đất chăn nuôi tập trung</w:t>
            </w:r>
          </w:p>
        </w:tc>
        <w:tc>
          <w:tcPr>
            <w:tcW w:w="1417" w:type="dxa"/>
            <w:vAlign w:val="center"/>
          </w:tcPr>
          <w:p w14:paraId="1FB56DD9" w14:textId="1F51133F" w:rsidR="00060F8A" w:rsidRPr="00C02317" w:rsidRDefault="00196CE0" w:rsidP="00E71BF5">
            <w:pPr>
              <w:jc w:val="center"/>
              <w:rPr>
                <w:color w:val="000000" w:themeColor="text1"/>
                <w:sz w:val="26"/>
                <w:szCs w:val="26"/>
                <w:lang w:val="nl-NL"/>
              </w:rPr>
            </w:pPr>
            <w:r w:rsidRPr="00C02317">
              <w:rPr>
                <w:color w:val="000000" w:themeColor="text1"/>
                <w:sz w:val="26"/>
                <w:szCs w:val="26"/>
                <w:lang w:val="nl-NL"/>
              </w:rPr>
              <w:t>-</w:t>
            </w:r>
          </w:p>
        </w:tc>
        <w:tc>
          <w:tcPr>
            <w:tcW w:w="1560" w:type="dxa"/>
            <w:shd w:val="clear" w:color="auto" w:fill="auto"/>
            <w:vAlign w:val="center"/>
          </w:tcPr>
          <w:p w14:paraId="0E43E744" w14:textId="2996491D" w:rsidR="00060F8A" w:rsidRPr="00C02317" w:rsidRDefault="004E1DBB" w:rsidP="00E71BF5">
            <w:pPr>
              <w:jc w:val="center"/>
              <w:rPr>
                <w:color w:val="000000" w:themeColor="text1"/>
                <w:sz w:val="26"/>
                <w:szCs w:val="26"/>
                <w:lang w:val="nl-NL"/>
              </w:rPr>
            </w:pPr>
            <w:r w:rsidRPr="00C02317">
              <w:rPr>
                <w:color w:val="000000" w:themeColor="text1"/>
                <w:sz w:val="26"/>
                <w:szCs w:val="26"/>
                <w:lang w:val="nl-NL"/>
              </w:rPr>
              <w:t>-</w:t>
            </w:r>
          </w:p>
        </w:tc>
        <w:tc>
          <w:tcPr>
            <w:tcW w:w="1417" w:type="dxa"/>
            <w:vAlign w:val="center"/>
          </w:tcPr>
          <w:p w14:paraId="5E0BCF7A" w14:textId="4F48DC56"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w:t>
            </w:r>
          </w:p>
        </w:tc>
      </w:tr>
      <w:tr w:rsidR="00060F8A" w:rsidRPr="00C02317" w14:paraId="571611DF" w14:textId="77777777" w:rsidTr="00E71BF5">
        <w:trPr>
          <w:jc w:val="center"/>
        </w:trPr>
        <w:tc>
          <w:tcPr>
            <w:tcW w:w="655" w:type="dxa"/>
            <w:vAlign w:val="center"/>
          </w:tcPr>
          <w:p w14:paraId="177AD58E" w14:textId="77777777" w:rsidR="00060F8A" w:rsidRPr="00C02317" w:rsidRDefault="00060F8A" w:rsidP="00E71BF5">
            <w:pPr>
              <w:jc w:val="center"/>
              <w:rPr>
                <w:color w:val="000000" w:themeColor="text1"/>
                <w:sz w:val="26"/>
                <w:szCs w:val="26"/>
                <w:lang w:val="nl-NL"/>
              </w:rPr>
            </w:pPr>
            <w:r w:rsidRPr="00C02317">
              <w:rPr>
                <w:color w:val="000000" w:themeColor="text1"/>
                <w:sz w:val="26"/>
                <w:szCs w:val="26"/>
                <w:lang w:val="nl-NL"/>
              </w:rPr>
              <w:t>9</w:t>
            </w:r>
          </w:p>
        </w:tc>
        <w:tc>
          <w:tcPr>
            <w:tcW w:w="4273" w:type="dxa"/>
            <w:vAlign w:val="center"/>
          </w:tcPr>
          <w:p w14:paraId="5E5F784F" w14:textId="173657D7" w:rsidR="00060F8A" w:rsidRPr="00C02317" w:rsidRDefault="004A4A8F" w:rsidP="00E71BF5">
            <w:pPr>
              <w:rPr>
                <w:color w:val="000000" w:themeColor="text1"/>
                <w:sz w:val="26"/>
                <w:szCs w:val="26"/>
                <w:lang w:val="nl-NL"/>
              </w:rPr>
            </w:pPr>
            <w:r w:rsidRPr="00C02317">
              <w:rPr>
                <w:color w:val="000000" w:themeColor="text1"/>
                <w:sz w:val="26"/>
                <w:szCs w:val="26"/>
                <w:lang w:val="nl-NL"/>
              </w:rPr>
              <w:t>Đất làm muối</w:t>
            </w:r>
          </w:p>
        </w:tc>
        <w:tc>
          <w:tcPr>
            <w:tcW w:w="1417" w:type="dxa"/>
            <w:vAlign w:val="center"/>
          </w:tcPr>
          <w:p w14:paraId="0F9752BB" w14:textId="56559A6E" w:rsidR="00060F8A" w:rsidRPr="00C02317" w:rsidRDefault="00196CE0" w:rsidP="00E71BF5">
            <w:pPr>
              <w:jc w:val="center"/>
              <w:rPr>
                <w:color w:val="000000" w:themeColor="text1"/>
                <w:sz w:val="26"/>
                <w:szCs w:val="26"/>
                <w:lang w:val="nl-NL"/>
              </w:rPr>
            </w:pPr>
            <w:r w:rsidRPr="00C02317">
              <w:rPr>
                <w:color w:val="000000" w:themeColor="text1"/>
                <w:sz w:val="26"/>
                <w:szCs w:val="26"/>
                <w:lang w:val="nl-NL"/>
              </w:rPr>
              <w:t>72,51</w:t>
            </w:r>
          </w:p>
        </w:tc>
        <w:tc>
          <w:tcPr>
            <w:tcW w:w="1560" w:type="dxa"/>
            <w:shd w:val="clear" w:color="auto" w:fill="auto"/>
            <w:vAlign w:val="center"/>
          </w:tcPr>
          <w:p w14:paraId="3B4D9638" w14:textId="7FD47E0B" w:rsidR="00060F8A" w:rsidRPr="00C02317" w:rsidRDefault="004E1DBB" w:rsidP="00E71BF5">
            <w:pPr>
              <w:jc w:val="center"/>
              <w:rPr>
                <w:color w:val="000000" w:themeColor="text1"/>
                <w:sz w:val="26"/>
                <w:szCs w:val="26"/>
                <w:lang w:val="nl-NL"/>
              </w:rPr>
            </w:pPr>
            <w:r w:rsidRPr="00C02317">
              <w:rPr>
                <w:color w:val="000000" w:themeColor="text1"/>
                <w:sz w:val="26"/>
                <w:szCs w:val="26"/>
                <w:lang w:val="nl-NL"/>
              </w:rPr>
              <w:t>72,51</w:t>
            </w:r>
          </w:p>
        </w:tc>
        <w:tc>
          <w:tcPr>
            <w:tcW w:w="1417" w:type="dxa"/>
            <w:vAlign w:val="center"/>
          </w:tcPr>
          <w:p w14:paraId="2A88A45B" w14:textId="15727574" w:rsidR="00060F8A" w:rsidRPr="00C02317" w:rsidRDefault="00487B10" w:rsidP="00E71BF5">
            <w:pPr>
              <w:jc w:val="center"/>
              <w:rPr>
                <w:color w:val="000000" w:themeColor="text1"/>
                <w:sz w:val="26"/>
                <w:szCs w:val="26"/>
                <w:lang w:val="nl-NL"/>
              </w:rPr>
            </w:pPr>
            <w:r w:rsidRPr="00C02317">
              <w:rPr>
                <w:color w:val="000000" w:themeColor="text1"/>
                <w:sz w:val="26"/>
                <w:szCs w:val="26"/>
                <w:lang w:val="nl-NL"/>
              </w:rPr>
              <w:t>-</w:t>
            </w:r>
          </w:p>
        </w:tc>
      </w:tr>
      <w:tr w:rsidR="004A4A8F" w:rsidRPr="00C02317" w14:paraId="04DBBDB7" w14:textId="77777777" w:rsidTr="00E71BF5">
        <w:trPr>
          <w:jc w:val="center"/>
        </w:trPr>
        <w:tc>
          <w:tcPr>
            <w:tcW w:w="655" w:type="dxa"/>
            <w:vAlign w:val="center"/>
          </w:tcPr>
          <w:p w14:paraId="13911F24" w14:textId="5FD6C28B" w:rsidR="004A4A8F" w:rsidRPr="00C02317" w:rsidRDefault="004A4A8F" w:rsidP="00E71BF5">
            <w:pPr>
              <w:jc w:val="center"/>
              <w:rPr>
                <w:color w:val="000000" w:themeColor="text1"/>
                <w:sz w:val="26"/>
                <w:szCs w:val="26"/>
                <w:lang w:val="nl-NL"/>
              </w:rPr>
            </w:pPr>
            <w:r w:rsidRPr="00C02317">
              <w:rPr>
                <w:color w:val="000000" w:themeColor="text1"/>
                <w:sz w:val="26"/>
                <w:szCs w:val="26"/>
                <w:lang w:val="nl-NL"/>
              </w:rPr>
              <w:t>10</w:t>
            </w:r>
          </w:p>
        </w:tc>
        <w:tc>
          <w:tcPr>
            <w:tcW w:w="4273" w:type="dxa"/>
            <w:vAlign w:val="center"/>
          </w:tcPr>
          <w:p w14:paraId="416458EE" w14:textId="03B6DAD6" w:rsidR="004A4A8F" w:rsidRPr="00C02317" w:rsidRDefault="004A4A8F" w:rsidP="00E71BF5">
            <w:pPr>
              <w:rPr>
                <w:color w:val="000000" w:themeColor="text1"/>
                <w:sz w:val="26"/>
                <w:szCs w:val="26"/>
                <w:lang w:val="nl-NL"/>
              </w:rPr>
            </w:pPr>
            <w:r w:rsidRPr="00C02317">
              <w:rPr>
                <w:color w:val="000000" w:themeColor="text1"/>
                <w:sz w:val="26"/>
                <w:szCs w:val="26"/>
                <w:lang w:val="nl-NL"/>
              </w:rPr>
              <w:t>Đất nông nghiệp khác</w:t>
            </w:r>
          </w:p>
        </w:tc>
        <w:tc>
          <w:tcPr>
            <w:tcW w:w="1417" w:type="dxa"/>
            <w:vAlign w:val="center"/>
          </w:tcPr>
          <w:p w14:paraId="41B48CC9" w14:textId="7110D72D" w:rsidR="004A4A8F" w:rsidRPr="00C02317" w:rsidRDefault="00196CE0" w:rsidP="00E71BF5">
            <w:pPr>
              <w:jc w:val="center"/>
              <w:rPr>
                <w:color w:val="000000" w:themeColor="text1"/>
                <w:sz w:val="26"/>
                <w:szCs w:val="26"/>
                <w:lang w:val="nl-NL"/>
              </w:rPr>
            </w:pPr>
            <w:r w:rsidRPr="00C02317">
              <w:rPr>
                <w:color w:val="000000" w:themeColor="text1"/>
                <w:sz w:val="26"/>
                <w:szCs w:val="26"/>
                <w:lang w:val="nl-NL"/>
              </w:rPr>
              <w:t>32,33</w:t>
            </w:r>
          </w:p>
        </w:tc>
        <w:tc>
          <w:tcPr>
            <w:tcW w:w="1560" w:type="dxa"/>
            <w:shd w:val="clear" w:color="auto" w:fill="auto"/>
            <w:vAlign w:val="center"/>
          </w:tcPr>
          <w:p w14:paraId="4689CB31" w14:textId="15E28EE7" w:rsidR="004A4A8F" w:rsidRPr="00C02317" w:rsidRDefault="004E1DBB" w:rsidP="00E71BF5">
            <w:pPr>
              <w:jc w:val="center"/>
              <w:rPr>
                <w:color w:val="000000" w:themeColor="text1"/>
                <w:sz w:val="26"/>
                <w:szCs w:val="26"/>
                <w:lang w:val="nl-NL"/>
              </w:rPr>
            </w:pPr>
            <w:r w:rsidRPr="00C02317">
              <w:rPr>
                <w:color w:val="000000" w:themeColor="text1"/>
                <w:sz w:val="26"/>
                <w:szCs w:val="26"/>
                <w:lang w:val="nl-NL"/>
              </w:rPr>
              <w:t>48,57</w:t>
            </w:r>
          </w:p>
        </w:tc>
        <w:tc>
          <w:tcPr>
            <w:tcW w:w="1417" w:type="dxa"/>
            <w:vAlign w:val="center"/>
          </w:tcPr>
          <w:p w14:paraId="2F44FE47" w14:textId="44A085B2" w:rsidR="004A4A8F" w:rsidRPr="00C02317" w:rsidRDefault="00487B10" w:rsidP="00E71BF5">
            <w:pPr>
              <w:jc w:val="center"/>
              <w:rPr>
                <w:color w:val="000000" w:themeColor="text1"/>
                <w:sz w:val="26"/>
                <w:szCs w:val="26"/>
                <w:lang w:val="nl-NL"/>
              </w:rPr>
            </w:pPr>
            <w:r w:rsidRPr="00C02317">
              <w:rPr>
                <w:color w:val="000000" w:themeColor="text1"/>
                <w:sz w:val="26"/>
                <w:szCs w:val="26"/>
                <w:lang w:val="nl-NL"/>
              </w:rPr>
              <w:t>16,24</w:t>
            </w:r>
          </w:p>
        </w:tc>
      </w:tr>
    </w:tbl>
    <w:p w14:paraId="5C1E1C1C" w14:textId="2A793675" w:rsidR="000C6F77" w:rsidRPr="00C02317" w:rsidRDefault="000C6F77" w:rsidP="004205A7">
      <w:pPr>
        <w:pStyle w:val="ListParagraph"/>
        <w:spacing w:after="0" w:line="240" w:lineRule="auto"/>
        <w:ind w:left="0"/>
        <w:contextualSpacing w:val="0"/>
        <w:jc w:val="center"/>
        <w:rPr>
          <w:rFonts w:ascii="Times New Roman" w:eastAsiaTheme="minorHAnsi" w:hAnsi="Times New Roman"/>
          <w:i/>
          <w:sz w:val="28"/>
        </w:rPr>
      </w:pPr>
      <w:r w:rsidRPr="00C02317">
        <w:rPr>
          <w:rFonts w:ascii="Times New Roman" w:eastAsiaTheme="minorHAnsi" w:hAnsi="Times New Roman"/>
          <w:i/>
          <w:sz w:val="28"/>
        </w:rPr>
        <w:t>(Nguồn: Thống kê đất đai năm 202</w:t>
      </w:r>
      <w:r w:rsidR="003313AE" w:rsidRPr="00C02317">
        <w:rPr>
          <w:rFonts w:ascii="Times New Roman" w:eastAsiaTheme="minorHAnsi" w:hAnsi="Times New Roman"/>
          <w:i/>
          <w:sz w:val="28"/>
        </w:rPr>
        <w:t>3</w:t>
      </w:r>
      <w:r w:rsidRPr="00C02317">
        <w:rPr>
          <w:rFonts w:ascii="Times New Roman" w:eastAsiaTheme="minorHAnsi" w:hAnsi="Times New Roman"/>
          <w:i/>
          <w:sz w:val="28"/>
        </w:rPr>
        <w:t>, biến động trong năm 202</w:t>
      </w:r>
      <w:r w:rsidR="003313AE" w:rsidRPr="00C02317">
        <w:rPr>
          <w:rFonts w:ascii="Times New Roman" w:eastAsiaTheme="minorHAnsi" w:hAnsi="Times New Roman"/>
          <w:i/>
          <w:sz w:val="28"/>
        </w:rPr>
        <w:t>4</w:t>
      </w:r>
      <w:r w:rsidRPr="00C02317">
        <w:rPr>
          <w:rFonts w:ascii="Times New Roman" w:eastAsiaTheme="minorHAnsi" w:hAnsi="Times New Roman"/>
          <w:i/>
          <w:sz w:val="28"/>
        </w:rPr>
        <w:t>; và tổng hợp nhu cầu sử dụng đất của các ngành, đị</w:t>
      </w:r>
      <w:r w:rsidR="00D82BD7" w:rsidRPr="00C02317">
        <w:rPr>
          <w:rFonts w:ascii="Times New Roman" w:eastAsiaTheme="minorHAnsi" w:hAnsi="Times New Roman"/>
          <w:i/>
          <w:sz w:val="28"/>
        </w:rPr>
        <w:t>a phương)</w:t>
      </w:r>
    </w:p>
    <w:p w14:paraId="678590F2" w14:textId="4BD52012" w:rsidR="00557B3A" w:rsidRPr="00C02317" w:rsidRDefault="00557B3A" w:rsidP="00E71BF5">
      <w:pPr>
        <w:pStyle w:val="Thn"/>
        <w:spacing w:before="0" w:after="0" w:line="340" w:lineRule="exact"/>
        <w:ind w:firstLine="624"/>
        <w:rPr>
          <w:rFonts w:cs="Times New Roman"/>
        </w:rPr>
      </w:pPr>
      <w:r w:rsidRPr="00C02317">
        <w:rPr>
          <w:rFonts w:cs="Times New Roman"/>
        </w:rPr>
        <w:t>Cụ thể:</w:t>
      </w:r>
    </w:p>
    <w:p w14:paraId="0A167733" w14:textId="77777777" w:rsidR="00557B3A" w:rsidRPr="00C02317" w:rsidRDefault="00557B3A" w:rsidP="00E71BF5">
      <w:pPr>
        <w:pStyle w:val="Thn"/>
        <w:spacing w:before="0" w:after="0" w:line="340" w:lineRule="exact"/>
        <w:ind w:firstLine="624"/>
        <w:rPr>
          <w:rFonts w:cs="Times New Roman"/>
          <w:i/>
        </w:rPr>
      </w:pPr>
      <w:r w:rsidRPr="00C02317">
        <w:rPr>
          <w:rFonts w:cs="Times New Roman"/>
          <w:i/>
        </w:rPr>
        <w:t>a) Đất trồng lúa</w:t>
      </w:r>
    </w:p>
    <w:p w14:paraId="42343330" w14:textId="77777777" w:rsidR="00FF170D" w:rsidRPr="00C02317" w:rsidRDefault="00FF170D" w:rsidP="00E71BF5">
      <w:pPr>
        <w:spacing w:line="340" w:lineRule="exact"/>
        <w:ind w:firstLine="624"/>
        <w:rPr>
          <w:rFonts w:cs="Times New Roman"/>
          <w:szCs w:val="28"/>
        </w:rPr>
      </w:pPr>
      <w:r w:rsidRPr="00C02317">
        <w:rPr>
          <w:rFonts w:cs="Times New Roman"/>
          <w:szCs w:val="28"/>
        </w:rPr>
        <w:t>Năm 2025, diện tích đất trồng lúa là 3.516,88 ha, giảm 180,65 ha so với hiện trạng năm 2024 do chuyển sang các loại đất sau: Đất ở tại nông thôn 18,53 ha; đất an ninh 1,46 ha; đất xây dựng công trình sự nghiệp 3,89 ha; đất sản xuất, kinh doanh phi nông nghiệp 68,94 ha; đất khu công nghiệp 67,27 ha; đất sử dụng vào mục đích công cộng 87,52 ha; đất tôn giáo 0,17 ha; đất nghĩa trang, nhà tang lễ, cơ sở hỏa táng; đất cơ sở lưu giữ tro cốt 0,14 ha.</w:t>
      </w:r>
    </w:p>
    <w:p w14:paraId="679C975F" w14:textId="77777777" w:rsidR="00FF170D" w:rsidRPr="00C02317" w:rsidRDefault="00FF170D" w:rsidP="00E652A5">
      <w:pPr>
        <w:pStyle w:val="Thn"/>
        <w:spacing w:before="0" w:after="0" w:line="340" w:lineRule="exact"/>
        <w:ind w:firstLine="624"/>
        <w:rPr>
          <w:rFonts w:cs="Times New Roman"/>
          <w:i/>
        </w:rPr>
      </w:pPr>
      <w:r w:rsidRPr="00C02317">
        <w:rPr>
          <w:rFonts w:cs="Times New Roman"/>
          <w:i/>
        </w:rPr>
        <w:t>b) Đất trồng cây hằng năm khác</w:t>
      </w:r>
    </w:p>
    <w:p w14:paraId="7D67F6AB" w14:textId="77777777" w:rsidR="00FF170D" w:rsidRPr="00C02317" w:rsidRDefault="00FF170D" w:rsidP="00E71BF5">
      <w:pPr>
        <w:spacing w:line="340" w:lineRule="exact"/>
        <w:ind w:firstLine="624"/>
        <w:rPr>
          <w:rFonts w:cs="Times New Roman"/>
          <w:szCs w:val="28"/>
        </w:rPr>
      </w:pPr>
      <w:r w:rsidRPr="00C02317">
        <w:rPr>
          <w:rFonts w:cs="Times New Roman"/>
          <w:szCs w:val="28"/>
        </w:rPr>
        <w:t>Năm 2025, diện tích đất trồng cây hằng năm khác là 2.711,67 ha, giảm 184,46 ha so với hiện trạng năm 2024 do chuyển sang các loại đất sau: Đất nông nghiệp khác 0,21 ha; đất ở tại nông thôn 28,97 ha; đất an ninh 0,40 ha; đất xây dựng công trình sự nghiệp 1,26 ha; đất sản xuất, kinh doanh phi nông nghiệp 93,20 ha; đất khu công nghiệp 91,40 ha; đất sử dụng vào mục đích công cộng 60,38 ha; đất tôn giáo 0,04 ha.</w:t>
      </w:r>
    </w:p>
    <w:p w14:paraId="186EF230" w14:textId="77777777" w:rsidR="00FF170D" w:rsidRPr="00C02317" w:rsidRDefault="00FF170D" w:rsidP="00E652A5">
      <w:pPr>
        <w:pStyle w:val="Thn"/>
        <w:spacing w:before="0" w:after="0" w:line="340" w:lineRule="exact"/>
        <w:ind w:firstLine="624"/>
        <w:rPr>
          <w:rFonts w:cs="Times New Roman"/>
          <w:i/>
        </w:rPr>
      </w:pPr>
      <w:r w:rsidRPr="00C02317">
        <w:rPr>
          <w:rFonts w:cs="Times New Roman"/>
          <w:i/>
        </w:rPr>
        <w:t>c) Đất trồng cây lâu năm</w:t>
      </w:r>
    </w:p>
    <w:p w14:paraId="734DDCD9" w14:textId="77777777" w:rsidR="00FF170D" w:rsidRPr="00C02317" w:rsidRDefault="00FF170D" w:rsidP="00E71BF5">
      <w:pPr>
        <w:spacing w:line="340" w:lineRule="exact"/>
        <w:ind w:firstLine="624"/>
        <w:rPr>
          <w:rFonts w:cs="Times New Roman"/>
          <w:szCs w:val="28"/>
        </w:rPr>
      </w:pPr>
      <w:r w:rsidRPr="00C02317">
        <w:rPr>
          <w:rFonts w:cs="Times New Roman"/>
          <w:szCs w:val="28"/>
        </w:rPr>
        <w:t>Năm 2025, diện tích đất trồng cây lâu năm là 1.330,19 ha, giảm 90,77 ha so với hiện trạng năm 2024 do chuyển sang các loại đất sau: Đất ở tại nông thôn 3,76 ha; đất quốc phòng 10,31 ha; đất an ninh 1,27 ha; đất sản xuất, kinh doanh phi nông nghiệp 38,93 ha; đất khu công nghiệp 7,25 ha; đất sử dụng vào mục đích công cộng 36,40 ha; đất tôn giáo 0,08 ha; đất nghĩa trang, nhà tang lễ, cơ sở hỏa táng; đất cơ sở lưu giữ tro cốt 0,02 ha.</w:t>
      </w:r>
    </w:p>
    <w:p w14:paraId="0D1E60A1" w14:textId="77777777" w:rsidR="00FF170D" w:rsidRPr="00C02317" w:rsidRDefault="00FF170D" w:rsidP="00E652A5">
      <w:pPr>
        <w:pStyle w:val="Thn"/>
        <w:spacing w:before="0" w:after="0" w:line="340" w:lineRule="exact"/>
        <w:ind w:firstLine="624"/>
        <w:rPr>
          <w:rFonts w:cs="Times New Roman"/>
          <w:i/>
        </w:rPr>
      </w:pPr>
      <w:r w:rsidRPr="00C02317">
        <w:rPr>
          <w:rFonts w:cs="Times New Roman"/>
          <w:i/>
        </w:rPr>
        <w:t>d) Đất rừng phòng hộ</w:t>
      </w:r>
    </w:p>
    <w:p w14:paraId="616DB443" w14:textId="77777777" w:rsidR="00FF170D" w:rsidRPr="00C02317" w:rsidRDefault="00FF170D" w:rsidP="00E71BF5">
      <w:pPr>
        <w:spacing w:line="340" w:lineRule="exact"/>
        <w:ind w:firstLine="624"/>
        <w:rPr>
          <w:rFonts w:cs="Times New Roman"/>
          <w:szCs w:val="28"/>
        </w:rPr>
      </w:pPr>
      <w:r w:rsidRPr="00C02317">
        <w:rPr>
          <w:rFonts w:cs="Times New Roman"/>
          <w:szCs w:val="28"/>
        </w:rPr>
        <w:t>Năm 2025, diện tích đất rừng phòng hộ là 10.771,56 ha, giảm 17,65 ha so với hiện trạng năm 2024 do chuyển sang đất sử dụng vào mục đích công cộng.</w:t>
      </w:r>
    </w:p>
    <w:p w14:paraId="48A95BE3" w14:textId="77777777" w:rsidR="00FF170D" w:rsidRPr="00C02317" w:rsidRDefault="00FF170D" w:rsidP="00E652A5">
      <w:pPr>
        <w:pStyle w:val="Thn"/>
        <w:spacing w:before="0" w:after="0" w:line="340" w:lineRule="exact"/>
        <w:ind w:firstLine="624"/>
        <w:rPr>
          <w:rFonts w:cs="Times New Roman"/>
          <w:i/>
        </w:rPr>
      </w:pPr>
      <w:r w:rsidRPr="00C02317">
        <w:rPr>
          <w:rFonts w:cs="Times New Roman"/>
          <w:i/>
        </w:rPr>
        <w:t>e) Đất rừng sản xuất</w:t>
      </w:r>
    </w:p>
    <w:p w14:paraId="2436DC5F" w14:textId="77777777" w:rsidR="00FF170D" w:rsidRPr="00C02317" w:rsidRDefault="00FF170D" w:rsidP="00E71BF5">
      <w:pPr>
        <w:spacing w:line="340" w:lineRule="exact"/>
        <w:ind w:firstLine="624"/>
        <w:rPr>
          <w:rFonts w:cs="Times New Roman"/>
          <w:szCs w:val="28"/>
        </w:rPr>
      </w:pPr>
      <w:r w:rsidRPr="00C02317">
        <w:rPr>
          <w:rFonts w:cs="Times New Roman"/>
          <w:szCs w:val="28"/>
        </w:rPr>
        <w:lastRenderedPageBreak/>
        <w:t>Năm 2025, diện tích đất rừng sản xuất là 15.500,83 ha, giảm 434,40 ha so với hiện trạng năm 2024 do chuyển sang các loại đất sau: Đất nông nghiệp khác 11,18 ha; đất ở tại nông thôn 11,15 ha; đất quốc phòng 33,52 ha; đất an ninh 0,39 ha; đất xây dựng công trình sự nghiệp 1,19 ha; đất sản xuất, kinh doanh phi nông nghiệp 153,84 ha; đất khu công nghiệp 132,60 ha; đất sử dụng vào mục đích công cộng 222,39 ha; đất nghĩa trang, nhà tang lễ, cơ sở hỏa táng; đất cơ sở lưu giữ tro cốt 0,74 ha.</w:t>
      </w:r>
    </w:p>
    <w:p w14:paraId="67B0F83C" w14:textId="77777777" w:rsidR="00FF170D" w:rsidRPr="00C02317" w:rsidRDefault="00FF170D" w:rsidP="00E652A5">
      <w:pPr>
        <w:pStyle w:val="Thn"/>
        <w:spacing w:before="0" w:after="0" w:line="340" w:lineRule="exact"/>
        <w:ind w:firstLine="624"/>
        <w:rPr>
          <w:rFonts w:cs="Times New Roman"/>
          <w:i/>
        </w:rPr>
      </w:pPr>
      <w:r w:rsidRPr="00C02317">
        <w:rPr>
          <w:rFonts w:cs="Times New Roman"/>
          <w:i/>
        </w:rPr>
        <w:t>f) Đất nuôi trồng thủy sản</w:t>
      </w:r>
    </w:p>
    <w:p w14:paraId="0B2FF9D4" w14:textId="77777777" w:rsidR="00FF170D" w:rsidRPr="00C02317" w:rsidRDefault="00FF170D" w:rsidP="00E71BF5">
      <w:pPr>
        <w:spacing w:line="340" w:lineRule="exact"/>
        <w:ind w:firstLine="624"/>
        <w:rPr>
          <w:rFonts w:cs="Times New Roman"/>
          <w:szCs w:val="28"/>
        </w:rPr>
      </w:pPr>
      <w:r w:rsidRPr="00C02317">
        <w:rPr>
          <w:rFonts w:cs="Times New Roman"/>
          <w:szCs w:val="28"/>
        </w:rPr>
        <w:t>Năm 2025, diện tích đất nuôi trồng thủy sản là 161,49 ha, giảm 9,21 ha so với hiện trạng năm 2024 do chuyển sang các loại đất sau: Đất ở tại nông thôn 0,38 ha; đất sản xuất, kinh doanh phi nông nghiệp 5,38 ha; đất khu công nghiệp 4,74 ha; đất sử dụng vào mục đích công cộng 3,24 ha; đất nghĩa trang, nhà tang lễ, cơ sở hỏa táng; đất cơ sở lưu giữ tro cốt 0,21 ha.</w:t>
      </w:r>
    </w:p>
    <w:p w14:paraId="4A90004C" w14:textId="77777777" w:rsidR="00FF170D" w:rsidRPr="00C02317" w:rsidRDefault="00FF170D" w:rsidP="00E71BF5">
      <w:pPr>
        <w:spacing w:line="340" w:lineRule="exact"/>
        <w:ind w:firstLine="624"/>
        <w:rPr>
          <w:rFonts w:cs="Times New Roman"/>
          <w:i/>
          <w:szCs w:val="28"/>
        </w:rPr>
      </w:pPr>
      <w:r w:rsidRPr="00C02317">
        <w:rPr>
          <w:rFonts w:cs="Times New Roman"/>
          <w:i/>
          <w:szCs w:val="28"/>
        </w:rPr>
        <w:t>g) Đất làm muối</w:t>
      </w:r>
    </w:p>
    <w:p w14:paraId="11684BFD" w14:textId="77777777" w:rsidR="00FF170D" w:rsidRPr="00C02317" w:rsidRDefault="00FF170D" w:rsidP="00E71BF5">
      <w:pPr>
        <w:spacing w:line="340" w:lineRule="exact"/>
        <w:ind w:firstLine="624"/>
        <w:rPr>
          <w:rFonts w:cs="Times New Roman"/>
          <w:szCs w:val="28"/>
        </w:rPr>
      </w:pPr>
      <w:r w:rsidRPr="00C02317">
        <w:rPr>
          <w:rFonts w:cs="Times New Roman"/>
          <w:szCs w:val="28"/>
        </w:rPr>
        <w:t>Năm 2025, diện tích đất làm muối là 72,51 ha, giữ nguyên so với hiện trạng năm 2024.</w:t>
      </w:r>
    </w:p>
    <w:p w14:paraId="6937DD5C" w14:textId="77777777" w:rsidR="00FF170D" w:rsidRPr="00C02317" w:rsidRDefault="00FF170D" w:rsidP="00E71BF5">
      <w:pPr>
        <w:spacing w:line="340" w:lineRule="exact"/>
        <w:ind w:firstLine="624"/>
        <w:rPr>
          <w:rFonts w:cs="Times New Roman"/>
          <w:i/>
          <w:szCs w:val="28"/>
        </w:rPr>
      </w:pPr>
      <w:r w:rsidRPr="00C02317">
        <w:rPr>
          <w:rFonts w:cs="Times New Roman"/>
          <w:i/>
          <w:szCs w:val="28"/>
        </w:rPr>
        <w:t>h) Đất nông nghiệp khác</w:t>
      </w:r>
    </w:p>
    <w:p w14:paraId="1F33F1F5" w14:textId="77777777" w:rsidR="00FF170D" w:rsidRPr="00C02317" w:rsidRDefault="00FF170D" w:rsidP="00E71BF5">
      <w:pPr>
        <w:spacing w:line="340" w:lineRule="exact"/>
        <w:ind w:firstLine="624"/>
        <w:rPr>
          <w:rFonts w:cs="Times New Roman"/>
          <w:szCs w:val="28"/>
        </w:rPr>
      </w:pPr>
      <w:r w:rsidRPr="00C02317">
        <w:rPr>
          <w:rFonts w:cs="Times New Roman"/>
          <w:szCs w:val="28"/>
        </w:rPr>
        <w:t>Năm 2025, diện tích đất nông nghiệp khác là 48,57 ha, thực tăng 16,24 ha so với hiện trạng năm 2024. Trong đó:</w:t>
      </w:r>
    </w:p>
    <w:p w14:paraId="26D60E2F" w14:textId="77777777" w:rsidR="00FF170D" w:rsidRPr="00C02317" w:rsidRDefault="00FF170D" w:rsidP="00E71BF5">
      <w:pPr>
        <w:spacing w:line="340" w:lineRule="exact"/>
        <w:ind w:firstLine="624"/>
        <w:rPr>
          <w:rFonts w:cs="Times New Roman"/>
          <w:szCs w:val="28"/>
        </w:rPr>
      </w:pPr>
      <w:r w:rsidRPr="00C02317">
        <w:rPr>
          <w:rFonts w:cs="Times New Roman"/>
          <w:szCs w:val="28"/>
        </w:rPr>
        <w:t>+ Diện tích tăng 19,00 ha do lấy từ các loại đất sau: Đất trồng cây hằng năm khác 0,21 ha; đất rừng sản xuất 11,18 ha; đất sản xuất, kinh doanh phi nông nghiệp 1,63 ha; đất sử dụng vào mục đích công cộng 0,05 ha; đất nghĩa trang, nhà tang lễ, cơ sở hỏa táng; đất cơ sở lưu giữ tro cốt 1,15 ha; nhóm đất chưa sử dụng 4,78 ha.</w:t>
      </w:r>
    </w:p>
    <w:p w14:paraId="7CEAF42B" w14:textId="77777777" w:rsidR="00FF170D" w:rsidRPr="00C02317" w:rsidRDefault="00FF170D" w:rsidP="00E71BF5">
      <w:pPr>
        <w:spacing w:line="340" w:lineRule="exact"/>
        <w:ind w:firstLine="624"/>
        <w:rPr>
          <w:rFonts w:cs="Times New Roman"/>
          <w:szCs w:val="28"/>
        </w:rPr>
      </w:pPr>
      <w:r w:rsidRPr="00C02317">
        <w:rPr>
          <w:rFonts w:cs="Times New Roman"/>
          <w:szCs w:val="28"/>
        </w:rPr>
        <w:t>+ Diện tích giảm 2,76 ha do chuyển sang đất sử dụng vào mục đích công cộng.</w:t>
      </w:r>
    </w:p>
    <w:p w14:paraId="2720C69D" w14:textId="573A27A5" w:rsidR="00C45B0A" w:rsidRPr="00C02317" w:rsidRDefault="00BE3E49" w:rsidP="00E71BF5">
      <w:pPr>
        <w:pStyle w:val="111"/>
        <w:spacing w:before="0" w:after="0" w:line="340" w:lineRule="exact"/>
        <w:ind w:firstLine="624"/>
        <w:rPr>
          <w:rFonts w:cs="Times New Roman"/>
        </w:rPr>
      </w:pPr>
      <w:r w:rsidRPr="00C02317">
        <w:rPr>
          <w:rFonts w:cs="Times New Roman"/>
        </w:rPr>
        <w:t>4.4.2</w:t>
      </w:r>
      <w:r w:rsidR="00C45B0A" w:rsidRPr="00C02317">
        <w:rPr>
          <w:rFonts w:cs="Times New Roman"/>
        </w:rPr>
        <w:t>. Chỉ tiêu sử dụng đất phi nông nghiệp</w:t>
      </w:r>
    </w:p>
    <w:p w14:paraId="6FB561E5" w14:textId="406015C9" w:rsidR="00267944" w:rsidRPr="00C02317" w:rsidRDefault="009E014B" w:rsidP="00E71BF5">
      <w:pPr>
        <w:pStyle w:val="Thn"/>
        <w:spacing w:before="0" w:after="0" w:line="340" w:lineRule="exact"/>
        <w:ind w:firstLine="624"/>
        <w:rPr>
          <w:rFonts w:cs="Times New Roman"/>
        </w:rPr>
      </w:pPr>
      <w:r w:rsidRPr="00C02317">
        <w:rPr>
          <w:rFonts w:cs="Times New Roman"/>
        </w:rPr>
        <w:t>Năm 202</w:t>
      </w:r>
      <w:r w:rsidR="00D73625" w:rsidRPr="00C02317">
        <w:rPr>
          <w:rFonts w:cs="Times New Roman"/>
        </w:rPr>
        <w:t>5</w:t>
      </w:r>
      <w:r w:rsidRPr="00C02317">
        <w:rPr>
          <w:rFonts w:cs="Times New Roman"/>
        </w:rPr>
        <w:t xml:space="preserve">, diện tích đất phi nông nghiệp là </w:t>
      </w:r>
      <w:r w:rsidR="00D73625" w:rsidRPr="00C02317">
        <w:rPr>
          <w:rFonts w:cs="Times New Roman"/>
        </w:rPr>
        <w:t>8.873,12</w:t>
      </w:r>
      <w:r w:rsidRPr="00C02317">
        <w:rPr>
          <w:rFonts w:cs="Times New Roman"/>
        </w:rPr>
        <w:t xml:space="preserve"> ha, chiếm </w:t>
      </w:r>
      <w:r w:rsidR="00D73625" w:rsidRPr="00C02317">
        <w:rPr>
          <w:rFonts w:cs="Times New Roman"/>
        </w:rPr>
        <w:t>19,87</w:t>
      </w:r>
      <w:r w:rsidRPr="00C02317">
        <w:rPr>
          <w:rFonts w:cs="Times New Roman"/>
        </w:rPr>
        <w:t xml:space="preserve">% tổng diện tích đất tự nhiên, thực tăng </w:t>
      </w:r>
      <w:r w:rsidR="00D73625" w:rsidRPr="00C02317">
        <w:rPr>
          <w:rFonts w:cs="Times New Roman"/>
        </w:rPr>
        <w:t>997,44</w:t>
      </w:r>
      <w:r w:rsidRPr="00C02317">
        <w:rPr>
          <w:rFonts w:cs="Times New Roman"/>
        </w:rPr>
        <w:t xml:space="preserve"> ha so với hiện trạng năm 202</w:t>
      </w:r>
      <w:r w:rsidR="00D73625" w:rsidRPr="00C02317">
        <w:rPr>
          <w:rFonts w:cs="Times New Roman"/>
        </w:rPr>
        <w:t>4</w:t>
      </w:r>
      <w:r w:rsidRPr="00C02317">
        <w:rPr>
          <w:rFonts w:cs="Times New Roman"/>
        </w:rPr>
        <w:t xml:space="preserve">. </w:t>
      </w:r>
    </w:p>
    <w:p w14:paraId="5A330F1A" w14:textId="55503E4D" w:rsidR="00267944" w:rsidRPr="00C02317" w:rsidRDefault="00267944" w:rsidP="00E71BF5">
      <w:pPr>
        <w:pStyle w:val="Thn"/>
        <w:spacing w:before="0" w:after="0" w:line="340" w:lineRule="exact"/>
        <w:ind w:firstLine="624"/>
        <w:rPr>
          <w:rFonts w:cs="Times New Roman"/>
        </w:rPr>
      </w:pPr>
      <w:r w:rsidRPr="00C02317">
        <w:rPr>
          <w:rFonts w:cs="Times New Roman"/>
        </w:rPr>
        <w:t xml:space="preserve">- Diện tích tăng </w:t>
      </w:r>
      <w:r w:rsidR="00D73625" w:rsidRPr="00C02317">
        <w:rPr>
          <w:rFonts w:cs="Times New Roman"/>
        </w:rPr>
        <w:t>1.000,27</w:t>
      </w:r>
      <w:r w:rsidRPr="00C02317">
        <w:rPr>
          <w:rFonts w:cs="Times New Roman"/>
        </w:rPr>
        <w:t xml:space="preserve"> ha được lấy từ các loại đất sau: đất trồng lúa </w:t>
      </w:r>
      <w:r w:rsidR="00D73625" w:rsidRPr="00C02317">
        <w:rPr>
          <w:rFonts w:cs="Times New Roman"/>
        </w:rPr>
        <w:t>180,65</w:t>
      </w:r>
      <w:r w:rsidRPr="00C02317">
        <w:rPr>
          <w:rFonts w:cs="Times New Roman"/>
        </w:rPr>
        <w:t xml:space="preserve"> ha; đất trồ</w:t>
      </w:r>
      <w:r w:rsidR="00D73625" w:rsidRPr="00C02317">
        <w:rPr>
          <w:rFonts w:cs="Times New Roman"/>
        </w:rPr>
        <w:t>ng cây hằ</w:t>
      </w:r>
      <w:r w:rsidRPr="00C02317">
        <w:rPr>
          <w:rFonts w:cs="Times New Roman"/>
        </w:rPr>
        <w:t xml:space="preserve">ng năm khác </w:t>
      </w:r>
      <w:r w:rsidR="00D73625" w:rsidRPr="00C02317">
        <w:rPr>
          <w:rFonts w:cs="Times New Roman"/>
        </w:rPr>
        <w:t>184,25</w:t>
      </w:r>
      <w:r w:rsidRPr="00C02317">
        <w:rPr>
          <w:rFonts w:cs="Times New Roman"/>
        </w:rPr>
        <w:t xml:space="preserve"> ha; đất trồng cây lâu năm </w:t>
      </w:r>
      <w:r w:rsidR="00D73625" w:rsidRPr="00C02317">
        <w:rPr>
          <w:rFonts w:cs="Times New Roman"/>
        </w:rPr>
        <w:t>90,77</w:t>
      </w:r>
      <w:r w:rsidRPr="00C02317">
        <w:rPr>
          <w:rFonts w:cs="Times New Roman"/>
        </w:rPr>
        <w:t xml:space="preserve"> ha; đất rừng phòng hộ </w:t>
      </w:r>
      <w:r w:rsidR="00D8769E" w:rsidRPr="00C02317">
        <w:rPr>
          <w:rFonts w:cs="Times New Roman"/>
        </w:rPr>
        <w:t>17,6</w:t>
      </w:r>
      <w:r w:rsidR="00D73625" w:rsidRPr="00C02317">
        <w:rPr>
          <w:rFonts w:cs="Times New Roman"/>
        </w:rPr>
        <w:t>5</w:t>
      </w:r>
      <w:r w:rsidRPr="00C02317">
        <w:rPr>
          <w:rFonts w:cs="Times New Roman"/>
        </w:rPr>
        <w:t xml:space="preserve"> ha; đất rừng sản xuất </w:t>
      </w:r>
      <w:r w:rsidR="00D73625" w:rsidRPr="00C02317">
        <w:rPr>
          <w:rFonts w:cs="Times New Roman"/>
        </w:rPr>
        <w:t>423,22</w:t>
      </w:r>
      <w:r w:rsidRPr="00C02317">
        <w:rPr>
          <w:rFonts w:cs="Times New Roman"/>
        </w:rPr>
        <w:t xml:space="preserve"> ha; đất nuôi trồng thủy sản </w:t>
      </w:r>
      <w:r w:rsidR="00D73625" w:rsidRPr="00C02317">
        <w:rPr>
          <w:rFonts w:cs="Times New Roman"/>
        </w:rPr>
        <w:t>9,21</w:t>
      </w:r>
      <w:r w:rsidRPr="00C02317">
        <w:rPr>
          <w:rFonts w:cs="Times New Roman"/>
        </w:rPr>
        <w:t xml:space="preserve"> ha; đất nông nghiệp khác </w:t>
      </w:r>
      <w:r w:rsidR="00D8769E" w:rsidRPr="00C02317">
        <w:rPr>
          <w:rFonts w:cs="Times New Roman"/>
        </w:rPr>
        <w:t>2,7</w:t>
      </w:r>
      <w:r w:rsidR="00D73625" w:rsidRPr="00C02317">
        <w:rPr>
          <w:rFonts w:cs="Times New Roman"/>
        </w:rPr>
        <w:t>6</w:t>
      </w:r>
      <w:r w:rsidRPr="00C02317">
        <w:rPr>
          <w:rFonts w:cs="Times New Roman"/>
        </w:rPr>
        <w:t xml:space="preserve"> ha; đất chưa sử dụng </w:t>
      </w:r>
      <w:r w:rsidR="00D73625" w:rsidRPr="00C02317">
        <w:rPr>
          <w:rFonts w:cs="Times New Roman"/>
        </w:rPr>
        <w:t>91,76</w:t>
      </w:r>
      <w:r w:rsidRPr="00C02317">
        <w:rPr>
          <w:rFonts w:cs="Times New Roman"/>
        </w:rPr>
        <w:t xml:space="preserve"> ha.</w:t>
      </w:r>
    </w:p>
    <w:p w14:paraId="19187239" w14:textId="48015424" w:rsidR="00267944" w:rsidRPr="00C02317" w:rsidRDefault="00267944" w:rsidP="00E71BF5">
      <w:pPr>
        <w:pStyle w:val="Thn"/>
        <w:spacing w:before="0" w:after="0" w:line="340" w:lineRule="exact"/>
        <w:ind w:firstLine="624"/>
        <w:rPr>
          <w:rFonts w:cs="Times New Roman"/>
        </w:rPr>
      </w:pPr>
      <w:r w:rsidRPr="00C02317">
        <w:rPr>
          <w:rFonts w:cs="Times New Roman"/>
        </w:rPr>
        <w:t xml:space="preserve">- Diện tích giảm </w:t>
      </w:r>
      <w:r w:rsidR="00401FB2" w:rsidRPr="00C02317">
        <w:rPr>
          <w:rFonts w:cs="Times New Roman"/>
        </w:rPr>
        <w:t>2,83</w:t>
      </w:r>
      <w:r w:rsidRPr="00C02317">
        <w:rPr>
          <w:rFonts w:cs="Times New Roman"/>
        </w:rPr>
        <w:t xml:space="preserve"> ha do chuyển sang đất nông nghiệp khác.</w:t>
      </w:r>
    </w:p>
    <w:p w14:paraId="24E4944F" w14:textId="00FAB466" w:rsidR="00267944" w:rsidRPr="00C02317" w:rsidRDefault="00267944" w:rsidP="00267944">
      <w:pPr>
        <w:pStyle w:val="Caption"/>
        <w:spacing w:before="120" w:after="0"/>
        <w:rPr>
          <w:i w:val="0"/>
          <w:lang w:val="vi-VN"/>
        </w:rPr>
      </w:pPr>
      <w:bookmarkStart w:id="74" w:name="_Toc60902050"/>
      <w:r w:rsidRPr="00C02317">
        <w:rPr>
          <w:i w:val="0"/>
          <w:lang w:val="vi-VN"/>
        </w:rPr>
        <w:t>Bảng 7. Kế hoạch sử dụng đất phi nông nghiệp</w:t>
      </w:r>
      <w:bookmarkEnd w:id="74"/>
    </w:p>
    <w:p w14:paraId="701A554A" w14:textId="77777777" w:rsidR="00267944" w:rsidRPr="00C02317" w:rsidRDefault="00267944" w:rsidP="00267944">
      <w:pPr>
        <w:jc w:val="right"/>
        <w:rPr>
          <w:rFonts w:cs="Times New Roman"/>
          <w:i/>
          <w:szCs w:val="28"/>
        </w:rPr>
      </w:pPr>
      <w:r w:rsidRPr="00C02317">
        <w:rPr>
          <w:rFonts w:cs="Times New Roman"/>
          <w:i/>
          <w:szCs w:val="28"/>
        </w:rPr>
        <w:t>Đơn vị tính: ha</w:t>
      </w:r>
    </w:p>
    <w:tbl>
      <w:tblPr>
        <w:tblStyle w:val="TableGrid"/>
        <w:tblW w:w="960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0"/>
        <w:gridCol w:w="4905"/>
        <w:gridCol w:w="1417"/>
        <w:gridCol w:w="1276"/>
        <w:gridCol w:w="1418"/>
      </w:tblGrid>
      <w:tr w:rsidR="00267944" w:rsidRPr="00C02317" w14:paraId="18EFE8B4" w14:textId="77777777" w:rsidTr="00854A1A">
        <w:trPr>
          <w:tblHeader/>
        </w:trPr>
        <w:tc>
          <w:tcPr>
            <w:tcW w:w="590" w:type="dxa"/>
            <w:vAlign w:val="center"/>
          </w:tcPr>
          <w:p w14:paraId="3D46F9BC" w14:textId="77777777" w:rsidR="00267944" w:rsidRPr="00C02317" w:rsidRDefault="00267944" w:rsidP="00E652A5">
            <w:pPr>
              <w:jc w:val="center"/>
              <w:rPr>
                <w:b/>
                <w:color w:val="000000" w:themeColor="text1"/>
                <w:sz w:val="26"/>
                <w:szCs w:val="26"/>
                <w:lang w:val="nl-NL"/>
              </w:rPr>
            </w:pPr>
            <w:r w:rsidRPr="00C02317">
              <w:rPr>
                <w:b/>
                <w:color w:val="000000" w:themeColor="text1"/>
                <w:sz w:val="26"/>
                <w:szCs w:val="26"/>
                <w:lang w:val="nl-NL"/>
              </w:rPr>
              <w:t>TT</w:t>
            </w:r>
          </w:p>
        </w:tc>
        <w:tc>
          <w:tcPr>
            <w:tcW w:w="4905" w:type="dxa"/>
            <w:vAlign w:val="center"/>
          </w:tcPr>
          <w:p w14:paraId="66E772E4" w14:textId="77777777" w:rsidR="00267944" w:rsidRPr="00C02317" w:rsidRDefault="00267944" w:rsidP="00E652A5">
            <w:pPr>
              <w:jc w:val="center"/>
              <w:rPr>
                <w:b/>
                <w:color w:val="000000" w:themeColor="text1"/>
                <w:sz w:val="26"/>
                <w:szCs w:val="26"/>
                <w:lang w:val="nl-NL"/>
              </w:rPr>
            </w:pPr>
            <w:r w:rsidRPr="00C02317">
              <w:rPr>
                <w:b/>
                <w:color w:val="000000" w:themeColor="text1"/>
                <w:sz w:val="26"/>
                <w:szCs w:val="26"/>
                <w:lang w:val="nl-NL"/>
              </w:rPr>
              <w:t>Loại đất</w:t>
            </w:r>
          </w:p>
        </w:tc>
        <w:tc>
          <w:tcPr>
            <w:tcW w:w="1417" w:type="dxa"/>
            <w:vAlign w:val="center"/>
          </w:tcPr>
          <w:p w14:paraId="582F8D9D" w14:textId="77777777" w:rsidR="00267944" w:rsidRPr="00C02317" w:rsidRDefault="00267944" w:rsidP="00E652A5">
            <w:pPr>
              <w:jc w:val="center"/>
              <w:rPr>
                <w:b/>
                <w:color w:val="000000" w:themeColor="text1"/>
                <w:sz w:val="26"/>
                <w:szCs w:val="26"/>
                <w:lang w:val="nl-NL"/>
              </w:rPr>
            </w:pPr>
            <w:r w:rsidRPr="00C02317">
              <w:rPr>
                <w:b/>
                <w:color w:val="000000" w:themeColor="text1"/>
                <w:sz w:val="26"/>
                <w:szCs w:val="26"/>
                <w:lang w:val="nl-NL"/>
              </w:rPr>
              <w:t>Hiện trạng (ha)</w:t>
            </w:r>
          </w:p>
        </w:tc>
        <w:tc>
          <w:tcPr>
            <w:tcW w:w="1276" w:type="dxa"/>
            <w:vAlign w:val="center"/>
          </w:tcPr>
          <w:p w14:paraId="33589262" w14:textId="0B1AA606" w:rsidR="00267944" w:rsidRPr="00C02317" w:rsidRDefault="00267944" w:rsidP="00E652A5">
            <w:pPr>
              <w:jc w:val="center"/>
              <w:rPr>
                <w:b/>
                <w:color w:val="000000" w:themeColor="text1"/>
                <w:sz w:val="26"/>
                <w:szCs w:val="26"/>
                <w:lang w:val="nl-NL"/>
              </w:rPr>
            </w:pPr>
            <w:r w:rsidRPr="00C02317">
              <w:rPr>
                <w:b/>
                <w:color w:val="000000" w:themeColor="text1"/>
                <w:sz w:val="26"/>
                <w:szCs w:val="26"/>
                <w:lang w:val="nl-NL"/>
              </w:rPr>
              <w:t>Diện tích năm 202</w:t>
            </w:r>
            <w:r w:rsidR="005A359A" w:rsidRPr="00C02317">
              <w:rPr>
                <w:b/>
                <w:color w:val="000000" w:themeColor="text1"/>
                <w:sz w:val="26"/>
                <w:szCs w:val="26"/>
                <w:lang w:val="nl-NL"/>
              </w:rPr>
              <w:t>5</w:t>
            </w:r>
            <w:r w:rsidRPr="00C02317">
              <w:rPr>
                <w:b/>
                <w:color w:val="000000" w:themeColor="text1"/>
                <w:sz w:val="26"/>
                <w:szCs w:val="26"/>
                <w:lang w:val="nl-NL"/>
              </w:rPr>
              <w:t xml:space="preserve"> (ha)</w:t>
            </w:r>
          </w:p>
        </w:tc>
        <w:tc>
          <w:tcPr>
            <w:tcW w:w="1418" w:type="dxa"/>
            <w:vAlign w:val="center"/>
          </w:tcPr>
          <w:p w14:paraId="67F484FA" w14:textId="77777777" w:rsidR="00267944" w:rsidRPr="00C02317" w:rsidRDefault="00267944" w:rsidP="00E652A5">
            <w:pPr>
              <w:jc w:val="center"/>
              <w:rPr>
                <w:b/>
                <w:color w:val="000000" w:themeColor="text1"/>
                <w:sz w:val="26"/>
                <w:szCs w:val="26"/>
                <w:lang w:val="nl-NL"/>
              </w:rPr>
            </w:pPr>
            <w:r w:rsidRPr="00C02317">
              <w:rPr>
                <w:b/>
                <w:color w:val="000000" w:themeColor="text1"/>
                <w:sz w:val="26"/>
                <w:szCs w:val="26"/>
                <w:lang w:val="nl-NL"/>
              </w:rPr>
              <w:t>Tăng (+)</w:t>
            </w:r>
          </w:p>
          <w:p w14:paraId="2A9E60AF" w14:textId="77777777" w:rsidR="00267944" w:rsidRPr="00C02317" w:rsidRDefault="00267944" w:rsidP="00E652A5">
            <w:pPr>
              <w:jc w:val="center"/>
              <w:rPr>
                <w:b/>
                <w:color w:val="000000" w:themeColor="text1"/>
                <w:sz w:val="26"/>
                <w:szCs w:val="26"/>
                <w:lang w:val="nl-NL"/>
              </w:rPr>
            </w:pPr>
            <w:r w:rsidRPr="00C02317">
              <w:rPr>
                <w:b/>
                <w:color w:val="000000" w:themeColor="text1"/>
                <w:sz w:val="26"/>
                <w:szCs w:val="26"/>
                <w:lang w:val="nl-NL"/>
              </w:rPr>
              <w:t>Giảm (-) (ha)</w:t>
            </w:r>
          </w:p>
        </w:tc>
      </w:tr>
      <w:tr w:rsidR="00267944" w:rsidRPr="00C02317" w14:paraId="3E829783" w14:textId="77777777" w:rsidTr="00854A1A">
        <w:tc>
          <w:tcPr>
            <w:tcW w:w="590" w:type="dxa"/>
            <w:vAlign w:val="center"/>
          </w:tcPr>
          <w:p w14:paraId="46BEEDAC" w14:textId="77777777" w:rsidR="00267944" w:rsidRPr="00C02317" w:rsidRDefault="00267944" w:rsidP="00E652A5">
            <w:pPr>
              <w:jc w:val="center"/>
              <w:rPr>
                <w:b/>
                <w:color w:val="000000" w:themeColor="text1"/>
                <w:sz w:val="26"/>
                <w:szCs w:val="26"/>
                <w:lang w:val="nl-NL"/>
              </w:rPr>
            </w:pPr>
          </w:p>
        </w:tc>
        <w:tc>
          <w:tcPr>
            <w:tcW w:w="4905" w:type="dxa"/>
            <w:vAlign w:val="center"/>
          </w:tcPr>
          <w:p w14:paraId="25B0C6BD" w14:textId="77777777" w:rsidR="00267944" w:rsidRPr="00C02317" w:rsidRDefault="00267944" w:rsidP="00E652A5">
            <w:pPr>
              <w:rPr>
                <w:b/>
                <w:color w:val="000000" w:themeColor="text1"/>
                <w:sz w:val="26"/>
                <w:szCs w:val="26"/>
                <w:lang w:val="nl-NL"/>
              </w:rPr>
            </w:pPr>
            <w:r w:rsidRPr="00C02317">
              <w:rPr>
                <w:b/>
                <w:color w:val="000000" w:themeColor="text1"/>
                <w:sz w:val="26"/>
                <w:szCs w:val="26"/>
                <w:lang w:val="nl-NL"/>
              </w:rPr>
              <w:t>Đất phi nông nghiệp</w:t>
            </w:r>
          </w:p>
        </w:tc>
        <w:tc>
          <w:tcPr>
            <w:tcW w:w="1417" w:type="dxa"/>
            <w:vAlign w:val="center"/>
          </w:tcPr>
          <w:p w14:paraId="09C4FFAE" w14:textId="6D5CAC8F" w:rsidR="00267944" w:rsidRPr="00C02317" w:rsidRDefault="004D0814" w:rsidP="00E652A5">
            <w:pPr>
              <w:jc w:val="center"/>
              <w:rPr>
                <w:b/>
                <w:bCs/>
                <w:color w:val="000000" w:themeColor="text1"/>
                <w:sz w:val="26"/>
                <w:szCs w:val="26"/>
              </w:rPr>
            </w:pPr>
            <w:r w:rsidRPr="00C02317">
              <w:rPr>
                <w:b/>
                <w:bCs/>
                <w:color w:val="000000" w:themeColor="text1"/>
                <w:sz w:val="26"/>
                <w:szCs w:val="26"/>
              </w:rPr>
              <w:t>7.875,68</w:t>
            </w:r>
          </w:p>
        </w:tc>
        <w:tc>
          <w:tcPr>
            <w:tcW w:w="1276" w:type="dxa"/>
            <w:shd w:val="clear" w:color="auto" w:fill="auto"/>
            <w:vAlign w:val="center"/>
          </w:tcPr>
          <w:p w14:paraId="65916078" w14:textId="7F1B3FF1" w:rsidR="00267944" w:rsidRPr="00C02317" w:rsidRDefault="00B1216E" w:rsidP="00E652A5">
            <w:pPr>
              <w:jc w:val="center"/>
              <w:rPr>
                <w:b/>
                <w:color w:val="000000" w:themeColor="text1"/>
                <w:sz w:val="26"/>
                <w:szCs w:val="26"/>
                <w:lang w:val="nl-NL"/>
              </w:rPr>
            </w:pPr>
            <w:r w:rsidRPr="00C02317">
              <w:rPr>
                <w:b/>
                <w:color w:val="000000" w:themeColor="text1"/>
                <w:sz w:val="26"/>
                <w:szCs w:val="26"/>
                <w:lang w:val="nl-NL"/>
              </w:rPr>
              <w:t>8.873,12</w:t>
            </w:r>
          </w:p>
        </w:tc>
        <w:tc>
          <w:tcPr>
            <w:tcW w:w="1418" w:type="dxa"/>
            <w:vAlign w:val="center"/>
          </w:tcPr>
          <w:p w14:paraId="152EC685" w14:textId="43A03607" w:rsidR="00267944" w:rsidRPr="00C02317" w:rsidRDefault="00A16BB8" w:rsidP="00E652A5">
            <w:pPr>
              <w:jc w:val="center"/>
              <w:rPr>
                <w:b/>
                <w:color w:val="000000" w:themeColor="text1"/>
                <w:sz w:val="26"/>
                <w:szCs w:val="26"/>
                <w:lang w:val="nl-NL"/>
              </w:rPr>
            </w:pPr>
            <w:r w:rsidRPr="00C02317">
              <w:rPr>
                <w:b/>
                <w:color w:val="000000" w:themeColor="text1"/>
                <w:sz w:val="26"/>
                <w:szCs w:val="26"/>
                <w:lang w:val="nl-NL"/>
              </w:rPr>
              <w:t>997,44</w:t>
            </w:r>
          </w:p>
        </w:tc>
      </w:tr>
      <w:tr w:rsidR="00267944" w:rsidRPr="00C02317" w14:paraId="47819CBD" w14:textId="77777777" w:rsidTr="00854A1A">
        <w:tc>
          <w:tcPr>
            <w:tcW w:w="590" w:type="dxa"/>
            <w:vAlign w:val="center"/>
          </w:tcPr>
          <w:p w14:paraId="32FB4319"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1</w:t>
            </w:r>
          </w:p>
        </w:tc>
        <w:tc>
          <w:tcPr>
            <w:tcW w:w="4905" w:type="dxa"/>
            <w:vAlign w:val="center"/>
          </w:tcPr>
          <w:p w14:paraId="6C49ECFF" w14:textId="3C3F2A35" w:rsidR="00267944" w:rsidRPr="00C02317" w:rsidRDefault="001412B8" w:rsidP="00E652A5">
            <w:pPr>
              <w:rPr>
                <w:color w:val="000000" w:themeColor="text1"/>
                <w:sz w:val="26"/>
                <w:szCs w:val="26"/>
                <w:lang w:val="nl-NL"/>
              </w:rPr>
            </w:pPr>
            <w:r w:rsidRPr="00C02317">
              <w:rPr>
                <w:color w:val="000000" w:themeColor="text1"/>
                <w:sz w:val="26"/>
                <w:szCs w:val="26"/>
                <w:lang w:val="nl-NL"/>
              </w:rPr>
              <w:t>Đất ở tại nông thôn</w:t>
            </w:r>
          </w:p>
        </w:tc>
        <w:tc>
          <w:tcPr>
            <w:tcW w:w="1417" w:type="dxa"/>
            <w:shd w:val="clear" w:color="auto" w:fill="auto"/>
            <w:vAlign w:val="center"/>
          </w:tcPr>
          <w:p w14:paraId="6B15E773" w14:textId="2CC4A37B" w:rsidR="00267944" w:rsidRPr="00C02317" w:rsidRDefault="004D0814" w:rsidP="00E652A5">
            <w:pPr>
              <w:jc w:val="center"/>
              <w:rPr>
                <w:color w:val="000000" w:themeColor="text1"/>
                <w:sz w:val="26"/>
                <w:szCs w:val="26"/>
              </w:rPr>
            </w:pPr>
            <w:r w:rsidRPr="00C02317">
              <w:rPr>
                <w:color w:val="000000" w:themeColor="text1"/>
                <w:sz w:val="26"/>
                <w:szCs w:val="26"/>
              </w:rPr>
              <w:t>1.007,18</w:t>
            </w:r>
          </w:p>
        </w:tc>
        <w:tc>
          <w:tcPr>
            <w:tcW w:w="1276" w:type="dxa"/>
            <w:shd w:val="clear" w:color="auto" w:fill="auto"/>
            <w:vAlign w:val="center"/>
          </w:tcPr>
          <w:p w14:paraId="425D0783" w14:textId="7A930A0C" w:rsidR="00267944" w:rsidRPr="00C02317" w:rsidRDefault="00B1216E" w:rsidP="00E652A5">
            <w:pPr>
              <w:jc w:val="center"/>
              <w:rPr>
                <w:color w:val="000000" w:themeColor="text1"/>
                <w:sz w:val="26"/>
                <w:szCs w:val="26"/>
                <w:lang w:val="nl-NL"/>
              </w:rPr>
            </w:pPr>
            <w:r w:rsidRPr="00C02317">
              <w:rPr>
                <w:color w:val="000000" w:themeColor="text1"/>
                <w:sz w:val="26"/>
                <w:szCs w:val="26"/>
                <w:lang w:val="nl-NL"/>
              </w:rPr>
              <w:t>1.052,05</w:t>
            </w:r>
          </w:p>
        </w:tc>
        <w:tc>
          <w:tcPr>
            <w:tcW w:w="1418" w:type="dxa"/>
            <w:shd w:val="clear" w:color="auto" w:fill="auto"/>
            <w:vAlign w:val="center"/>
          </w:tcPr>
          <w:p w14:paraId="05F5F340" w14:textId="1DF29364" w:rsidR="00267944" w:rsidRPr="00C02317" w:rsidRDefault="00A16BB8" w:rsidP="00E652A5">
            <w:pPr>
              <w:jc w:val="center"/>
              <w:rPr>
                <w:color w:val="000000" w:themeColor="text1"/>
                <w:sz w:val="26"/>
                <w:szCs w:val="26"/>
                <w:lang w:val="nl-NL"/>
              </w:rPr>
            </w:pPr>
            <w:r w:rsidRPr="00C02317">
              <w:rPr>
                <w:color w:val="000000" w:themeColor="text1"/>
                <w:sz w:val="26"/>
                <w:szCs w:val="26"/>
                <w:lang w:val="nl-NL"/>
              </w:rPr>
              <w:t>44,87</w:t>
            </w:r>
          </w:p>
        </w:tc>
      </w:tr>
      <w:tr w:rsidR="00267944" w:rsidRPr="00C02317" w14:paraId="086DBA32" w14:textId="77777777" w:rsidTr="00854A1A">
        <w:tc>
          <w:tcPr>
            <w:tcW w:w="590" w:type="dxa"/>
            <w:vAlign w:val="center"/>
          </w:tcPr>
          <w:p w14:paraId="5266EB3B"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2</w:t>
            </w:r>
          </w:p>
        </w:tc>
        <w:tc>
          <w:tcPr>
            <w:tcW w:w="4905" w:type="dxa"/>
            <w:vAlign w:val="center"/>
          </w:tcPr>
          <w:p w14:paraId="515B17D7" w14:textId="644556DF" w:rsidR="00267944" w:rsidRPr="00C02317" w:rsidRDefault="001412B8" w:rsidP="00E652A5">
            <w:pPr>
              <w:rPr>
                <w:color w:val="000000" w:themeColor="text1"/>
                <w:sz w:val="26"/>
                <w:szCs w:val="26"/>
                <w:lang w:val="nl-NL"/>
              </w:rPr>
            </w:pPr>
            <w:r w:rsidRPr="00C02317">
              <w:rPr>
                <w:color w:val="000000" w:themeColor="text1"/>
                <w:sz w:val="26"/>
                <w:szCs w:val="26"/>
                <w:lang w:val="nl-NL"/>
              </w:rPr>
              <w:t>Đất ở tại đô thị</w:t>
            </w:r>
          </w:p>
        </w:tc>
        <w:tc>
          <w:tcPr>
            <w:tcW w:w="1417" w:type="dxa"/>
            <w:shd w:val="clear" w:color="auto" w:fill="auto"/>
            <w:vAlign w:val="center"/>
          </w:tcPr>
          <w:p w14:paraId="2EAE720A" w14:textId="0EFDC3B9" w:rsidR="00267944" w:rsidRPr="00C02317" w:rsidRDefault="004D0814" w:rsidP="00E652A5">
            <w:pPr>
              <w:jc w:val="center"/>
              <w:rPr>
                <w:color w:val="000000" w:themeColor="text1"/>
                <w:sz w:val="26"/>
                <w:szCs w:val="26"/>
              </w:rPr>
            </w:pPr>
            <w:r w:rsidRPr="00C02317">
              <w:rPr>
                <w:color w:val="000000" w:themeColor="text1"/>
                <w:sz w:val="26"/>
                <w:szCs w:val="26"/>
              </w:rPr>
              <w:t>-</w:t>
            </w:r>
          </w:p>
        </w:tc>
        <w:tc>
          <w:tcPr>
            <w:tcW w:w="1276" w:type="dxa"/>
            <w:shd w:val="clear" w:color="auto" w:fill="auto"/>
            <w:vAlign w:val="center"/>
          </w:tcPr>
          <w:p w14:paraId="7559C8CA" w14:textId="75FB8E69" w:rsidR="00267944" w:rsidRPr="00C02317" w:rsidRDefault="00B1216E" w:rsidP="00E652A5">
            <w:pPr>
              <w:jc w:val="center"/>
              <w:rPr>
                <w:color w:val="000000" w:themeColor="text1"/>
                <w:sz w:val="26"/>
                <w:szCs w:val="26"/>
                <w:lang w:val="nl-NL"/>
              </w:rPr>
            </w:pPr>
            <w:r w:rsidRPr="00C02317">
              <w:rPr>
                <w:color w:val="000000" w:themeColor="text1"/>
                <w:sz w:val="26"/>
                <w:szCs w:val="26"/>
                <w:lang w:val="nl-NL"/>
              </w:rPr>
              <w:t>-</w:t>
            </w:r>
          </w:p>
        </w:tc>
        <w:tc>
          <w:tcPr>
            <w:tcW w:w="1418" w:type="dxa"/>
            <w:shd w:val="clear" w:color="auto" w:fill="auto"/>
            <w:vAlign w:val="center"/>
          </w:tcPr>
          <w:p w14:paraId="1078E173" w14:textId="323F224C" w:rsidR="00267944" w:rsidRPr="00C02317" w:rsidRDefault="00A16BB8" w:rsidP="00E652A5">
            <w:pPr>
              <w:jc w:val="center"/>
              <w:rPr>
                <w:color w:val="000000" w:themeColor="text1"/>
                <w:sz w:val="26"/>
                <w:szCs w:val="26"/>
                <w:lang w:val="nl-NL"/>
              </w:rPr>
            </w:pPr>
            <w:r w:rsidRPr="00C02317">
              <w:rPr>
                <w:color w:val="000000" w:themeColor="text1"/>
                <w:sz w:val="26"/>
                <w:szCs w:val="26"/>
                <w:lang w:val="nl-NL"/>
              </w:rPr>
              <w:t>-</w:t>
            </w:r>
          </w:p>
        </w:tc>
      </w:tr>
      <w:tr w:rsidR="00267944" w:rsidRPr="00C02317" w14:paraId="54A29786" w14:textId="77777777" w:rsidTr="00854A1A">
        <w:tc>
          <w:tcPr>
            <w:tcW w:w="590" w:type="dxa"/>
            <w:vAlign w:val="center"/>
          </w:tcPr>
          <w:p w14:paraId="748CB33A"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3</w:t>
            </w:r>
          </w:p>
        </w:tc>
        <w:tc>
          <w:tcPr>
            <w:tcW w:w="4905" w:type="dxa"/>
            <w:vAlign w:val="center"/>
          </w:tcPr>
          <w:p w14:paraId="54C4B892" w14:textId="6412E8E3" w:rsidR="00267944" w:rsidRPr="00C02317" w:rsidRDefault="001412B8" w:rsidP="00E652A5">
            <w:pPr>
              <w:rPr>
                <w:color w:val="000000" w:themeColor="text1"/>
                <w:sz w:val="26"/>
                <w:szCs w:val="26"/>
                <w:lang w:val="nl-NL"/>
              </w:rPr>
            </w:pPr>
            <w:r w:rsidRPr="00C02317">
              <w:rPr>
                <w:color w:val="000000" w:themeColor="text1"/>
                <w:sz w:val="26"/>
                <w:szCs w:val="26"/>
                <w:lang w:val="nl-NL"/>
              </w:rPr>
              <w:t>Đất xây dựng trụ sở cơ quan</w:t>
            </w:r>
          </w:p>
        </w:tc>
        <w:tc>
          <w:tcPr>
            <w:tcW w:w="1417" w:type="dxa"/>
            <w:shd w:val="clear" w:color="auto" w:fill="auto"/>
            <w:vAlign w:val="center"/>
          </w:tcPr>
          <w:p w14:paraId="19E9A6A9" w14:textId="2FCD11EF" w:rsidR="00267944" w:rsidRPr="00C02317" w:rsidRDefault="004D0814" w:rsidP="00E652A5">
            <w:pPr>
              <w:jc w:val="center"/>
              <w:rPr>
                <w:color w:val="000000" w:themeColor="text1"/>
                <w:sz w:val="26"/>
                <w:szCs w:val="26"/>
              </w:rPr>
            </w:pPr>
            <w:r w:rsidRPr="00C02317">
              <w:rPr>
                <w:color w:val="000000" w:themeColor="text1"/>
                <w:sz w:val="26"/>
                <w:szCs w:val="26"/>
              </w:rPr>
              <w:t>16,43</w:t>
            </w:r>
          </w:p>
        </w:tc>
        <w:tc>
          <w:tcPr>
            <w:tcW w:w="1276" w:type="dxa"/>
            <w:shd w:val="clear" w:color="auto" w:fill="auto"/>
            <w:vAlign w:val="center"/>
          </w:tcPr>
          <w:p w14:paraId="33AB7145" w14:textId="43888350" w:rsidR="00267944" w:rsidRPr="00C02317" w:rsidRDefault="00B1216E" w:rsidP="00E652A5">
            <w:pPr>
              <w:jc w:val="center"/>
              <w:rPr>
                <w:color w:val="000000" w:themeColor="text1"/>
                <w:sz w:val="26"/>
                <w:szCs w:val="26"/>
                <w:lang w:val="nl-NL"/>
              </w:rPr>
            </w:pPr>
            <w:r w:rsidRPr="00C02317">
              <w:rPr>
                <w:color w:val="000000" w:themeColor="text1"/>
                <w:sz w:val="26"/>
                <w:szCs w:val="26"/>
                <w:lang w:val="nl-NL"/>
              </w:rPr>
              <w:t>16,71</w:t>
            </w:r>
          </w:p>
        </w:tc>
        <w:tc>
          <w:tcPr>
            <w:tcW w:w="1418" w:type="dxa"/>
            <w:shd w:val="clear" w:color="auto" w:fill="auto"/>
            <w:vAlign w:val="center"/>
          </w:tcPr>
          <w:p w14:paraId="53252FAB" w14:textId="762A7BE8" w:rsidR="00267944" w:rsidRPr="00C02317" w:rsidRDefault="00A16BB8" w:rsidP="00E652A5">
            <w:pPr>
              <w:jc w:val="center"/>
              <w:rPr>
                <w:color w:val="000000" w:themeColor="text1"/>
                <w:sz w:val="26"/>
                <w:szCs w:val="26"/>
                <w:lang w:val="nl-NL"/>
              </w:rPr>
            </w:pPr>
            <w:r w:rsidRPr="00C02317">
              <w:rPr>
                <w:color w:val="000000" w:themeColor="text1"/>
                <w:sz w:val="26"/>
                <w:szCs w:val="26"/>
                <w:lang w:val="nl-NL"/>
              </w:rPr>
              <w:t>0,28</w:t>
            </w:r>
          </w:p>
        </w:tc>
      </w:tr>
      <w:tr w:rsidR="00267944" w:rsidRPr="00C02317" w14:paraId="1A816CE5" w14:textId="77777777" w:rsidTr="00854A1A">
        <w:tc>
          <w:tcPr>
            <w:tcW w:w="590" w:type="dxa"/>
            <w:vAlign w:val="center"/>
          </w:tcPr>
          <w:p w14:paraId="7C9BD8CD"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4</w:t>
            </w:r>
          </w:p>
        </w:tc>
        <w:tc>
          <w:tcPr>
            <w:tcW w:w="4905" w:type="dxa"/>
            <w:vAlign w:val="center"/>
          </w:tcPr>
          <w:p w14:paraId="01D92A9C" w14:textId="43358915" w:rsidR="00267944" w:rsidRPr="00C02317" w:rsidRDefault="001412B8" w:rsidP="00E652A5">
            <w:pPr>
              <w:rPr>
                <w:color w:val="000000" w:themeColor="text1"/>
                <w:sz w:val="26"/>
                <w:szCs w:val="26"/>
                <w:lang w:val="nl-NL"/>
              </w:rPr>
            </w:pPr>
            <w:r w:rsidRPr="00C02317">
              <w:rPr>
                <w:color w:val="000000" w:themeColor="text1"/>
                <w:sz w:val="26"/>
                <w:szCs w:val="26"/>
                <w:lang w:val="nl-NL"/>
              </w:rPr>
              <w:t>Đất quốc phòng</w:t>
            </w:r>
          </w:p>
        </w:tc>
        <w:tc>
          <w:tcPr>
            <w:tcW w:w="1417" w:type="dxa"/>
            <w:shd w:val="clear" w:color="auto" w:fill="auto"/>
            <w:vAlign w:val="center"/>
          </w:tcPr>
          <w:p w14:paraId="03445926" w14:textId="0C2B3EE2" w:rsidR="00267944" w:rsidRPr="00C02317" w:rsidRDefault="004D0814" w:rsidP="00E652A5">
            <w:pPr>
              <w:jc w:val="center"/>
              <w:rPr>
                <w:color w:val="000000" w:themeColor="text1"/>
                <w:sz w:val="26"/>
                <w:szCs w:val="26"/>
              </w:rPr>
            </w:pPr>
            <w:r w:rsidRPr="00C02317">
              <w:rPr>
                <w:color w:val="000000" w:themeColor="text1"/>
                <w:sz w:val="26"/>
                <w:szCs w:val="26"/>
              </w:rPr>
              <w:t>1.272,10</w:t>
            </w:r>
          </w:p>
        </w:tc>
        <w:tc>
          <w:tcPr>
            <w:tcW w:w="1276" w:type="dxa"/>
            <w:shd w:val="clear" w:color="auto" w:fill="auto"/>
            <w:vAlign w:val="center"/>
          </w:tcPr>
          <w:p w14:paraId="701CBC4E" w14:textId="7FBC3D13" w:rsidR="00267944" w:rsidRPr="00C02317" w:rsidRDefault="00B1216E" w:rsidP="00E652A5">
            <w:pPr>
              <w:jc w:val="center"/>
              <w:rPr>
                <w:color w:val="000000" w:themeColor="text1"/>
                <w:sz w:val="26"/>
                <w:szCs w:val="26"/>
                <w:lang w:val="nl-NL"/>
              </w:rPr>
            </w:pPr>
            <w:r w:rsidRPr="00C02317">
              <w:rPr>
                <w:color w:val="000000" w:themeColor="text1"/>
                <w:sz w:val="26"/>
                <w:szCs w:val="26"/>
                <w:lang w:val="nl-NL"/>
              </w:rPr>
              <w:t>1.312,85</w:t>
            </w:r>
          </w:p>
        </w:tc>
        <w:tc>
          <w:tcPr>
            <w:tcW w:w="1418" w:type="dxa"/>
            <w:shd w:val="clear" w:color="auto" w:fill="auto"/>
            <w:vAlign w:val="center"/>
          </w:tcPr>
          <w:p w14:paraId="1970E156" w14:textId="6B850BB7" w:rsidR="00267944" w:rsidRPr="00C02317" w:rsidRDefault="00A16BB8" w:rsidP="00E652A5">
            <w:pPr>
              <w:jc w:val="center"/>
              <w:rPr>
                <w:color w:val="000000" w:themeColor="text1"/>
                <w:sz w:val="26"/>
                <w:szCs w:val="26"/>
                <w:lang w:val="nl-NL"/>
              </w:rPr>
            </w:pPr>
            <w:r w:rsidRPr="00C02317">
              <w:rPr>
                <w:color w:val="000000" w:themeColor="text1"/>
                <w:sz w:val="26"/>
                <w:szCs w:val="26"/>
                <w:lang w:val="nl-NL"/>
              </w:rPr>
              <w:t>40,75</w:t>
            </w:r>
          </w:p>
        </w:tc>
      </w:tr>
      <w:tr w:rsidR="00267944" w:rsidRPr="00C02317" w14:paraId="71E0A334" w14:textId="77777777" w:rsidTr="00854A1A">
        <w:tc>
          <w:tcPr>
            <w:tcW w:w="590" w:type="dxa"/>
            <w:vAlign w:val="center"/>
          </w:tcPr>
          <w:p w14:paraId="723B600F"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lastRenderedPageBreak/>
              <w:t>5</w:t>
            </w:r>
          </w:p>
        </w:tc>
        <w:tc>
          <w:tcPr>
            <w:tcW w:w="4905" w:type="dxa"/>
            <w:vAlign w:val="center"/>
          </w:tcPr>
          <w:p w14:paraId="6AE11B9A" w14:textId="4C4F3908" w:rsidR="00267944" w:rsidRPr="00C02317" w:rsidRDefault="001412B8" w:rsidP="00E652A5">
            <w:pPr>
              <w:rPr>
                <w:color w:val="000000" w:themeColor="text1"/>
                <w:sz w:val="26"/>
                <w:szCs w:val="26"/>
                <w:lang w:val="nl-NL"/>
              </w:rPr>
            </w:pPr>
            <w:r w:rsidRPr="00C02317">
              <w:rPr>
                <w:color w:val="000000" w:themeColor="text1"/>
                <w:sz w:val="26"/>
                <w:szCs w:val="26"/>
                <w:lang w:val="nl-NL"/>
              </w:rPr>
              <w:t>Đất an ninh</w:t>
            </w:r>
          </w:p>
        </w:tc>
        <w:tc>
          <w:tcPr>
            <w:tcW w:w="1417" w:type="dxa"/>
            <w:shd w:val="clear" w:color="auto" w:fill="auto"/>
            <w:vAlign w:val="center"/>
          </w:tcPr>
          <w:p w14:paraId="58ECE266" w14:textId="7DE24FAC" w:rsidR="00267944" w:rsidRPr="00C02317" w:rsidRDefault="004D0814" w:rsidP="00E652A5">
            <w:pPr>
              <w:jc w:val="center"/>
              <w:rPr>
                <w:color w:val="000000" w:themeColor="text1"/>
                <w:sz w:val="26"/>
                <w:szCs w:val="26"/>
              </w:rPr>
            </w:pPr>
            <w:r w:rsidRPr="00C02317">
              <w:rPr>
                <w:color w:val="000000" w:themeColor="text1"/>
                <w:sz w:val="26"/>
                <w:szCs w:val="26"/>
              </w:rPr>
              <w:t>3,89</w:t>
            </w:r>
          </w:p>
        </w:tc>
        <w:tc>
          <w:tcPr>
            <w:tcW w:w="1276" w:type="dxa"/>
            <w:shd w:val="clear" w:color="auto" w:fill="auto"/>
            <w:vAlign w:val="center"/>
          </w:tcPr>
          <w:p w14:paraId="12B63BD9" w14:textId="1EB9ADA3" w:rsidR="00267944" w:rsidRPr="00C02317" w:rsidRDefault="00B1216E" w:rsidP="00E652A5">
            <w:pPr>
              <w:jc w:val="center"/>
              <w:rPr>
                <w:color w:val="000000" w:themeColor="text1"/>
                <w:sz w:val="26"/>
                <w:szCs w:val="26"/>
                <w:lang w:val="nl-NL"/>
              </w:rPr>
            </w:pPr>
            <w:r w:rsidRPr="00C02317">
              <w:rPr>
                <w:color w:val="000000" w:themeColor="text1"/>
                <w:sz w:val="26"/>
                <w:szCs w:val="26"/>
                <w:lang w:val="nl-NL"/>
              </w:rPr>
              <w:t>20,98</w:t>
            </w:r>
          </w:p>
        </w:tc>
        <w:tc>
          <w:tcPr>
            <w:tcW w:w="1418" w:type="dxa"/>
            <w:shd w:val="clear" w:color="auto" w:fill="auto"/>
            <w:vAlign w:val="center"/>
          </w:tcPr>
          <w:p w14:paraId="7422B0AC" w14:textId="27CC4B35" w:rsidR="00267944" w:rsidRPr="00C02317" w:rsidRDefault="00A16BB8" w:rsidP="00E652A5">
            <w:pPr>
              <w:jc w:val="center"/>
              <w:rPr>
                <w:color w:val="000000" w:themeColor="text1"/>
                <w:sz w:val="26"/>
                <w:szCs w:val="26"/>
                <w:lang w:val="nl-NL"/>
              </w:rPr>
            </w:pPr>
            <w:r w:rsidRPr="00C02317">
              <w:rPr>
                <w:color w:val="000000" w:themeColor="text1"/>
                <w:sz w:val="26"/>
                <w:szCs w:val="26"/>
                <w:lang w:val="nl-NL"/>
              </w:rPr>
              <w:t>17,09</w:t>
            </w:r>
          </w:p>
        </w:tc>
      </w:tr>
      <w:tr w:rsidR="00267944" w:rsidRPr="00C02317" w14:paraId="5697D18C" w14:textId="77777777" w:rsidTr="00854A1A">
        <w:tc>
          <w:tcPr>
            <w:tcW w:w="590" w:type="dxa"/>
            <w:vAlign w:val="center"/>
          </w:tcPr>
          <w:p w14:paraId="51E1F14F"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6</w:t>
            </w:r>
          </w:p>
        </w:tc>
        <w:tc>
          <w:tcPr>
            <w:tcW w:w="4905" w:type="dxa"/>
            <w:vAlign w:val="center"/>
          </w:tcPr>
          <w:p w14:paraId="63F3416F" w14:textId="2BE2AC09" w:rsidR="00267944" w:rsidRPr="00C02317" w:rsidRDefault="001412B8" w:rsidP="00E652A5">
            <w:pPr>
              <w:rPr>
                <w:color w:val="000000" w:themeColor="text1"/>
                <w:sz w:val="26"/>
                <w:szCs w:val="26"/>
                <w:lang w:val="nl-NL"/>
              </w:rPr>
            </w:pPr>
            <w:r w:rsidRPr="00C02317">
              <w:rPr>
                <w:color w:val="000000" w:themeColor="text1"/>
                <w:sz w:val="26"/>
                <w:szCs w:val="26"/>
                <w:lang w:val="nl-NL"/>
              </w:rPr>
              <w:t>Đất xây dựng công trình sự nghiệp</w:t>
            </w:r>
          </w:p>
        </w:tc>
        <w:tc>
          <w:tcPr>
            <w:tcW w:w="1417" w:type="dxa"/>
            <w:shd w:val="clear" w:color="auto" w:fill="auto"/>
            <w:vAlign w:val="center"/>
          </w:tcPr>
          <w:p w14:paraId="06222215" w14:textId="1051A3C7" w:rsidR="00267944" w:rsidRPr="00C02317" w:rsidRDefault="004D0814" w:rsidP="00E652A5">
            <w:pPr>
              <w:jc w:val="center"/>
              <w:rPr>
                <w:color w:val="000000" w:themeColor="text1"/>
                <w:sz w:val="26"/>
                <w:szCs w:val="26"/>
              </w:rPr>
            </w:pPr>
            <w:r w:rsidRPr="00C02317">
              <w:rPr>
                <w:color w:val="000000" w:themeColor="text1"/>
                <w:sz w:val="26"/>
                <w:szCs w:val="26"/>
              </w:rPr>
              <w:t>126,37</w:t>
            </w:r>
          </w:p>
        </w:tc>
        <w:tc>
          <w:tcPr>
            <w:tcW w:w="1276" w:type="dxa"/>
            <w:shd w:val="clear" w:color="auto" w:fill="auto"/>
            <w:vAlign w:val="center"/>
          </w:tcPr>
          <w:p w14:paraId="6682428A" w14:textId="7BA4381C" w:rsidR="00267944" w:rsidRPr="00C02317" w:rsidRDefault="00B1216E" w:rsidP="00E652A5">
            <w:pPr>
              <w:jc w:val="center"/>
              <w:rPr>
                <w:color w:val="000000" w:themeColor="text1"/>
                <w:sz w:val="26"/>
                <w:szCs w:val="26"/>
                <w:lang w:val="nl-NL"/>
              </w:rPr>
            </w:pPr>
            <w:r w:rsidRPr="00C02317">
              <w:rPr>
                <w:color w:val="000000" w:themeColor="text1"/>
                <w:sz w:val="26"/>
                <w:szCs w:val="26"/>
                <w:lang w:val="nl-NL"/>
              </w:rPr>
              <w:t>132,24</w:t>
            </w:r>
          </w:p>
        </w:tc>
        <w:tc>
          <w:tcPr>
            <w:tcW w:w="1418" w:type="dxa"/>
            <w:shd w:val="clear" w:color="auto" w:fill="auto"/>
            <w:vAlign w:val="center"/>
          </w:tcPr>
          <w:p w14:paraId="2E3F89D7" w14:textId="7A2BE703" w:rsidR="00267944" w:rsidRPr="00C02317" w:rsidRDefault="00A16BB8" w:rsidP="00E652A5">
            <w:pPr>
              <w:jc w:val="center"/>
              <w:rPr>
                <w:color w:val="000000" w:themeColor="text1"/>
                <w:sz w:val="26"/>
                <w:szCs w:val="26"/>
                <w:lang w:val="nl-NL"/>
              </w:rPr>
            </w:pPr>
            <w:r w:rsidRPr="00C02317">
              <w:rPr>
                <w:color w:val="000000" w:themeColor="text1"/>
                <w:sz w:val="26"/>
                <w:szCs w:val="26"/>
                <w:lang w:val="nl-NL"/>
              </w:rPr>
              <w:t>5,87</w:t>
            </w:r>
          </w:p>
        </w:tc>
      </w:tr>
      <w:tr w:rsidR="00267944" w:rsidRPr="00C02317" w14:paraId="66E766F8" w14:textId="77777777" w:rsidTr="00854A1A">
        <w:tc>
          <w:tcPr>
            <w:tcW w:w="590" w:type="dxa"/>
            <w:vAlign w:val="center"/>
          </w:tcPr>
          <w:p w14:paraId="194EDCE6" w14:textId="7E8ECFA1" w:rsidR="00267944" w:rsidRPr="00C02317" w:rsidRDefault="001412B8" w:rsidP="00E652A5">
            <w:pPr>
              <w:jc w:val="center"/>
              <w:rPr>
                <w:i/>
                <w:color w:val="000000" w:themeColor="text1"/>
                <w:sz w:val="26"/>
                <w:szCs w:val="26"/>
                <w:lang w:val="nl-NL"/>
              </w:rPr>
            </w:pPr>
            <w:r w:rsidRPr="00C02317">
              <w:rPr>
                <w:i/>
                <w:color w:val="000000" w:themeColor="text1"/>
                <w:sz w:val="26"/>
                <w:szCs w:val="26"/>
                <w:lang w:val="nl-NL"/>
              </w:rPr>
              <w:t>-</w:t>
            </w:r>
          </w:p>
        </w:tc>
        <w:tc>
          <w:tcPr>
            <w:tcW w:w="4905" w:type="dxa"/>
            <w:vAlign w:val="center"/>
          </w:tcPr>
          <w:p w14:paraId="017D32C2" w14:textId="264A574D" w:rsidR="00267944" w:rsidRPr="00C02317" w:rsidRDefault="001412B8" w:rsidP="00E652A5">
            <w:pPr>
              <w:rPr>
                <w:i/>
                <w:color w:val="000000" w:themeColor="text1"/>
                <w:sz w:val="26"/>
                <w:szCs w:val="26"/>
                <w:lang w:val="nl-NL"/>
              </w:rPr>
            </w:pPr>
            <w:r w:rsidRPr="00C02317">
              <w:rPr>
                <w:i/>
                <w:color w:val="000000" w:themeColor="text1"/>
                <w:sz w:val="26"/>
                <w:szCs w:val="26"/>
                <w:lang w:val="nl-NL"/>
              </w:rPr>
              <w:t>Đất xây dựng cơ sở văn hóa</w:t>
            </w:r>
          </w:p>
        </w:tc>
        <w:tc>
          <w:tcPr>
            <w:tcW w:w="1417" w:type="dxa"/>
            <w:shd w:val="clear" w:color="auto" w:fill="auto"/>
            <w:vAlign w:val="center"/>
          </w:tcPr>
          <w:p w14:paraId="3B10EFBA" w14:textId="264EBE39" w:rsidR="00267944" w:rsidRPr="00C02317" w:rsidRDefault="004D0814" w:rsidP="00E652A5">
            <w:pPr>
              <w:jc w:val="center"/>
              <w:rPr>
                <w:i/>
                <w:color w:val="000000" w:themeColor="text1"/>
                <w:sz w:val="26"/>
                <w:szCs w:val="26"/>
                <w:lang w:val="nl-NL"/>
              </w:rPr>
            </w:pPr>
            <w:r w:rsidRPr="00C02317">
              <w:rPr>
                <w:i/>
                <w:color w:val="000000" w:themeColor="text1"/>
                <w:sz w:val="26"/>
                <w:szCs w:val="26"/>
                <w:lang w:val="nl-NL"/>
              </w:rPr>
              <w:t>4,41</w:t>
            </w:r>
          </w:p>
        </w:tc>
        <w:tc>
          <w:tcPr>
            <w:tcW w:w="1276" w:type="dxa"/>
            <w:shd w:val="clear" w:color="auto" w:fill="auto"/>
            <w:vAlign w:val="center"/>
          </w:tcPr>
          <w:p w14:paraId="13C995B4" w14:textId="7E37A61D"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6,56</w:t>
            </w:r>
          </w:p>
        </w:tc>
        <w:tc>
          <w:tcPr>
            <w:tcW w:w="1418" w:type="dxa"/>
            <w:shd w:val="clear" w:color="auto" w:fill="auto"/>
            <w:vAlign w:val="center"/>
          </w:tcPr>
          <w:p w14:paraId="3780E53F" w14:textId="621F927B" w:rsidR="00267944" w:rsidRPr="00C02317" w:rsidRDefault="00A16BB8" w:rsidP="00E652A5">
            <w:pPr>
              <w:jc w:val="center"/>
              <w:rPr>
                <w:i/>
                <w:color w:val="000000" w:themeColor="text1"/>
                <w:sz w:val="26"/>
                <w:szCs w:val="26"/>
                <w:lang w:val="nl-NL"/>
              </w:rPr>
            </w:pPr>
            <w:r w:rsidRPr="00C02317">
              <w:rPr>
                <w:i/>
                <w:color w:val="000000" w:themeColor="text1"/>
                <w:sz w:val="26"/>
                <w:szCs w:val="26"/>
                <w:lang w:val="nl-NL"/>
              </w:rPr>
              <w:t>2,15</w:t>
            </w:r>
          </w:p>
        </w:tc>
      </w:tr>
      <w:tr w:rsidR="00267944" w:rsidRPr="00C02317" w14:paraId="1F2352A1" w14:textId="77777777" w:rsidTr="00854A1A">
        <w:trPr>
          <w:trHeight w:val="599"/>
        </w:trPr>
        <w:tc>
          <w:tcPr>
            <w:tcW w:w="590" w:type="dxa"/>
            <w:vAlign w:val="center"/>
          </w:tcPr>
          <w:p w14:paraId="56662410" w14:textId="42554596" w:rsidR="00267944" w:rsidRPr="00C02317" w:rsidRDefault="001412B8" w:rsidP="00E652A5">
            <w:pPr>
              <w:jc w:val="center"/>
              <w:rPr>
                <w:i/>
                <w:color w:val="000000" w:themeColor="text1"/>
                <w:sz w:val="26"/>
                <w:szCs w:val="26"/>
                <w:lang w:val="nl-NL"/>
              </w:rPr>
            </w:pPr>
            <w:r w:rsidRPr="00C02317">
              <w:rPr>
                <w:i/>
                <w:color w:val="000000" w:themeColor="text1"/>
                <w:sz w:val="26"/>
                <w:szCs w:val="26"/>
                <w:lang w:val="nl-NL"/>
              </w:rPr>
              <w:t>-</w:t>
            </w:r>
          </w:p>
        </w:tc>
        <w:tc>
          <w:tcPr>
            <w:tcW w:w="4905" w:type="dxa"/>
            <w:vAlign w:val="center"/>
          </w:tcPr>
          <w:p w14:paraId="27827033" w14:textId="5342B1A3" w:rsidR="00267944" w:rsidRPr="00C02317" w:rsidRDefault="001412B8" w:rsidP="00E652A5">
            <w:pPr>
              <w:rPr>
                <w:i/>
                <w:color w:val="000000" w:themeColor="text1"/>
                <w:sz w:val="26"/>
                <w:szCs w:val="26"/>
                <w:lang w:val="nl-NL"/>
              </w:rPr>
            </w:pPr>
            <w:r w:rsidRPr="00C02317">
              <w:rPr>
                <w:i/>
                <w:color w:val="000000" w:themeColor="text1"/>
                <w:sz w:val="26"/>
                <w:szCs w:val="26"/>
                <w:lang w:val="nl-NL"/>
              </w:rPr>
              <w:t>Đất xây dựng cơ sở xã hội</w:t>
            </w:r>
          </w:p>
        </w:tc>
        <w:tc>
          <w:tcPr>
            <w:tcW w:w="1417" w:type="dxa"/>
            <w:shd w:val="clear" w:color="auto" w:fill="auto"/>
            <w:vAlign w:val="center"/>
          </w:tcPr>
          <w:p w14:paraId="52172E11" w14:textId="1AB07F59" w:rsidR="00267944" w:rsidRPr="00C02317" w:rsidRDefault="004D0814" w:rsidP="00E652A5">
            <w:pPr>
              <w:jc w:val="center"/>
              <w:rPr>
                <w:i/>
                <w:color w:val="000000" w:themeColor="text1"/>
                <w:sz w:val="26"/>
                <w:szCs w:val="26"/>
              </w:rPr>
            </w:pPr>
            <w:r w:rsidRPr="00C02317">
              <w:rPr>
                <w:i/>
                <w:color w:val="000000" w:themeColor="text1"/>
                <w:sz w:val="26"/>
                <w:szCs w:val="26"/>
              </w:rPr>
              <w:t>0,45</w:t>
            </w:r>
          </w:p>
        </w:tc>
        <w:tc>
          <w:tcPr>
            <w:tcW w:w="1276" w:type="dxa"/>
            <w:shd w:val="clear" w:color="auto" w:fill="auto"/>
            <w:vAlign w:val="center"/>
          </w:tcPr>
          <w:p w14:paraId="5E4F1E56" w14:textId="6A0CDEB9" w:rsidR="00267944" w:rsidRPr="00C02317" w:rsidRDefault="00A16BB8" w:rsidP="00E652A5">
            <w:pPr>
              <w:jc w:val="center"/>
              <w:rPr>
                <w:i/>
                <w:color w:val="000000" w:themeColor="text1"/>
                <w:sz w:val="26"/>
                <w:szCs w:val="26"/>
                <w:lang w:val="nl-NL"/>
              </w:rPr>
            </w:pPr>
            <w:r w:rsidRPr="00C02317">
              <w:rPr>
                <w:i/>
                <w:color w:val="000000" w:themeColor="text1"/>
                <w:sz w:val="26"/>
                <w:szCs w:val="26"/>
                <w:lang w:val="nl-NL"/>
              </w:rPr>
              <w:t>0,</w:t>
            </w:r>
            <w:r w:rsidR="00B1216E" w:rsidRPr="00C02317">
              <w:rPr>
                <w:i/>
                <w:color w:val="000000" w:themeColor="text1"/>
                <w:sz w:val="26"/>
                <w:szCs w:val="26"/>
                <w:lang w:val="nl-NL"/>
              </w:rPr>
              <w:t>37</w:t>
            </w:r>
          </w:p>
        </w:tc>
        <w:tc>
          <w:tcPr>
            <w:tcW w:w="1418" w:type="dxa"/>
            <w:shd w:val="clear" w:color="auto" w:fill="auto"/>
            <w:vAlign w:val="center"/>
          </w:tcPr>
          <w:p w14:paraId="1C4BB31E" w14:textId="76313383" w:rsidR="00267944" w:rsidRPr="00C02317" w:rsidRDefault="00A16BB8" w:rsidP="00E652A5">
            <w:pPr>
              <w:jc w:val="center"/>
              <w:rPr>
                <w:i/>
                <w:color w:val="000000" w:themeColor="text1"/>
                <w:sz w:val="26"/>
                <w:szCs w:val="26"/>
                <w:lang w:val="nl-NL"/>
              </w:rPr>
            </w:pPr>
            <w:r w:rsidRPr="00C02317">
              <w:rPr>
                <w:i/>
                <w:color w:val="000000" w:themeColor="text1"/>
                <w:sz w:val="26"/>
                <w:szCs w:val="26"/>
                <w:lang w:val="nl-NL"/>
              </w:rPr>
              <w:t>-0,08</w:t>
            </w:r>
          </w:p>
        </w:tc>
      </w:tr>
      <w:tr w:rsidR="00267944" w:rsidRPr="00C02317" w14:paraId="2A1296AD" w14:textId="77777777" w:rsidTr="00854A1A">
        <w:tc>
          <w:tcPr>
            <w:tcW w:w="590" w:type="dxa"/>
            <w:vAlign w:val="center"/>
          </w:tcPr>
          <w:p w14:paraId="29259DF7"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2329DE68" w14:textId="35BB425F" w:rsidR="00267944" w:rsidRPr="00C02317" w:rsidRDefault="001412B8" w:rsidP="00E652A5">
            <w:pPr>
              <w:rPr>
                <w:i/>
                <w:color w:val="000000" w:themeColor="text1"/>
                <w:sz w:val="26"/>
                <w:szCs w:val="26"/>
                <w:lang w:val="nl-NL"/>
              </w:rPr>
            </w:pPr>
            <w:r w:rsidRPr="00C02317">
              <w:rPr>
                <w:i/>
                <w:color w:val="000000" w:themeColor="text1"/>
                <w:sz w:val="26"/>
                <w:szCs w:val="26"/>
                <w:lang w:val="nl-NL"/>
              </w:rPr>
              <w:t>Đất xây dựng cơ sở y tế</w:t>
            </w:r>
          </w:p>
        </w:tc>
        <w:tc>
          <w:tcPr>
            <w:tcW w:w="1417" w:type="dxa"/>
            <w:shd w:val="clear" w:color="auto" w:fill="auto"/>
            <w:vAlign w:val="center"/>
          </w:tcPr>
          <w:p w14:paraId="1845EECF" w14:textId="140DD801" w:rsidR="00267944" w:rsidRPr="00C02317" w:rsidRDefault="004D0814" w:rsidP="00E652A5">
            <w:pPr>
              <w:jc w:val="center"/>
              <w:rPr>
                <w:bCs/>
                <w:i/>
                <w:color w:val="000000"/>
                <w:sz w:val="26"/>
                <w:szCs w:val="26"/>
              </w:rPr>
            </w:pPr>
            <w:r w:rsidRPr="00C02317">
              <w:rPr>
                <w:bCs/>
                <w:i/>
                <w:color w:val="000000"/>
                <w:sz w:val="26"/>
                <w:szCs w:val="26"/>
              </w:rPr>
              <w:t>3,26</w:t>
            </w:r>
          </w:p>
        </w:tc>
        <w:tc>
          <w:tcPr>
            <w:tcW w:w="1276" w:type="dxa"/>
            <w:shd w:val="clear" w:color="auto" w:fill="auto"/>
            <w:vAlign w:val="center"/>
          </w:tcPr>
          <w:p w14:paraId="4DE7496D" w14:textId="6BC6275C"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3,02</w:t>
            </w:r>
          </w:p>
        </w:tc>
        <w:tc>
          <w:tcPr>
            <w:tcW w:w="1418" w:type="dxa"/>
            <w:shd w:val="clear" w:color="auto" w:fill="auto"/>
            <w:vAlign w:val="center"/>
          </w:tcPr>
          <w:p w14:paraId="3CF8A65A" w14:textId="5D753B04" w:rsidR="00267944" w:rsidRPr="00C02317" w:rsidRDefault="00A16BB8" w:rsidP="00E652A5">
            <w:pPr>
              <w:jc w:val="center"/>
              <w:rPr>
                <w:i/>
                <w:color w:val="000000" w:themeColor="text1"/>
                <w:sz w:val="26"/>
                <w:szCs w:val="26"/>
                <w:lang w:val="nl-NL"/>
              </w:rPr>
            </w:pPr>
            <w:r w:rsidRPr="00C02317">
              <w:rPr>
                <w:i/>
                <w:color w:val="000000" w:themeColor="text1"/>
                <w:sz w:val="26"/>
                <w:szCs w:val="26"/>
                <w:lang w:val="nl-NL"/>
              </w:rPr>
              <w:t>-0,24</w:t>
            </w:r>
          </w:p>
        </w:tc>
      </w:tr>
      <w:tr w:rsidR="00267944" w:rsidRPr="00C02317" w14:paraId="22828D0D" w14:textId="77777777" w:rsidTr="00854A1A">
        <w:tc>
          <w:tcPr>
            <w:tcW w:w="590" w:type="dxa"/>
            <w:vAlign w:val="center"/>
          </w:tcPr>
          <w:p w14:paraId="262B255E"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60455BAA" w14:textId="1498C139" w:rsidR="00267944" w:rsidRPr="00C02317" w:rsidRDefault="001412B8" w:rsidP="00E652A5">
            <w:pPr>
              <w:rPr>
                <w:i/>
                <w:color w:val="000000" w:themeColor="text1"/>
                <w:sz w:val="26"/>
                <w:szCs w:val="26"/>
                <w:lang w:val="nl-NL"/>
              </w:rPr>
            </w:pPr>
            <w:r w:rsidRPr="00C02317">
              <w:rPr>
                <w:i/>
                <w:color w:val="000000" w:themeColor="text1"/>
                <w:sz w:val="26"/>
                <w:szCs w:val="26"/>
                <w:lang w:val="nl-NL"/>
              </w:rPr>
              <w:t>Đất xây dựng cơ sở giáo dục và đào tạo</w:t>
            </w:r>
          </w:p>
        </w:tc>
        <w:tc>
          <w:tcPr>
            <w:tcW w:w="1417" w:type="dxa"/>
            <w:shd w:val="clear" w:color="auto" w:fill="auto"/>
            <w:vAlign w:val="center"/>
          </w:tcPr>
          <w:p w14:paraId="5FDA84C3" w14:textId="22C03FE7" w:rsidR="00267944" w:rsidRPr="00C02317" w:rsidRDefault="004D0814" w:rsidP="00E652A5">
            <w:pPr>
              <w:jc w:val="center"/>
              <w:rPr>
                <w:bCs/>
                <w:i/>
                <w:color w:val="000000"/>
                <w:sz w:val="26"/>
                <w:szCs w:val="26"/>
              </w:rPr>
            </w:pPr>
            <w:r w:rsidRPr="00C02317">
              <w:rPr>
                <w:bCs/>
                <w:i/>
                <w:color w:val="000000"/>
                <w:sz w:val="26"/>
                <w:szCs w:val="26"/>
              </w:rPr>
              <w:t>81,84</w:t>
            </w:r>
          </w:p>
        </w:tc>
        <w:tc>
          <w:tcPr>
            <w:tcW w:w="1276" w:type="dxa"/>
            <w:shd w:val="clear" w:color="auto" w:fill="auto"/>
            <w:vAlign w:val="center"/>
          </w:tcPr>
          <w:p w14:paraId="5D241E48" w14:textId="3846E39A"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82,68</w:t>
            </w:r>
          </w:p>
        </w:tc>
        <w:tc>
          <w:tcPr>
            <w:tcW w:w="1418" w:type="dxa"/>
            <w:shd w:val="clear" w:color="auto" w:fill="auto"/>
            <w:vAlign w:val="center"/>
          </w:tcPr>
          <w:p w14:paraId="4DAA8A25" w14:textId="2AB3E1C4" w:rsidR="00267944" w:rsidRPr="00C02317" w:rsidRDefault="00A16BB8" w:rsidP="00E652A5">
            <w:pPr>
              <w:jc w:val="center"/>
              <w:rPr>
                <w:i/>
                <w:color w:val="000000" w:themeColor="text1"/>
                <w:sz w:val="26"/>
                <w:szCs w:val="26"/>
                <w:lang w:val="nl-NL"/>
              </w:rPr>
            </w:pPr>
            <w:r w:rsidRPr="00C02317">
              <w:rPr>
                <w:i/>
                <w:color w:val="000000" w:themeColor="text1"/>
                <w:sz w:val="26"/>
                <w:szCs w:val="26"/>
                <w:lang w:val="nl-NL"/>
              </w:rPr>
              <w:t>0,84</w:t>
            </w:r>
          </w:p>
        </w:tc>
      </w:tr>
      <w:tr w:rsidR="00267944" w:rsidRPr="00C02317" w14:paraId="46228A2C" w14:textId="77777777" w:rsidTr="00854A1A">
        <w:tc>
          <w:tcPr>
            <w:tcW w:w="590" w:type="dxa"/>
            <w:vAlign w:val="center"/>
          </w:tcPr>
          <w:p w14:paraId="0569FCE0"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4E16C5FC" w14:textId="5EABFFD5" w:rsidR="00267944" w:rsidRPr="00C02317" w:rsidRDefault="001412B8" w:rsidP="00E652A5">
            <w:pPr>
              <w:rPr>
                <w:i/>
                <w:color w:val="000000" w:themeColor="text1"/>
                <w:sz w:val="26"/>
                <w:szCs w:val="26"/>
                <w:lang w:val="nl-NL"/>
              </w:rPr>
            </w:pPr>
            <w:r w:rsidRPr="00C02317">
              <w:rPr>
                <w:i/>
                <w:color w:val="000000" w:themeColor="text1"/>
                <w:sz w:val="26"/>
                <w:szCs w:val="26"/>
                <w:lang w:val="nl-NL"/>
              </w:rPr>
              <w:t>Đất xây dựng cơ sở thể dục, thể thao</w:t>
            </w:r>
          </w:p>
        </w:tc>
        <w:tc>
          <w:tcPr>
            <w:tcW w:w="1417" w:type="dxa"/>
            <w:shd w:val="clear" w:color="auto" w:fill="auto"/>
            <w:vAlign w:val="center"/>
          </w:tcPr>
          <w:p w14:paraId="5AB63F9E" w14:textId="59203AAC" w:rsidR="00267944" w:rsidRPr="00C02317" w:rsidRDefault="004D0814" w:rsidP="00E652A5">
            <w:pPr>
              <w:jc w:val="center"/>
              <w:rPr>
                <w:bCs/>
                <w:i/>
                <w:color w:val="000000"/>
                <w:sz w:val="26"/>
                <w:szCs w:val="26"/>
              </w:rPr>
            </w:pPr>
            <w:r w:rsidRPr="00C02317">
              <w:rPr>
                <w:bCs/>
                <w:i/>
                <w:color w:val="000000"/>
                <w:sz w:val="26"/>
                <w:szCs w:val="26"/>
              </w:rPr>
              <w:t>35,66</w:t>
            </w:r>
          </w:p>
        </w:tc>
        <w:tc>
          <w:tcPr>
            <w:tcW w:w="1276" w:type="dxa"/>
            <w:shd w:val="clear" w:color="auto" w:fill="auto"/>
            <w:vAlign w:val="center"/>
          </w:tcPr>
          <w:p w14:paraId="1CB37FE5" w14:textId="4213C5ED"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38,86</w:t>
            </w:r>
          </w:p>
        </w:tc>
        <w:tc>
          <w:tcPr>
            <w:tcW w:w="1418" w:type="dxa"/>
            <w:shd w:val="clear" w:color="auto" w:fill="auto"/>
            <w:vAlign w:val="center"/>
          </w:tcPr>
          <w:p w14:paraId="2D3E3275" w14:textId="42B0500E"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3,20</w:t>
            </w:r>
          </w:p>
        </w:tc>
      </w:tr>
      <w:tr w:rsidR="00267944" w:rsidRPr="00C02317" w14:paraId="2F987870" w14:textId="77777777" w:rsidTr="00854A1A">
        <w:tc>
          <w:tcPr>
            <w:tcW w:w="590" w:type="dxa"/>
            <w:vAlign w:val="center"/>
          </w:tcPr>
          <w:p w14:paraId="361B8164" w14:textId="77777777" w:rsidR="00267944" w:rsidRPr="00C02317" w:rsidRDefault="00267944"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583FB723" w14:textId="2B2639C8" w:rsidR="00267944" w:rsidRPr="00C02317" w:rsidRDefault="001412B8" w:rsidP="00E652A5">
            <w:pPr>
              <w:rPr>
                <w:i/>
                <w:color w:val="000000" w:themeColor="text1"/>
                <w:sz w:val="26"/>
                <w:szCs w:val="26"/>
                <w:lang w:val="nl-NL"/>
              </w:rPr>
            </w:pPr>
            <w:r w:rsidRPr="00C02317">
              <w:rPr>
                <w:i/>
                <w:color w:val="000000" w:themeColor="text1"/>
                <w:sz w:val="26"/>
                <w:szCs w:val="26"/>
                <w:lang w:val="nl-NL"/>
              </w:rPr>
              <w:t>Đất xây dựng công trình sự nghiệp khác</w:t>
            </w:r>
          </w:p>
        </w:tc>
        <w:tc>
          <w:tcPr>
            <w:tcW w:w="1417" w:type="dxa"/>
            <w:shd w:val="clear" w:color="auto" w:fill="auto"/>
            <w:vAlign w:val="center"/>
          </w:tcPr>
          <w:p w14:paraId="1F61A371" w14:textId="47153808" w:rsidR="00267944" w:rsidRPr="00C02317" w:rsidRDefault="004D0814" w:rsidP="00E652A5">
            <w:pPr>
              <w:jc w:val="center"/>
              <w:rPr>
                <w:bCs/>
                <w:i/>
                <w:color w:val="000000"/>
                <w:sz w:val="26"/>
                <w:szCs w:val="26"/>
              </w:rPr>
            </w:pPr>
            <w:r w:rsidRPr="00C02317">
              <w:rPr>
                <w:bCs/>
                <w:i/>
                <w:color w:val="000000"/>
                <w:sz w:val="26"/>
                <w:szCs w:val="26"/>
              </w:rPr>
              <w:t>0,75</w:t>
            </w:r>
          </w:p>
        </w:tc>
        <w:tc>
          <w:tcPr>
            <w:tcW w:w="1276" w:type="dxa"/>
            <w:shd w:val="clear" w:color="auto" w:fill="auto"/>
            <w:vAlign w:val="center"/>
          </w:tcPr>
          <w:p w14:paraId="7FC7E4D6" w14:textId="34DC8A01"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0,75</w:t>
            </w:r>
          </w:p>
        </w:tc>
        <w:tc>
          <w:tcPr>
            <w:tcW w:w="1418" w:type="dxa"/>
            <w:shd w:val="clear" w:color="auto" w:fill="auto"/>
            <w:vAlign w:val="center"/>
          </w:tcPr>
          <w:p w14:paraId="32A2EE30" w14:textId="4AF3C471"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w:t>
            </w:r>
          </w:p>
        </w:tc>
      </w:tr>
      <w:tr w:rsidR="00267944" w:rsidRPr="00C02317" w14:paraId="3D13C5F4" w14:textId="77777777" w:rsidTr="00854A1A">
        <w:tc>
          <w:tcPr>
            <w:tcW w:w="590" w:type="dxa"/>
            <w:vAlign w:val="center"/>
          </w:tcPr>
          <w:p w14:paraId="075121BB" w14:textId="06572260" w:rsidR="00267944" w:rsidRPr="00C02317" w:rsidRDefault="00060BDB" w:rsidP="00E652A5">
            <w:pPr>
              <w:jc w:val="center"/>
              <w:rPr>
                <w:color w:val="000000" w:themeColor="text1"/>
                <w:sz w:val="26"/>
                <w:szCs w:val="26"/>
                <w:lang w:val="nl-NL"/>
              </w:rPr>
            </w:pPr>
            <w:r w:rsidRPr="00C02317">
              <w:rPr>
                <w:color w:val="000000" w:themeColor="text1"/>
                <w:sz w:val="26"/>
                <w:szCs w:val="26"/>
                <w:lang w:val="nl-NL"/>
              </w:rPr>
              <w:t>7</w:t>
            </w:r>
          </w:p>
        </w:tc>
        <w:tc>
          <w:tcPr>
            <w:tcW w:w="4905" w:type="dxa"/>
            <w:shd w:val="clear" w:color="auto" w:fill="auto"/>
            <w:vAlign w:val="center"/>
          </w:tcPr>
          <w:p w14:paraId="4E87A985" w14:textId="2A6EBFF6" w:rsidR="00267944" w:rsidRPr="00C02317" w:rsidRDefault="00060BDB" w:rsidP="00E652A5">
            <w:pPr>
              <w:rPr>
                <w:color w:val="000000" w:themeColor="text1"/>
                <w:sz w:val="26"/>
                <w:szCs w:val="26"/>
                <w:lang w:val="nl-NL"/>
              </w:rPr>
            </w:pPr>
            <w:r w:rsidRPr="00C02317">
              <w:rPr>
                <w:color w:val="000000" w:themeColor="text1"/>
                <w:sz w:val="26"/>
                <w:szCs w:val="26"/>
                <w:lang w:val="nl-NL"/>
              </w:rPr>
              <w:t>Đất sản xuất kinh, doanh phi nông nghiệp</w:t>
            </w:r>
          </w:p>
        </w:tc>
        <w:tc>
          <w:tcPr>
            <w:tcW w:w="1417" w:type="dxa"/>
            <w:shd w:val="clear" w:color="auto" w:fill="auto"/>
            <w:vAlign w:val="center"/>
          </w:tcPr>
          <w:p w14:paraId="457F420F" w14:textId="456722C4" w:rsidR="00267944" w:rsidRPr="00C02317" w:rsidRDefault="004D0814" w:rsidP="00E652A5">
            <w:pPr>
              <w:jc w:val="center"/>
              <w:rPr>
                <w:bCs/>
                <w:i/>
                <w:color w:val="000000"/>
                <w:sz w:val="26"/>
                <w:szCs w:val="26"/>
              </w:rPr>
            </w:pPr>
            <w:r w:rsidRPr="00C02317">
              <w:rPr>
                <w:bCs/>
                <w:i/>
                <w:color w:val="000000"/>
                <w:sz w:val="26"/>
                <w:szCs w:val="26"/>
              </w:rPr>
              <w:t>375,16</w:t>
            </w:r>
          </w:p>
        </w:tc>
        <w:tc>
          <w:tcPr>
            <w:tcW w:w="1276" w:type="dxa"/>
            <w:shd w:val="clear" w:color="auto" w:fill="auto"/>
            <w:vAlign w:val="center"/>
          </w:tcPr>
          <w:p w14:paraId="3E16251F" w14:textId="72354878"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788,27</w:t>
            </w:r>
          </w:p>
        </w:tc>
        <w:tc>
          <w:tcPr>
            <w:tcW w:w="1418" w:type="dxa"/>
            <w:shd w:val="clear" w:color="auto" w:fill="auto"/>
            <w:vAlign w:val="center"/>
          </w:tcPr>
          <w:p w14:paraId="729AF0C6" w14:textId="1B5B87FC"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413,11</w:t>
            </w:r>
          </w:p>
        </w:tc>
      </w:tr>
      <w:tr w:rsidR="00267944" w:rsidRPr="00C02317" w14:paraId="33B13CC1" w14:textId="77777777" w:rsidTr="00854A1A">
        <w:tc>
          <w:tcPr>
            <w:tcW w:w="590" w:type="dxa"/>
            <w:vAlign w:val="center"/>
          </w:tcPr>
          <w:p w14:paraId="3A9DFC61" w14:textId="451B9D49" w:rsidR="00267944" w:rsidRPr="00C02317" w:rsidRDefault="00060BDB"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59E7EDCD" w14:textId="70EBCFFC" w:rsidR="00267944" w:rsidRPr="00C02317" w:rsidRDefault="00060BDB" w:rsidP="00E652A5">
            <w:pPr>
              <w:rPr>
                <w:i/>
                <w:color w:val="000000" w:themeColor="text1"/>
                <w:sz w:val="26"/>
                <w:szCs w:val="26"/>
                <w:lang w:val="nl-NL"/>
              </w:rPr>
            </w:pPr>
            <w:r w:rsidRPr="00C02317">
              <w:rPr>
                <w:i/>
                <w:color w:val="000000" w:themeColor="text1"/>
                <w:sz w:val="26"/>
                <w:szCs w:val="26"/>
                <w:lang w:val="nl-NL"/>
              </w:rPr>
              <w:t>Đất khu công nghiệp</w:t>
            </w:r>
          </w:p>
        </w:tc>
        <w:tc>
          <w:tcPr>
            <w:tcW w:w="1417" w:type="dxa"/>
            <w:shd w:val="clear" w:color="auto" w:fill="auto"/>
            <w:vAlign w:val="center"/>
          </w:tcPr>
          <w:p w14:paraId="319AC623" w14:textId="39972F56" w:rsidR="00267944" w:rsidRPr="00C02317" w:rsidRDefault="004D0814" w:rsidP="00E652A5">
            <w:pPr>
              <w:jc w:val="center"/>
              <w:rPr>
                <w:bCs/>
                <w:i/>
                <w:color w:val="000000"/>
                <w:sz w:val="26"/>
                <w:szCs w:val="26"/>
              </w:rPr>
            </w:pPr>
            <w:r w:rsidRPr="00C02317">
              <w:rPr>
                <w:bCs/>
                <w:i/>
                <w:color w:val="000000"/>
                <w:sz w:val="26"/>
                <w:szCs w:val="26"/>
              </w:rPr>
              <w:t>107,63</w:t>
            </w:r>
          </w:p>
        </w:tc>
        <w:tc>
          <w:tcPr>
            <w:tcW w:w="1276" w:type="dxa"/>
            <w:shd w:val="clear" w:color="auto" w:fill="auto"/>
            <w:vAlign w:val="center"/>
          </w:tcPr>
          <w:p w14:paraId="19AFFF70" w14:textId="4E1205D6"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460,99</w:t>
            </w:r>
          </w:p>
        </w:tc>
        <w:tc>
          <w:tcPr>
            <w:tcW w:w="1418" w:type="dxa"/>
            <w:shd w:val="clear" w:color="auto" w:fill="auto"/>
            <w:vAlign w:val="center"/>
          </w:tcPr>
          <w:p w14:paraId="0FE7338C" w14:textId="552F724D"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353,36</w:t>
            </w:r>
          </w:p>
        </w:tc>
      </w:tr>
      <w:tr w:rsidR="00267944" w:rsidRPr="00C02317" w14:paraId="0A2B6CF0" w14:textId="77777777" w:rsidTr="00854A1A">
        <w:tc>
          <w:tcPr>
            <w:tcW w:w="590" w:type="dxa"/>
            <w:vAlign w:val="center"/>
          </w:tcPr>
          <w:p w14:paraId="3174891D" w14:textId="5413C417" w:rsidR="00267944" w:rsidRPr="00C02317" w:rsidRDefault="00060BDB"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5EBCDE92" w14:textId="50BAFC86" w:rsidR="00267944" w:rsidRPr="00C02317" w:rsidRDefault="00060BDB" w:rsidP="00E652A5">
            <w:pPr>
              <w:rPr>
                <w:i/>
                <w:color w:val="000000" w:themeColor="text1"/>
                <w:sz w:val="26"/>
                <w:szCs w:val="26"/>
                <w:lang w:val="nl-NL"/>
              </w:rPr>
            </w:pPr>
            <w:r w:rsidRPr="00C02317">
              <w:rPr>
                <w:i/>
                <w:color w:val="000000" w:themeColor="text1"/>
                <w:sz w:val="26"/>
                <w:szCs w:val="26"/>
                <w:lang w:val="nl-NL"/>
              </w:rPr>
              <w:t>Đất thương mại, dịch vụ</w:t>
            </w:r>
          </w:p>
        </w:tc>
        <w:tc>
          <w:tcPr>
            <w:tcW w:w="1417" w:type="dxa"/>
            <w:shd w:val="clear" w:color="auto" w:fill="auto"/>
            <w:vAlign w:val="center"/>
          </w:tcPr>
          <w:p w14:paraId="0EB37A5B" w14:textId="27996EBB" w:rsidR="00267944" w:rsidRPr="00C02317" w:rsidRDefault="004D0814" w:rsidP="00E652A5">
            <w:pPr>
              <w:jc w:val="center"/>
              <w:rPr>
                <w:bCs/>
                <w:i/>
                <w:color w:val="000000"/>
                <w:sz w:val="26"/>
                <w:szCs w:val="26"/>
              </w:rPr>
            </w:pPr>
            <w:r w:rsidRPr="00C02317">
              <w:rPr>
                <w:bCs/>
                <w:i/>
                <w:color w:val="000000"/>
                <w:sz w:val="26"/>
                <w:szCs w:val="26"/>
              </w:rPr>
              <w:t>83,68</w:t>
            </w:r>
          </w:p>
        </w:tc>
        <w:tc>
          <w:tcPr>
            <w:tcW w:w="1276" w:type="dxa"/>
            <w:shd w:val="clear" w:color="auto" w:fill="auto"/>
            <w:vAlign w:val="center"/>
          </w:tcPr>
          <w:p w14:paraId="1669BD71" w14:textId="20E059C5"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100,64</w:t>
            </w:r>
          </w:p>
        </w:tc>
        <w:tc>
          <w:tcPr>
            <w:tcW w:w="1418" w:type="dxa"/>
            <w:shd w:val="clear" w:color="auto" w:fill="auto"/>
            <w:vAlign w:val="center"/>
          </w:tcPr>
          <w:p w14:paraId="71955D5B" w14:textId="720BE138"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16,96</w:t>
            </w:r>
          </w:p>
        </w:tc>
      </w:tr>
      <w:tr w:rsidR="00267944" w:rsidRPr="00C02317" w14:paraId="6890CC2D" w14:textId="77777777" w:rsidTr="00854A1A">
        <w:tc>
          <w:tcPr>
            <w:tcW w:w="590" w:type="dxa"/>
            <w:vAlign w:val="center"/>
          </w:tcPr>
          <w:p w14:paraId="3EFEF6D9" w14:textId="0C925343" w:rsidR="00267944" w:rsidRPr="00C02317" w:rsidRDefault="00060BDB"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5650BD7F" w14:textId="1D01BA86" w:rsidR="00267944" w:rsidRPr="00C02317" w:rsidRDefault="00060BDB" w:rsidP="00E652A5">
            <w:pPr>
              <w:rPr>
                <w:i/>
                <w:color w:val="000000" w:themeColor="text1"/>
                <w:sz w:val="26"/>
                <w:szCs w:val="26"/>
                <w:lang w:val="nl-NL"/>
              </w:rPr>
            </w:pPr>
            <w:r w:rsidRPr="00C02317">
              <w:rPr>
                <w:i/>
                <w:color w:val="000000" w:themeColor="text1"/>
                <w:sz w:val="26"/>
                <w:szCs w:val="26"/>
                <w:lang w:val="nl-NL"/>
              </w:rPr>
              <w:t>Đất cơ sở sản xuất phi nông nghiệp</w:t>
            </w:r>
          </w:p>
        </w:tc>
        <w:tc>
          <w:tcPr>
            <w:tcW w:w="1417" w:type="dxa"/>
            <w:shd w:val="clear" w:color="auto" w:fill="auto"/>
            <w:vAlign w:val="center"/>
          </w:tcPr>
          <w:p w14:paraId="728282BB" w14:textId="714C7FE3" w:rsidR="00267944" w:rsidRPr="00C02317" w:rsidRDefault="004D0814" w:rsidP="00E652A5">
            <w:pPr>
              <w:jc w:val="center"/>
              <w:rPr>
                <w:bCs/>
                <w:i/>
                <w:color w:val="000000"/>
                <w:sz w:val="26"/>
                <w:szCs w:val="26"/>
              </w:rPr>
            </w:pPr>
            <w:r w:rsidRPr="00C02317">
              <w:rPr>
                <w:bCs/>
                <w:i/>
                <w:color w:val="000000"/>
                <w:sz w:val="26"/>
                <w:szCs w:val="26"/>
              </w:rPr>
              <w:t>95,12</w:t>
            </w:r>
          </w:p>
        </w:tc>
        <w:tc>
          <w:tcPr>
            <w:tcW w:w="1276" w:type="dxa"/>
            <w:shd w:val="clear" w:color="auto" w:fill="auto"/>
            <w:vAlign w:val="center"/>
          </w:tcPr>
          <w:p w14:paraId="13DE38B9" w14:textId="34814D58"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98,30</w:t>
            </w:r>
          </w:p>
        </w:tc>
        <w:tc>
          <w:tcPr>
            <w:tcW w:w="1418" w:type="dxa"/>
            <w:shd w:val="clear" w:color="auto" w:fill="auto"/>
            <w:vAlign w:val="center"/>
          </w:tcPr>
          <w:p w14:paraId="4F32BD30" w14:textId="026AF97D"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3,18</w:t>
            </w:r>
          </w:p>
        </w:tc>
      </w:tr>
      <w:tr w:rsidR="00267944" w:rsidRPr="00C02317" w14:paraId="10328432" w14:textId="77777777" w:rsidTr="00854A1A">
        <w:tc>
          <w:tcPr>
            <w:tcW w:w="590" w:type="dxa"/>
            <w:vAlign w:val="center"/>
          </w:tcPr>
          <w:p w14:paraId="15F5D036" w14:textId="3419ED2D" w:rsidR="00267944" w:rsidRPr="00C02317" w:rsidRDefault="00060BDB"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124176BF" w14:textId="41125CE4" w:rsidR="00267944" w:rsidRPr="00C02317" w:rsidRDefault="00060BDB" w:rsidP="00E652A5">
            <w:pPr>
              <w:rPr>
                <w:i/>
                <w:color w:val="000000" w:themeColor="text1"/>
                <w:sz w:val="26"/>
                <w:szCs w:val="26"/>
                <w:lang w:val="nl-NL"/>
              </w:rPr>
            </w:pPr>
            <w:r w:rsidRPr="00C02317">
              <w:rPr>
                <w:i/>
                <w:color w:val="000000" w:themeColor="text1"/>
                <w:sz w:val="26"/>
                <w:szCs w:val="26"/>
                <w:lang w:val="nl-NL"/>
              </w:rPr>
              <w:t>Đất sử dụng cho hoạt động khoáng sản</w:t>
            </w:r>
          </w:p>
        </w:tc>
        <w:tc>
          <w:tcPr>
            <w:tcW w:w="1417" w:type="dxa"/>
            <w:shd w:val="clear" w:color="auto" w:fill="auto"/>
            <w:vAlign w:val="center"/>
          </w:tcPr>
          <w:p w14:paraId="747529AB" w14:textId="1F67D7C3" w:rsidR="00267944" w:rsidRPr="00C02317" w:rsidRDefault="004D0814" w:rsidP="00E652A5">
            <w:pPr>
              <w:jc w:val="center"/>
              <w:rPr>
                <w:bCs/>
                <w:i/>
                <w:color w:val="000000"/>
                <w:sz w:val="26"/>
                <w:szCs w:val="26"/>
              </w:rPr>
            </w:pPr>
            <w:r w:rsidRPr="00C02317">
              <w:rPr>
                <w:bCs/>
                <w:i/>
                <w:color w:val="000000"/>
                <w:sz w:val="26"/>
                <w:szCs w:val="26"/>
              </w:rPr>
              <w:t>88,73</w:t>
            </w:r>
          </w:p>
        </w:tc>
        <w:tc>
          <w:tcPr>
            <w:tcW w:w="1276" w:type="dxa"/>
            <w:vAlign w:val="center"/>
          </w:tcPr>
          <w:p w14:paraId="4DCC6C5F" w14:textId="7BB1F148"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128,34</w:t>
            </w:r>
          </w:p>
        </w:tc>
        <w:tc>
          <w:tcPr>
            <w:tcW w:w="1418" w:type="dxa"/>
            <w:vAlign w:val="center"/>
          </w:tcPr>
          <w:p w14:paraId="36665E0A" w14:textId="69BFBFC2"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39,61</w:t>
            </w:r>
          </w:p>
        </w:tc>
      </w:tr>
      <w:tr w:rsidR="00267944" w:rsidRPr="00C02317" w14:paraId="26927EAF" w14:textId="77777777" w:rsidTr="00854A1A">
        <w:tc>
          <w:tcPr>
            <w:tcW w:w="590" w:type="dxa"/>
            <w:vAlign w:val="center"/>
          </w:tcPr>
          <w:p w14:paraId="7D062E7A" w14:textId="1658AB1C" w:rsidR="00267944" w:rsidRPr="00C02317" w:rsidRDefault="00CE0AA8" w:rsidP="00E652A5">
            <w:pPr>
              <w:jc w:val="center"/>
              <w:rPr>
                <w:color w:val="000000" w:themeColor="text1"/>
                <w:sz w:val="26"/>
                <w:szCs w:val="26"/>
                <w:lang w:val="nl-NL"/>
              </w:rPr>
            </w:pPr>
            <w:r w:rsidRPr="00C02317">
              <w:rPr>
                <w:color w:val="000000" w:themeColor="text1"/>
                <w:sz w:val="26"/>
                <w:szCs w:val="26"/>
                <w:lang w:val="nl-NL"/>
              </w:rPr>
              <w:t>8</w:t>
            </w:r>
          </w:p>
        </w:tc>
        <w:tc>
          <w:tcPr>
            <w:tcW w:w="4905" w:type="dxa"/>
            <w:shd w:val="clear" w:color="auto" w:fill="auto"/>
            <w:vAlign w:val="center"/>
          </w:tcPr>
          <w:p w14:paraId="713206FD" w14:textId="2289675F" w:rsidR="00267944" w:rsidRPr="00C02317" w:rsidRDefault="00CE0AA8" w:rsidP="00E652A5">
            <w:pPr>
              <w:rPr>
                <w:color w:val="000000" w:themeColor="text1"/>
                <w:sz w:val="26"/>
                <w:szCs w:val="26"/>
                <w:lang w:val="nl-NL"/>
              </w:rPr>
            </w:pPr>
            <w:r w:rsidRPr="00C02317">
              <w:rPr>
                <w:color w:val="000000" w:themeColor="text1"/>
                <w:sz w:val="26"/>
                <w:szCs w:val="26"/>
                <w:lang w:val="nl-NL"/>
              </w:rPr>
              <w:t>Đất sử dụng vào mục đích công cộng</w:t>
            </w:r>
          </w:p>
        </w:tc>
        <w:tc>
          <w:tcPr>
            <w:tcW w:w="1417" w:type="dxa"/>
            <w:shd w:val="clear" w:color="auto" w:fill="auto"/>
            <w:vAlign w:val="center"/>
          </w:tcPr>
          <w:p w14:paraId="2742FDBD" w14:textId="1D60CAA3" w:rsidR="00267944" w:rsidRPr="00C02317" w:rsidRDefault="004D0814" w:rsidP="00E652A5">
            <w:pPr>
              <w:jc w:val="center"/>
              <w:rPr>
                <w:bCs/>
                <w:color w:val="000000"/>
                <w:sz w:val="26"/>
                <w:szCs w:val="26"/>
              </w:rPr>
            </w:pPr>
            <w:r w:rsidRPr="00C02317">
              <w:rPr>
                <w:bCs/>
                <w:color w:val="000000"/>
                <w:sz w:val="26"/>
                <w:szCs w:val="26"/>
              </w:rPr>
              <w:t>3.328,19</w:t>
            </w:r>
          </w:p>
        </w:tc>
        <w:tc>
          <w:tcPr>
            <w:tcW w:w="1276" w:type="dxa"/>
            <w:shd w:val="clear" w:color="auto" w:fill="auto"/>
            <w:vAlign w:val="center"/>
          </w:tcPr>
          <w:p w14:paraId="500D0FCE" w14:textId="390053A6" w:rsidR="00267944" w:rsidRPr="00C02317" w:rsidRDefault="00B1216E" w:rsidP="00E652A5">
            <w:pPr>
              <w:jc w:val="center"/>
              <w:rPr>
                <w:color w:val="000000" w:themeColor="text1"/>
                <w:sz w:val="26"/>
                <w:szCs w:val="26"/>
                <w:lang w:val="nl-NL"/>
              </w:rPr>
            </w:pPr>
            <w:r w:rsidRPr="00C02317">
              <w:rPr>
                <w:color w:val="000000" w:themeColor="text1"/>
                <w:sz w:val="26"/>
                <w:szCs w:val="26"/>
                <w:lang w:val="nl-NL"/>
              </w:rPr>
              <w:t>3.840,81</w:t>
            </w:r>
          </w:p>
        </w:tc>
        <w:tc>
          <w:tcPr>
            <w:tcW w:w="1418" w:type="dxa"/>
            <w:shd w:val="clear" w:color="auto" w:fill="auto"/>
            <w:vAlign w:val="center"/>
          </w:tcPr>
          <w:p w14:paraId="20242B01" w14:textId="33ADA4C0" w:rsidR="00267944" w:rsidRPr="00C02317" w:rsidRDefault="001A2F75" w:rsidP="00E652A5">
            <w:pPr>
              <w:jc w:val="center"/>
              <w:rPr>
                <w:color w:val="000000" w:themeColor="text1"/>
                <w:sz w:val="26"/>
                <w:szCs w:val="26"/>
                <w:lang w:val="nl-NL"/>
              </w:rPr>
            </w:pPr>
            <w:r w:rsidRPr="00C02317">
              <w:rPr>
                <w:color w:val="000000" w:themeColor="text1"/>
                <w:sz w:val="26"/>
                <w:szCs w:val="26"/>
                <w:lang w:val="nl-NL"/>
              </w:rPr>
              <w:t>512,62</w:t>
            </w:r>
          </w:p>
        </w:tc>
      </w:tr>
      <w:tr w:rsidR="00267944" w:rsidRPr="00C02317" w14:paraId="0E55114B" w14:textId="77777777" w:rsidTr="00854A1A">
        <w:tc>
          <w:tcPr>
            <w:tcW w:w="590" w:type="dxa"/>
            <w:vAlign w:val="center"/>
          </w:tcPr>
          <w:p w14:paraId="5D12D7B0" w14:textId="1F7CCC7E" w:rsidR="00267944"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36E96C28" w14:textId="5F53E792" w:rsidR="00267944" w:rsidRPr="00C02317" w:rsidRDefault="00CE0AA8" w:rsidP="00E652A5">
            <w:pPr>
              <w:rPr>
                <w:i/>
                <w:color w:val="000000" w:themeColor="text1"/>
                <w:sz w:val="26"/>
                <w:szCs w:val="26"/>
                <w:lang w:val="nl-NL"/>
              </w:rPr>
            </w:pPr>
            <w:r w:rsidRPr="00C02317">
              <w:rPr>
                <w:i/>
                <w:color w:val="000000" w:themeColor="text1"/>
                <w:sz w:val="26"/>
                <w:szCs w:val="26"/>
                <w:lang w:val="nl-NL"/>
              </w:rPr>
              <w:t>Đất công trình giao thông</w:t>
            </w:r>
          </w:p>
        </w:tc>
        <w:tc>
          <w:tcPr>
            <w:tcW w:w="1417" w:type="dxa"/>
            <w:shd w:val="clear" w:color="auto" w:fill="auto"/>
            <w:vAlign w:val="center"/>
          </w:tcPr>
          <w:p w14:paraId="33E6FF9E" w14:textId="58360ECF" w:rsidR="00267944" w:rsidRPr="00C02317" w:rsidRDefault="004D0814" w:rsidP="00E652A5">
            <w:pPr>
              <w:jc w:val="center"/>
              <w:rPr>
                <w:bCs/>
                <w:i/>
                <w:color w:val="000000"/>
                <w:sz w:val="26"/>
                <w:szCs w:val="26"/>
              </w:rPr>
            </w:pPr>
            <w:r w:rsidRPr="00C02317">
              <w:rPr>
                <w:bCs/>
                <w:i/>
                <w:color w:val="000000"/>
                <w:sz w:val="26"/>
                <w:szCs w:val="26"/>
              </w:rPr>
              <w:t>1.551,49</w:t>
            </w:r>
          </w:p>
        </w:tc>
        <w:tc>
          <w:tcPr>
            <w:tcW w:w="1276" w:type="dxa"/>
            <w:shd w:val="clear" w:color="auto" w:fill="auto"/>
            <w:vAlign w:val="center"/>
          </w:tcPr>
          <w:p w14:paraId="3FE91602" w14:textId="4DF63859"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1.811,84</w:t>
            </w:r>
          </w:p>
        </w:tc>
        <w:tc>
          <w:tcPr>
            <w:tcW w:w="1418" w:type="dxa"/>
            <w:shd w:val="clear" w:color="auto" w:fill="auto"/>
            <w:vAlign w:val="center"/>
          </w:tcPr>
          <w:p w14:paraId="6BFE1ABF" w14:textId="2CD07BDB"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260,35</w:t>
            </w:r>
          </w:p>
        </w:tc>
      </w:tr>
      <w:tr w:rsidR="00267944" w:rsidRPr="00C02317" w14:paraId="0A8B52B0" w14:textId="77777777" w:rsidTr="00854A1A">
        <w:tc>
          <w:tcPr>
            <w:tcW w:w="590" w:type="dxa"/>
            <w:vAlign w:val="center"/>
          </w:tcPr>
          <w:p w14:paraId="7085201E" w14:textId="11CC5BDE" w:rsidR="00267944"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3E2E0FBE" w14:textId="530B0EDC" w:rsidR="00267944" w:rsidRPr="00C02317" w:rsidRDefault="00CE0AA8" w:rsidP="00E652A5">
            <w:pPr>
              <w:rPr>
                <w:i/>
                <w:color w:val="000000" w:themeColor="text1"/>
                <w:sz w:val="26"/>
                <w:szCs w:val="26"/>
                <w:lang w:val="nl-NL"/>
              </w:rPr>
            </w:pPr>
            <w:r w:rsidRPr="00C02317">
              <w:rPr>
                <w:i/>
                <w:color w:val="000000" w:themeColor="text1"/>
                <w:sz w:val="26"/>
                <w:szCs w:val="26"/>
                <w:lang w:val="nl-NL"/>
              </w:rPr>
              <w:t>Đất công trình thủy lợi</w:t>
            </w:r>
          </w:p>
        </w:tc>
        <w:tc>
          <w:tcPr>
            <w:tcW w:w="1417" w:type="dxa"/>
            <w:shd w:val="clear" w:color="auto" w:fill="auto"/>
            <w:vAlign w:val="center"/>
          </w:tcPr>
          <w:p w14:paraId="081EB4C8" w14:textId="230C5F30" w:rsidR="00267944" w:rsidRPr="00C02317" w:rsidRDefault="004D0814" w:rsidP="00E652A5">
            <w:pPr>
              <w:jc w:val="center"/>
              <w:rPr>
                <w:bCs/>
                <w:i/>
                <w:color w:val="000000"/>
                <w:sz w:val="26"/>
                <w:szCs w:val="26"/>
              </w:rPr>
            </w:pPr>
            <w:r w:rsidRPr="00C02317">
              <w:rPr>
                <w:bCs/>
                <w:i/>
                <w:color w:val="000000"/>
                <w:sz w:val="26"/>
                <w:szCs w:val="26"/>
              </w:rPr>
              <w:t>1.432,78</w:t>
            </w:r>
          </w:p>
        </w:tc>
        <w:tc>
          <w:tcPr>
            <w:tcW w:w="1276" w:type="dxa"/>
            <w:shd w:val="clear" w:color="auto" w:fill="auto"/>
            <w:vAlign w:val="center"/>
          </w:tcPr>
          <w:p w14:paraId="1D0A1E72" w14:textId="4397E706"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1.501,75</w:t>
            </w:r>
          </w:p>
        </w:tc>
        <w:tc>
          <w:tcPr>
            <w:tcW w:w="1418" w:type="dxa"/>
            <w:shd w:val="clear" w:color="auto" w:fill="auto"/>
            <w:vAlign w:val="center"/>
          </w:tcPr>
          <w:p w14:paraId="283EC153" w14:textId="05111B3D"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68,97</w:t>
            </w:r>
          </w:p>
        </w:tc>
      </w:tr>
      <w:tr w:rsidR="00267944" w:rsidRPr="00C02317" w14:paraId="161D0D45" w14:textId="77777777" w:rsidTr="00854A1A">
        <w:tc>
          <w:tcPr>
            <w:tcW w:w="590" w:type="dxa"/>
            <w:vAlign w:val="center"/>
          </w:tcPr>
          <w:p w14:paraId="1DEFF2FF" w14:textId="129196B5" w:rsidR="00267944"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1949D7F0" w14:textId="5008E347" w:rsidR="00267944" w:rsidRPr="00C02317" w:rsidRDefault="00CE0AA8" w:rsidP="00E652A5">
            <w:pPr>
              <w:rPr>
                <w:i/>
                <w:color w:val="000000" w:themeColor="text1"/>
                <w:sz w:val="26"/>
                <w:szCs w:val="26"/>
                <w:lang w:val="nl-NL"/>
              </w:rPr>
            </w:pPr>
            <w:r w:rsidRPr="00C02317">
              <w:rPr>
                <w:i/>
                <w:color w:val="000000" w:themeColor="text1"/>
                <w:sz w:val="26"/>
                <w:szCs w:val="26"/>
                <w:lang w:val="nl-NL"/>
              </w:rPr>
              <w:t>Đất có di tích lịch sử - văn hóa danh lam thắng cảnh, di sản thiên nhiên</w:t>
            </w:r>
          </w:p>
        </w:tc>
        <w:tc>
          <w:tcPr>
            <w:tcW w:w="1417" w:type="dxa"/>
            <w:shd w:val="clear" w:color="auto" w:fill="auto"/>
            <w:vAlign w:val="center"/>
          </w:tcPr>
          <w:p w14:paraId="40EDC79D" w14:textId="203CA900" w:rsidR="00267944" w:rsidRPr="00C02317" w:rsidRDefault="004D0814" w:rsidP="00E652A5">
            <w:pPr>
              <w:jc w:val="center"/>
              <w:rPr>
                <w:bCs/>
                <w:i/>
                <w:color w:val="000000"/>
                <w:sz w:val="26"/>
                <w:szCs w:val="26"/>
              </w:rPr>
            </w:pPr>
            <w:r w:rsidRPr="00C02317">
              <w:rPr>
                <w:bCs/>
                <w:i/>
                <w:color w:val="000000"/>
                <w:sz w:val="26"/>
                <w:szCs w:val="26"/>
              </w:rPr>
              <w:t>2,82</w:t>
            </w:r>
          </w:p>
        </w:tc>
        <w:tc>
          <w:tcPr>
            <w:tcW w:w="1276" w:type="dxa"/>
            <w:shd w:val="clear" w:color="auto" w:fill="auto"/>
            <w:vAlign w:val="center"/>
          </w:tcPr>
          <w:p w14:paraId="7D0F9910" w14:textId="70E2EE08"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2,22</w:t>
            </w:r>
          </w:p>
        </w:tc>
        <w:tc>
          <w:tcPr>
            <w:tcW w:w="1418" w:type="dxa"/>
            <w:shd w:val="clear" w:color="auto" w:fill="auto"/>
            <w:vAlign w:val="center"/>
          </w:tcPr>
          <w:p w14:paraId="5A700282" w14:textId="6E67D53E"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-0,60</w:t>
            </w:r>
          </w:p>
        </w:tc>
      </w:tr>
      <w:tr w:rsidR="00267944" w:rsidRPr="00C02317" w14:paraId="4A169D67" w14:textId="77777777" w:rsidTr="00854A1A">
        <w:tc>
          <w:tcPr>
            <w:tcW w:w="590" w:type="dxa"/>
            <w:vAlign w:val="center"/>
          </w:tcPr>
          <w:p w14:paraId="7392D3F3" w14:textId="43944831" w:rsidR="00267944"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62DA00D8" w14:textId="2DF50A2D" w:rsidR="00267944" w:rsidRPr="00C02317" w:rsidRDefault="00CE0AA8" w:rsidP="00E652A5">
            <w:pPr>
              <w:rPr>
                <w:i/>
                <w:color w:val="000000" w:themeColor="text1"/>
                <w:sz w:val="26"/>
                <w:szCs w:val="26"/>
                <w:lang w:val="nl-NL"/>
              </w:rPr>
            </w:pPr>
            <w:r w:rsidRPr="00C02317">
              <w:rPr>
                <w:i/>
                <w:color w:val="000000" w:themeColor="text1"/>
                <w:sz w:val="26"/>
                <w:szCs w:val="26"/>
                <w:lang w:val="nl-NL"/>
              </w:rPr>
              <w:t>Đất công trình xử lý chất thải</w:t>
            </w:r>
          </w:p>
        </w:tc>
        <w:tc>
          <w:tcPr>
            <w:tcW w:w="1417" w:type="dxa"/>
            <w:shd w:val="clear" w:color="auto" w:fill="auto"/>
            <w:vAlign w:val="center"/>
          </w:tcPr>
          <w:p w14:paraId="605F4A24" w14:textId="32E9BF4D" w:rsidR="00267944" w:rsidRPr="00C02317" w:rsidRDefault="004D0814" w:rsidP="00E652A5">
            <w:pPr>
              <w:jc w:val="center"/>
              <w:rPr>
                <w:bCs/>
                <w:i/>
                <w:color w:val="000000"/>
                <w:sz w:val="26"/>
                <w:szCs w:val="26"/>
              </w:rPr>
            </w:pPr>
            <w:r w:rsidRPr="00C02317">
              <w:rPr>
                <w:bCs/>
                <w:i/>
                <w:color w:val="000000"/>
                <w:sz w:val="26"/>
                <w:szCs w:val="26"/>
              </w:rPr>
              <w:t>15,44</w:t>
            </w:r>
          </w:p>
        </w:tc>
        <w:tc>
          <w:tcPr>
            <w:tcW w:w="1276" w:type="dxa"/>
            <w:shd w:val="clear" w:color="auto" w:fill="auto"/>
            <w:vAlign w:val="center"/>
          </w:tcPr>
          <w:p w14:paraId="42AC2197" w14:textId="72F7CABC"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15,44</w:t>
            </w:r>
          </w:p>
        </w:tc>
        <w:tc>
          <w:tcPr>
            <w:tcW w:w="1418" w:type="dxa"/>
            <w:shd w:val="clear" w:color="auto" w:fill="auto"/>
            <w:vAlign w:val="center"/>
          </w:tcPr>
          <w:p w14:paraId="609187E1" w14:textId="1879FEF2"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w:t>
            </w:r>
          </w:p>
        </w:tc>
      </w:tr>
      <w:tr w:rsidR="00267944" w:rsidRPr="00C02317" w14:paraId="5A08D465" w14:textId="77777777" w:rsidTr="00854A1A">
        <w:tc>
          <w:tcPr>
            <w:tcW w:w="590" w:type="dxa"/>
            <w:vAlign w:val="center"/>
          </w:tcPr>
          <w:p w14:paraId="60A14A03" w14:textId="302D9409" w:rsidR="00267944"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26A14DE0" w14:textId="045896EA" w:rsidR="00267944" w:rsidRPr="00C02317" w:rsidRDefault="00CE0AA8" w:rsidP="00E652A5">
            <w:pPr>
              <w:rPr>
                <w:i/>
                <w:color w:val="000000" w:themeColor="text1"/>
                <w:sz w:val="26"/>
                <w:szCs w:val="26"/>
                <w:lang w:val="nl-NL"/>
              </w:rPr>
            </w:pPr>
            <w:r w:rsidRPr="00C02317">
              <w:rPr>
                <w:i/>
                <w:color w:val="000000" w:themeColor="text1"/>
                <w:sz w:val="26"/>
                <w:szCs w:val="26"/>
                <w:lang w:val="nl-NL"/>
              </w:rPr>
              <w:t>Đất công trình năng lượng, chiếu sáng công cộng</w:t>
            </w:r>
          </w:p>
        </w:tc>
        <w:tc>
          <w:tcPr>
            <w:tcW w:w="1417" w:type="dxa"/>
            <w:shd w:val="clear" w:color="auto" w:fill="auto"/>
            <w:vAlign w:val="center"/>
          </w:tcPr>
          <w:p w14:paraId="15355CB9" w14:textId="7D2DD898" w:rsidR="00267944" w:rsidRPr="00C02317" w:rsidRDefault="004D0814" w:rsidP="00E652A5">
            <w:pPr>
              <w:jc w:val="center"/>
              <w:rPr>
                <w:bCs/>
                <w:i/>
                <w:color w:val="000000"/>
                <w:sz w:val="26"/>
                <w:szCs w:val="26"/>
              </w:rPr>
            </w:pPr>
            <w:r w:rsidRPr="00C02317">
              <w:rPr>
                <w:bCs/>
                <w:i/>
                <w:color w:val="000000"/>
                <w:sz w:val="26"/>
                <w:szCs w:val="26"/>
              </w:rPr>
              <w:t>276,72</w:t>
            </w:r>
          </w:p>
        </w:tc>
        <w:tc>
          <w:tcPr>
            <w:tcW w:w="1276" w:type="dxa"/>
            <w:shd w:val="clear" w:color="auto" w:fill="auto"/>
            <w:vAlign w:val="center"/>
          </w:tcPr>
          <w:p w14:paraId="3B32F096" w14:textId="0BBF5B85"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459,30</w:t>
            </w:r>
          </w:p>
        </w:tc>
        <w:tc>
          <w:tcPr>
            <w:tcW w:w="1418" w:type="dxa"/>
            <w:vAlign w:val="center"/>
          </w:tcPr>
          <w:p w14:paraId="2C4479FE" w14:textId="39047C23"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182,58</w:t>
            </w:r>
          </w:p>
        </w:tc>
      </w:tr>
      <w:tr w:rsidR="00267944" w:rsidRPr="00C02317" w14:paraId="74E76428" w14:textId="77777777" w:rsidTr="00854A1A">
        <w:tc>
          <w:tcPr>
            <w:tcW w:w="590" w:type="dxa"/>
            <w:vAlign w:val="center"/>
          </w:tcPr>
          <w:p w14:paraId="1FC91FB4" w14:textId="1B2C3207" w:rsidR="00267944"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01D1FD48" w14:textId="0150C5B4" w:rsidR="00267944" w:rsidRPr="00C02317" w:rsidRDefault="00CE0AA8" w:rsidP="00E652A5">
            <w:pPr>
              <w:rPr>
                <w:i/>
                <w:color w:val="000000" w:themeColor="text1"/>
                <w:sz w:val="26"/>
                <w:szCs w:val="26"/>
                <w:lang w:val="nl-NL"/>
              </w:rPr>
            </w:pPr>
            <w:r w:rsidRPr="00C02317">
              <w:rPr>
                <w:i/>
                <w:color w:val="000000" w:themeColor="text1"/>
                <w:sz w:val="26"/>
                <w:szCs w:val="26"/>
                <w:lang w:val="nl-NL"/>
              </w:rPr>
              <w:t>Đất công trình hạ tầng bưu chính, viễn thông, công nghệ thông tin</w:t>
            </w:r>
          </w:p>
        </w:tc>
        <w:tc>
          <w:tcPr>
            <w:tcW w:w="1417" w:type="dxa"/>
            <w:shd w:val="clear" w:color="auto" w:fill="auto"/>
            <w:vAlign w:val="center"/>
          </w:tcPr>
          <w:p w14:paraId="6FEE722B" w14:textId="12CD60C9" w:rsidR="00267944" w:rsidRPr="00C02317" w:rsidRDefault="004D0814" w:rsidP="00E652A5">
            <w:pPr>
              <w:jc w:val="center"/>
              <w:rPr>
                <w:bCs/>
                <w:i/>
                <w:color w:val="000000"/>
                <w:sz w:val="26"/>
                <w:szCs w:val="26"/>
              </w:rPr>
            </w:pPr>
            <w:r w:rsidRPr="00C02317">
              <w:rPr>
                <w:bCs/>
                <w:i/>
                <w:color w:val="000000"/>
                <w:sz w:val="26"/>
                <w:szCs w:val="26"/>
              </w:rPr>
              <w:t>2,25</w:t>
            </w:r>
          </w:p>
        </w:tc>
        <w:tc>
          <w:tcPr>
            <w:tcW w:w="1276" w:type="dxa"/>
            <w:shd w:val="clear" w:color="auto" w:fill="auto"/>
            <w:vAlign w:val="center"/>
          </w:tcPr>
          <w:p w14:paraId="299ED29C" w14:textId="7DDC2EF1" w:rsidR="00267944" w:rsidRPr="00C02317" w:rsidRDefault="00B1216E" w:rsidP="00E652A5">
            <w:pPr>
              <w:jc w:val="center"/>
              <w:rPr>
                <w:i/>
                <w:color w:val="000000" w:themeColor="text1"/>
                <w:sz w:val="26"/>
                <w:szCs w:val="26"/>
                <w:lang w:val="nl-NL"/>
              </w:rPr>
            </w:pPr>
            <w:r w:rsidRPr="00C02317">
              <w:rPr>
                <w:i/>
                <w:color w:val="000000" w:themeColor="text1"/>
                <w:sz w:val="26"/>
                <w:szCs w:val="26"/>
                <w:lang w:val="nl-NL"/>
              </w:rPr>
              <w:t>2,42</w:t>
            </w:r>
          </w:p>
        </w:tc>
        <w:tc>
          <w:tcPr>
            <w:tcW w:w="1418" w:type="dxa"/>
            <w:shd w:val="clear" w:color="auto" w:fill="auto"/>
            <w:vAlign w:val="center"/>
          </w:tcPr>
          <w:p w14:paraId="4D02864F" w14:textId="4845A9B2" w:rsidR="00267944" w:rsidRPr="00C02317" w:rsidRDefault="001A2F75" w:rsidP="00E652A5">
            <w:pPr>
              <w:jc w:val="center"/>
              <w:rPr>
                <w:i/>
                <w:color w:val="000000" w:themeColor="text1"/>
                <w:sz w:val="26"/>
                <w:szCs w:val="26"/>
                <w:lang w:val="nl-NL"/>
              </w:rPr>
            </w:pPr>
            <w:r w:rsidRPr="00C02317">
              <w:rPr>
                <w:i/>
                <w:color w:val="000000" w:themeColor="text1"/>
                <w:sz w:val="26"/>
                <w:szCs w:val="26"/>
                <w:lang w:val="nl-NL"/>
              </w:rPr>
              <w:t>0,17</w:t>
            </w:r>
          </w:p>
        </w:tc>
      </w:tr>
      <w:tr w:rsidR="00CE0AA8" w:rsidRPr="00C02317" w14:paraId="3AED3069" w14:textId="77777777" w:rsidTr="00854A1A">
        <w:tc>
          <w:tcPr>
            <w:tcW w:w="590" w:type="dxa"/>
            <w:vAlign w:val="center"/>
          </w:tcPr>
          <w:p w14:paraId="40C8AD19" w14:textId="68B1C0FE" w:rsidR="00CE0AA8"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6DA56CE6" w14:textId="5B1A8DA8" w:rsidR="00CE0AA8" w:rsidRPr="00C02317" w:rsidRDefault="00CE0AA8" w:rsidP="00E652A5">
            <w:pPr>
              <w:rPr>
                <w:i/>
                <w:color w:val="000000" w:themeColor="text1"/>
                <w:sz w:val="26"/>
                <w:szCs w:val="26"/>
                <w:lang w:val="nl-NL"/>
              </w:rPr>
            </w:pPr>
            <w:r w:rsidRPr="00C02317">
              <w:rPr>
                <w:i/>
                <w:color w:val="000000" w:themeColor="text1"/>
                <w:sz w:val="26"/>
                <w:szCs w:val="26"/>
                <w:lang w:val="nl-NL"/>
              </w:rPr>
              <w:t>Đất chợ dân sinh, chợ đầu mối</w:t>
            </w:r>
          </w:p>
        </w:tc>
        <w:tc>
          <w:tcPr>
            <w:tcW w:w="1417" w:type="dxa"/>
            <w:shd w:val="clear" w:color="auto" w:fill="auto"/>
            <w:vAlign w:val="center"/>
          </w:tcPr>
          <w:p w14:paraId="7E4FA511" w14:textId="1AEB4588" w:rsidR="00CE0AA8" w:rsidRPr="00C02317" w:rsidRDefault="004D0814" w:rsidP="00E652A5">
            <w:pPr>
              <w:jc w:val="center"/>
              <w:rPr>
                <w:bCs/>
                <w:i/>
                <w:color w:val="000000"/>
                <w:sz w:val="26"/>
                <w:szCs w:val="26"/>
              </w:rPr>
            </w:pPr>
            <w:r w:rsidRPr="00C02317">
              <w:rPr>
                <w:bCs/>
                <w:i/>
                <w:color w:val="000000"/>
                <w:sz w:val="26"/>
                <w:szCs w:val="26"/>
              </w:rPr>
              <w:t>11,78</w:t>
            </w:r>
          </w:p>
        </w:tc>
        <w:tc>
          <w:tcPr>
            <w:tcW w:w="1276" w:type="dxa"/>
            <w:shd w:val="clear" w:color="auto" w:fill="auto"/>
            <w:vAlign w:val="center"/>
          </w:tcPr>
          <w:p w14:paraId="507C8492" w14:textId="7F348473" w:rsidR="00CE0AA8" w:rsidRPr="00C02317" w:rsidRDefault="000D78F4" w:rsidP="00E652A5">
            <w:pPr>
              <w:jc w:val="center"/>
              <w:rPr>
                <w:i/>
                <w:color w:val="000000" w:themeColor="text1"/>
                <w:sz w:val="26"/>
                <w:szCs w:val="26"/>
                <w:lang w:val="nl-NL"/>
              </w:rPr>
            </w:pPr>
            <w:r w:rsidRPr="00C02317">
              <w:rPr>
                <w:i/>
                <w:color w:val="000000" w:themeColor="text1"/>
                <w:sz w:val="26"/>
                <w:szCs w:val="26"/>
                <w:lang w:val="nl-NL"/>
              </w:rPr>
              <w:t>11,52</w:t>
            </w:r>
          </w:p>
        </w:tc>
        <w:tc>
          <w:tcPr>
            <w:tcW w:w="1418" w:type="dxa"/>
            <w:shd w:val="clear" w:color="auto" w:fill="auto"/>
            <w:vAlign w:val="center"/>
          </w:tcPr>
          <w:p w14:paraId="53F6B792" w14:textId="35BD1AB9" w:rsidR="00CE0AA8" w:rsidRPr="00C02317" w:rsidRDefault="001A2F75" w:rsidP="00E652A5">
            <w:pPr>
              <w:jc w:val="center"/>
              <w:rPr>
                <w:i/>
                <w:color w:val="000000" w:themeColor="text1"/>
                <w:sz w:val="26"/>
                <w:szCs w:val="26"/>
                <w:lang w:val="nl-NL"/>
              </w:rPr>
            </w:pPr>
            <w:r w:rsidRPr="00C02317">
              <w:rPr>
                <w:i/>
                <w:color w:val="000000" w:themeColor="text1"/>
                <w:sz w:val="26"/>
                <w:szCs w:val="26"/>
                <w:lang w:val="nl-NL"/>
              </w:rPr>
              <w:t>-0,26</w:t>
            </w:r>
          </w:p>
        </w:tc>
      </w:tr>
      <w:tr w:rsidR="00CE0AA8" w:rsidRPr="00C02317" w14:paraId="531156C8" w14:textId="77777777" w:rsidTr="00854A1A">
        <w:tc>
          <w:tcPr>
            <w:tcW w:w="590" w:type="dxa"/>
            <w:vAlign w:val="center"/>
          </w:tcPr>
          <w:p w14:paraId="1E1B82B7" w14:textId="1E1EFF44" w:rsidR="00CE0AA8" w:rsidRPr="00C02317" w:rsidRDefault="00CE0AA8" w:rsidP="00E652A5">
            <w:pPr>
              <w:jc w:val="center"/>
              <w:rPr>
                <w:color w:val="000000" w:themeColor="text1"/>
                <w:sz w:val="26"/>
                <w:szCs w:val="26"/>
                <w:lang w:val="nl-NL"/>
              </w:rPr>
            </w:pPr>
            <w:r w:rsidRPr="00C02317">
              <w:rPr>
                <w:color w:val="000000" w:themeColor="text1"/>
                <w:sz w:val="26"/>
                <w:szCs w:val="26"/>
                <w:lang w:val="nl-NL"/>
              </w:rPr>
              <w:t>-</w:t>
            </w:r>
          </w:p>
        </w:tc>
        <w:tc>
          <w:tcPr>
            <w:tcW w:w="4905" w:type="dxa"/>
            <w:shd w:val="clear" w:color="auto" w:fill="auto"/>
            <w:vAlign w:val="center"/>
          </w:tcPr>
          <w:p w14:paraId="20725889" w14:textId="1A662DDC" w:rsidR="00CE0AA8" w:rsidRPr="00C02317" w:rsidRDefault="00CE0AA8" w:rsidP="00E652A5">
            <w:pPr>
              <w:rPr>
                <w:i/>
                <w:color w:val="000000" w:themeColor="text1"/>
                <w:sz w:val="26"/>
                <w:szCs w:val="26"/>
                <w:lang w:val="nl-NL"/>
              </w:rPr>
            </w:pPr>
            <w:r w:rsidRPr="00C02317">
              <w:rPr>
                <w:i/>
                <w:color w:val="000000" w:themeColor="text1"/>
                <w:sz w:val="26"/>
                <w:szCs w:val="26"/>
                <w:lang w:val="nl-NL"/>
              </w:rPr>
              <w:t>Đất khu vui chơi, giải trí công cộng, sinh hoạt cộng đồng</w:t>
            </w:r>
          </w:p>
        </w:tc>
        <w:tc>
          <w:tcPr>
            <w:tcW w:w="1417" w:type="dxa"/>
            <w:shd w:val="clear" w:color="auto" w:fill="auto"/>
            <w:vAlign w:val="center"/>
          </w:tcPr>
          <w:p w14:paraId="5DBB4022" w14:textId="5393CA48" w:rsidR="00CE0AA8" w:rsidRPr="00C02317" w:rsidRDefault="004D0814" w:rsidP="00E652A5">
            <w:pPr>
              <w:jc w:val="center"/>
              <w:rPr>
                <w:bCs/>
                <w:i/>
                <w:color w:val="000000"/>
                <w:sz w:val="26"/>
                <w:szCs w:val="26"/>
              </w:rPr>
            </w:pPr>
            <w:r w:rsidRPr="00C02317">
              <w:rPr>
                <w:bCs/>
                <w:i/>
                <w:color w:val="000000"/>
                <w:sz w:val="26"/>
                <w:szCs w:val="26"/>
              </w:rPr>
              <w:t>34,91</w:t>
            </w:r>
          </w:p>
        </w:tc>
        <w:tc>
          <w:tcPr>
            <w:tcW w:w="1276" w:type="dxa"/>
            <w:shd w:val="clear" w:color="auto" w:fill="auto"/>
            <w:vAlign w:val="center"/>
          </w:tcPr>
          <w:p w14:paraId="73983350" w14:textId="0267B154" w:rsidR="00CE0AA8" w:rsidRPr="00C02317" w:rsidRDefault="000D78F4" w:rsidP="00E652A5">
            <w:pPr>
              <w:jc w:val="center"/>
              <w:rPr>
                <w:i/>
                <w:color w:val="000000" w:themeColor="text1"/>
                <w:sz w:val="26"/>
                <w:szCs w:val="26"/>
                <w:lang w:val="nl-NL"/>
              </w:rPr>
            </w:pPr>
            <w:r w:rsidRPr="00C02317">
              <w:rPr>
                <w:i/>
                <w:color w:val="000000" w:themeColor="text1"/>
                <w:sz w:val="26"/>
                <w:szCs w:val="26"/>
                <w:lang w:val="nl-NL"/>
              </w:rPr>
              <w:t>36,32</w:t>
            </w:r>
          </w:p>
        </w:tc>
        <w:tc>
          <w:tcPr>
            <w:tcW w:w="1418" w:type="dxa"/>
            <w:shd w:val="clear" w:color="auto" w:fill="auto"/>
            <w:vAlign w:val="center"/>
          </w:tcPr>
          <w:p w14:paraId="30F57189" w14:textId="2D423DF2" w:rsidR="00CE0AA8" w:rsidRPr="00C02317" w:rsidRDefault="001A2F75" w:rsidP="00E652A5">
            <w:pPr>
              <w:jc w:val="center"/>
              <w:rPr>
                <w:i/>
                <w:color w:val="000000" w:themeColor="text1"/>
                <w:sz w:val="26"/>
                <w:szCs w:val="26"/>
                <w:lang w:val="nl-NL"/>
              </w:rPr>
            </w:pPr>
            <w:r w:rsidRPr="00C02317">
              <w:rPr>
                <w:i/>
                <w:color w:val="000000" w:themeColor="text1"/>
                <w:sz w:val="26"/>
                <w:szCs w:val="26"/>
                <w:lang w:val="nl-NL"/>
              </w:rPr>
              <w:t>1,41</w:t>
            </w:r>
          </w:p>
        </w:tc>
      </w:tr>
      <w:tr w:rsidR="00162293" w:rsidRPr="00C02317" w14:paraId="303540C5" w14:textId="77777777" w:rsidTr="00854A1A">
        <w:tc>
          <w:tcPr>
            <w:tcW w:w="590" w:type="dxa"/>
            <w:vAlign w:val="center"/>
          </w:tcPr>
          <w:p w14:paraId="6BFA3C1A" w14:textId="77777777" w:rsidR="00162293" w:rsidRPr="00C02317" w:rsidRDefault="00162293" w:rsidP="00E652A5">
            <w:pPr>
              <w:jc w:val="center"/>
              <w:rPr>
                <w:color w:val="000000" w:themeColor="text1"/>
                <w:sz w:val="26"/>
                <w:szCs w:val="26"/>
                <w:lang w:val="nl-NL"/>
              </w:rPr>
            </w:pPr>
            <w:r w:rsidRPr="00C02317">
              <w:rPr>
                <w:color w:val="000000" w:themeColor="text1"/>
                <w:sz w:val="26"/>
                <w:szCs w:val="26"/>
                <w:lang w:val="nl-NL"/>
              </w:rPr>
              <w:t>9</w:t>
            </w:r>
          </w:p>
        </w:tc>
        <w:tc>
          <w:tcPr>
            <w:tcW w:w="4905" w:type="dxa"/>
            <w:vAlign w:val="center"/>
          </w:tcPr>
          <w:p w14:paraId="79E0AF19" w14:textId="19179FB4" w:rsidR="00162293" w:rsidRPr="00C02317" w:rsidRDefault="00CE0AA8" w:rsidP="00E652A5">
            <w:pPr>
              <w:rPr>
                <w:color w:val="000000" w:themeColor="text1"/>
                <w:sz w:val="26"/>
                <w:szCs w:val="26"/>
                <w:lang w:val="nl-NL"/>
              </w:rPr>
            </w:pPr>
            <w:r w:rsidRPr="00C02317">
              <w:rPr>
                <w:color w:val="000000" w:themeColor="text1"/>
                <w:sz w:val="26"/>
                <w:szCs w:val="26"/>
                <w:lang w:val="nl-NL"/>
              </w:rPr>
              <w:t>Đất tôn giáo</w:t>
            </w:r>
          </w:p>
        </w:tc>
        <w:tc>
          <w:tcPr>
            <w:tcW w:w="1417" w:type="dxa"/>
            <w:shd w:val="clear" w:color="auto" w:fill="auto"/>
            <w:vAlign w:val="center"/>
          </w:tcPr>
          <w:p w14:paraId="3BAA4373" w14:textId="7C8E514B" w:rsidR="00162293" w:rsidRPr="00C02317" w:rsidRDefault="004D0814" w:rsidP="00E652A5">
            <w:pPr>
              <w:jc w:val="center"/>
              <w:rPr>
                <w:color w:val="000000" w:themeColor="text1"/>
                <w:sz w:val="26"/>
                <w:szCs w:val="26"/>
                <w:lang w:val="nl-NL"/>
              </w:rPr>
            </w:pPr>
            <w:r w:rsidRPr="00C02317">
              <w:rPr>
                <w:color w:val="000000" w:themeColor="text1"/>
                <w:sz w:val="26"/>
                <w:szCs w:val="26"/>
                <w:lang w:val="nl-NL"/>
              </w:rPr>
              <w:t>11,48</w:t>
            </w:r>
          </w:p>
        </w:tc>
        <w:tc>
          <w:tcPr>
            <w:tcW w:w="1276" w:type="dxa"/>
            <w:shd w:val="clear" w:color="auto" w:fill="auto"/>
            <w:vAlign w:val="center"/>
          </w:tcPr>
          <w:p w14:paraId="0DEA65E0" w14:textId="02ABC408" w:rsidR="00162293" w:rsidRPr="00C02317" w:rsidRDefault="000D78F4" w:rsidP="00E652A5">
            <w:pPr>
              <w:jc w:val="center"/>
              <w:rPr>
                <w:color w:val="000000" w:themeColor="text1"/>
                <w:sz w:val="26"/>
                <w:szCs w:val="26"/>
                <w:lang w:val="nl-NL"/>
              </w:rPr>
            </w:pPr>
            <w:r w:rsidRPr="00C02317">
              <w:rPr>
                <w:color w:val="000000" w:themeColor="text1"/>
                <w:sz w:val="26"/>
                <w:szCs w:val="26"/>
                <w:lang w:val="nl-NL"/>
              </w:rPr>
              <w:t>11,83</w:t>
            </w:r>
          </w:p>
        </w:tc>
        <w:tc>
          <w:tcPr>
            <w:tcW w:w="1418" w:type="dxa"/>
            <w:shd w:val="clear" w:color="auto" w:fill="auto"/>
            <w:vAlign w:val="center"/>
          </w:tcPr>
          <w:p w14:paraId="745306B5" w14:textId="3A1EECA5" w:rsidR="00162293" w:rsidRPr="00C02317" w:rsidRDefault="001A2F75" w:rsidP="00E652A5">
            <w:pPr>
              <w:jc w:val="center"/>
              <w:rPr>
                <w:color w:val="000000" w:themeColor="text1"/>
                <w:sz w:val="26"/>
                <w:szCs w:val="26"/>
                <w:lang w:val="nl-NL"/>
              </w:rPr>
            </w:pPr>
            <w:r w:rsidRPr="00C02317">
              <w:rPr>
                <w:color w:val="000000" w:themeColor="text1"/>
                <w:sz w:val="26"/>
                <w:szCs w:val="26"/>
                <w:lang w:val="nl-NL"/>
              </w:rPr>
              <w:t>0,35</w:t>
            </w:r>
          </w:p>
        </w:tc>
      </w:tr>
      <w:tr w:rsidR="00162293" w:rsidRPr="00C02317" w14:paraId="16C9DCE5" w14:textId="77777777" w:rsidTr="00854A1A">
        <w:tc>
          <w:tcPr>
            <w:tcW w:w="590" w:type="dxa"/>
            <w:vAlign w:val="center"/>
          </w:tcPr>
          <w:p w14:paraId="06029884" w14:textId="77777777" w:rsidR="00162293" w:rsidRPr="00C02317" w:rsidRDefault="00162293" w:rsidP="00E652A5">
            <w:pPr>
              <w:jc w:val="center"/>
              <w:rPr>
                <w:color w:val="000000" w:themeColor="text1"/>
                <w:sz w:val="26"/>
                <w:szCs w:val="26"/>
                <w:lang w:val="nl-NL"/>
              </w:rPr>
            </w:pPr>
            <w:r w:rsidRPr="00C02317">
              <w:rPr>
                <w:color w:val="000000" w:themeColor="text1"/>
                <w:sz w:val="26"/>
                <w:szCs w:val="26"/>
                <w:lang w:val="nl-NL"/>
              </w:rPr>
              <w:t>10</w:t>
            </w:r>
          </w:p>
        </w:tc>
        <w:tc>
          <w:tcPr>
            <w:tcW w:w="4905" w:type="dxa"/>
            <w:vAlign w:val="center"/>
          </w:tcPr>
          <w:p w14:paraId="2CA1B65A" w14:textId="1229B418" w:rsidR="00162293" w:rsidRPr="00C02317" w:rsidRDefault="00CE0AA8" w:rsidP="00E652A5">
            <w:pPr>
              <w:rPr>
                <w:color w:val="000000" w:themeColor="text1"/>
                <w:sz w:val="26"/>
                <w:szCs w:val="26"/>
                <w:lang w:val="nl-NL"/>
              </w:rPr>
            </w:pPr>
            <w:r w:rsidRPr="00C02317">
              <w:rPr>
                <w:color w:val="000000" w:themeColor="text1"/>
                <w:sz w:val="26"/>
                <w:szCs w:val="26"/>
                <w:lang w:val="nl-NL"/>
              </w:rPr>
              <w:t>Đất tín ngưỡng</w:t>
            </w:r>
            <w:r w:rsidRPr="00C02317">
              <w:t xml:space="preserve"> </w:t>
            </w:r>
          </w:p>
        </w:tc>
        <w:tc>
          <w:tcPr>
            <w:tcW w:w="1417" w:type="dxa"/>
            <w:shd w:val="clear" w:color="auto" w:fill="auto"/>
            <w:vAlign w:val="center"/>
          </w:tcPr>
          <w:p w14:paraId="52DD6F97" w14:textId="03D38086" w:rsidR="00162293" w:rsidRPr="00C02317" w:rsidRDefault="004D0814" w:rsidP="00E652A5">
            <w:pPr>
              <w:jc w:val="center"/>
              <w:rPr>
                <w:color w:val="000000" w:themeColor="text1"/>
                <w:sz w:val="26"/>
                <w:szCs w:val="26"/>
                <w:lang w:val="nl-NL"/>
              </w:rPr>
            </w:pPr>
            <w:r w:rsidRPr="00C02317">
              <w:rPr>
                <w:color w:val="000000" w:themeColor="text1"/>
                <w:sz w:val="26"/>
                <w:szCs w:val="26"/>
                <w:lang w:val="nl-NL"/>
              </w:rPr>
              <w:t>4,75</w:t>
            </w:r>
          </w:p>
        </w:tc>
        <w:tc>
          <w:tcPr>
            <w:tcW w:w="1276" w:type="dxa"/>
            <w:shd w:val="clear" w:color="auto" w:fill="auto"/>
            <w:vAlign w:val="center"/>
          </w:tcPr>
          <w:p w14:paraId="140EC5FB" w14:textId="1D59C79D" w:rsidR="00162293" w:rsidRPr="00C02317" w:rsidRDefault="000D78F4" w:rsidP="00E652A5">
            <w:pPr>
              <w:jc w:val="center"/>
              <w:rPr>
                <w:color w:val="000000" w:themeColor="text1"/>
                <w:sz w:val="26"/>
                <w:szCs w:val="26"/>
                <w:lang w:val="nl-NL"/>
              </w:rPr>
            </w:pPr>
            <w:r w:rsidRPr="00C02317">
              <w:rPr>
                <w:color w:val="000000" w:themeColor="text1"/>
                <w:sz w:val="26"/>
                <w:szCs w:val="26"/>
                <w:lang w:val="nl-NL"/>
              </w:rPr>
              <w:t>4,49</w:t>
            </w:r>
          </w:p>
        </w:tc>
        <w:tc>
          <w:tcPr>
            <w:tcW w:w="1418" w:type="dxa"/>
            <w:shd w:val="clear" w:color="auto" w:fill="auto"/>
            <w:vAlign w:val="center"/>
          </w:tcPr>
          <w:p w14:paraId="15CDE4A9" w14:textId="51F9E3C2" w:rsidR="00162293" w:rsidRPr="00C02317" w:rsidRDefault="001A2F75" w:rsidP="00E652A5">
            <w:pPr>
              <w:jc w:val="center"/>
              <w:rPr>
                <w:color w:val="000000" w:themeColor="text1"/>
                <w:sz w:val="26"/>
                <w:szCs w:val="26"/>
                <w:lang w:val="nl-NL"/>
              </w:rPr>
            </w:pPr>
            <w:r w:rsidRPr="00C02317">
              <w:rPr>
                <w:color w:val="000000" w:themeColor="text1"/>
                <w:sz w:val="26"/>
                <w:szCs w:val="26"/>
                <w:lang w:val="nl-NL"/>
              </w:rPr>
              <w:t>-0,26</w:t>
            </w:r>
          </w:p>
        </w:tc>
      </w:tr>
      <w:tr w:rsidR="004D0814" w:rsidRPr="00C02317" w14:paraId="26C0FEE1" w14:textId="77777777" w:rsidTr="00854A1A">
        <w:tc>
          <w:tcPr>
            <w:tcW w:w="590" w:type="dxa"/>
            <w:vAlign w:val="center"/>
          </w:tcPr>
          <w:p w14:paraId="506C5EDE" w14:textId="358DE5AF" w:rsidR="004D0814" w:rsidRPr="00C02317" w:rsidRDefault="0089141D" w:rsidP="00E652A5">
            <w:pPr>
              <w:jc w:val="center"/>
              <w:rPr>
                <w:color w:val="000000" w:themeColor="text1"/>
                <w:sz w:val="26"/>
                <w:szCs w:val="26"/>
                <w:lang w:val="nl-NL"/>
              </w:rPr>
            </w:pPr>
            <w:r w:rsidRPr="00C02317">
              <w:rPr>
                <w:color w:val="000000" w:themeColor="text1"/>
                <w:sz w:val="26"/>
                <w:szCs w:val="26"/>
                <w:lang w:val="nl-NL"/>
              </w:rPr>
              <w:t>11</w:t>
            </w:r>
          </w:p>
        </w:tc>
        <w:tc>
          <w:tcPr>
            <w:tcW w:w="4905" w:type="dxa"/>
            <w:vAlign w:val="center"/>
          </w:tcPr>
          <w:p w14:paraId="68805BDD" w14:textId="0A52EEB9" w:rsidR="004D0814" w:rsidRPr="00C02317" w:rsidRDefault="004D0814" w:rsidP="00E652A5">
            <w:pPr>
              <w:rPr>
                <w:color w:val="000000" w:themeColor="text1"/>
                <w:sz w:val="26"/>
                <w:szCs w:val="26"/>
                <w:lang w:val="nl-NL"/>
              </w:rPr>
            </w:pPr>
            <w:r w:rsidRPr="00C02317">
              <w:rPr>
                <w:color w:val="000000" w:themeColor="text1"/>
                <w:sz w:val="26"/>
                <w:szCs w:val="26"/>
                <w:lang w:val="nl-NL"/>
              </w:rPr>
              <w:t>Đất nghĩa trang, nhà tang lễ, cơ sở hỏa táng; đất cơ sở lưu giữ tro cốt</w:t>
            </w:r>
          </w:p>
        </w:tc>
        <w:tc>
          <w:tcPr>
            <w:tcW w:w="1417" w:type="dxa"/>
            <w:shd w:val="clear" w:color="auto" w:fill="auto"/>
            <w:vAlign w:val="center"/>
          </w:tcPr>
          <w:p w14:paraId="1F5118BC" w14:textId="5A747B81" w:rsidR="004D0814" w:rsidRPr="00C02317" w:rsidRDefault="004D0814" w:rsidP="00E652A5">
            <w:pPr>
              <w:jc w:val="center"/>
              <w:rPr>
                <w:color w:val="000000" w:themeColor="text1"/>
                <w:sz w:val="26"/>
                <w:szCs w:val="26"/>
                <w:lang w:val="nl-NL"/>
              </w:rPr>
            </w:pPr>
            <w:r w:rsidRPr="00C02317">
              <w:rPr>
                <w:color w:val="000000" w:themeColor="text1"/>
                <w:sz w:val="26"/>
                <w:szCs w:val="26"/>
              </w:rPr>
              <w:t>608,52</w:t>
            </w:r>
          </w:p>
        </w:tc>
        <w:tc>
          <w:tcPr>
            <w:tcW w:w="1276" w:type="dxa"/>
            <w:shd w:val="clear" w:color="auto" w:fill="auto"/>
            <w:vAlign w:val="center"/>
          </w:tcPr>
          <w:p w14:paraId="052EA9E9" w14:textId="3E09EA27" w:rsidR="004D0814" w:rsidRPr="00C02317" w:rsidRDefault="000D78F4" w:rsidP="00E652A5">
            <w:pPr>
              <w:jc w:val="center"/>
              <w:rPr>
                <w:color w:val="000000" w:themeColor="text1"/>
                <w:sz w:val="26"/>
                <w:szCs w:val="26"/>
                <w:lang w:val="nl-NL"/>
              </w:rPr>
            </w:pPr>
            <w:r w:rsidRPr="00C02317">
              <w:rPr>
                <w:color w:val="000000" w:themeColor="text1"/>
                <w:sz w:val="26"/>
                <w:szCs w:val="26"/>
                <w:lang w:val="nl-NL"/>
              </w:rPr>
              <w:t>588,27</w:t>
            </w:r>
          </w:p>
        </w:tc>
        <w:tc>
          <w:tcPr>
            <w:tcW w:w="1418" w:type="dxa"/>
            <w:shd w:val="clear" w:color="auto" w:fill="auto"/>
            <w:vAlign w:val="center"/>
          </w:tcPr>
          <w:p w14:paraId="6A38F94D" w14:textId="06F86D65" w:rsidR="004D0814" w:rsidRPr="00C02317" w:rsidRDefault="001A2F75" w:rsidP="00E652A5">
            <w:pPr>
              <w:jc w:val="center"/>
              <w:rPr>
                <w:color w:val="000000" w:themeColor="text1"/>
                <w:sz w:val="26"/>
                <w:szCs w:val="26"/>
                <w:lang w:val="nl-NL"/>
              </w:rPr>
            </w:pPr>
            <w:r w:rsidRPr="00C02317">
              <w:rPr>
                <w:color w:val="000000" w:themeColor="text1"/>
                <w:sz w:val="26"/>
                <w:szCs w:val="26"/>
                <w:lang w:val="nl-NL"/>
              </w:rPr>
              <w:t>-20,25</w:t>
            </w:r>
          </w:p>
        </w:tc>
      </w:tr>
      <w:tr w:rsidR="00162293" w:rsidRPr="00C02317" w14:paraId="4C69DC31" w14:textId="77777777" w:rsidTr="00854A1A">
        <w:tc>
          <w:tcPr>
            <w:tcW w:w="590" w:type="dxa"/>
            <w:vAlign w:val="center"/>
          </w:tcPr>
          <w:p w14:paraId="592C0B31" w14:textId="282942BE" w:rsidR="00162293" w:rsidRPr="00C02317" w:rsidRDefault="00162293" w:rsidP="00E652A5">
            <w:pPr>
              <w:jc w:val="center"/>
              <w:rPr>
                <w:color w:val="000000" w:themeColor="text1"/>
                <w:sz w:val="26"/>
                <w:szCs w:val="26"/>
                <w:lang w:val="nl-NL"/>
              </w:rPr>
            </w:pPr>
            <w:r w:rsidRPr="00C02317">
              <w:rPr>
                <w:color w:val="000000" w:themeColor="text1"/>
                <w:sz w:val="26"/>
                <w:szCs w:val="26"/>
                <w:lang w:val="nl-NL"/>
              </w:rPr>
              <w:t>1</w:t>
            </w:r>
            <w:r w:rsidR="0089141D" w:rsidRPr="00C02317">
              <w:rPr>
                <w:color w:val="000000" w:themeColor="text1"/>
                <w:sz w:val="26"/>
                <w:szCs w:val="26"/>
                <w:lang w:val="nl-NL"/>
              </w:rPr>
              <w:t>2</w:t>
            </w:r>
          </w:p>
        </w:tc>
        <w:tc>
          <w:tcPr>
            <w:tcW w:w="4905" w:type="dxa"/>
            <w:vAlign w:val="center"/>
          </w:tcPr>
          <w:p w14:paraId="09B63404" w14:textId="16DA6D1C" w:rsidR="00162293" w:rsidRPr="00C02317" w:rsidRDefault="00CE0AA8" w:rsidP="00E652A5">
            <w:pPr>
              <w:rPr>
                <w:color w:val="000000" w:themeColor="text1"/>
                <w:sz w:val="26"/>
                <w:szCs w:val="26"/>
                <w:lang w:val="nl-NL"/>
              </w:rPr>
            </w:pPr>
            <w:r w:rsidRPr="00C02317">
              <w:rPr>
                <w:color w:val="000000" w:themeColor="text1"/>
                <w:sz w:val="26"/>
                <w:szCs w:val="26"/>
                <w:lang w:val="nl-NL"/>
              </w:rPr>
              <w:t>Đất có mặt nước chuyên dùng</w:t>
            </w:r>
          </w:p>
        </w:tc>
        <w:tc>
          <w:tcPr>
            <w:tcW w:w="1417" w:type="dxa"/>
            <w:shd w:val="clear" w:color="auto" w:fill="auto"/>
            <w:vAlign w:val="center"/>
          </w:tcPr>
          <w:p w14:paraId="2DF62F6F" w14:textId="4A3D9857" w:rsidR="00162293" w:rsidRPr="00C02317" w:rsidRDefault="004D0814" w:rsidP="00E652A5">
            <w:pPr>
              <w:jc w:val="center"/>
              <w:rPr>
                <w:color w:val="000000" w:themeColor="text1"/>
                <w:sz w:val="26"/>
                <w:szCs w:val="26"/>
              </w:rPr>
            </w:pPr>
            <w:r w:rsidRPr="00C02317">
              <w:rPr>
                <w:color w:val="000000" w:themeColor="text1"/>
                <w:sz w:val="26"/>
                <w:szCs w:val="26"/>
              </w:rPr>
              <w:t>1.121,61</w:t>
            </w:r>
          </w:p>
        </w:tc>
        <w:tc>
          <w:tcPr>
            <w:tcW w:w="1276" w:type="dxa"/>
            <w:shd w:val="clear" w:color="auto" w:fill="auto"/>
            <w:vAlign w:val="center"/>
          </w:tcPr>
          <w:p w14:paraId="58866EB8" w14:textId="51E6563F" w:rsidR="00162293" w:rsidRPr="00C02317" w:rsidRDefault="000D78F4" w:rsidP="00E652A5">
            <w:pPr>
              <w:jc w:val="center"/>
              <w:rPr>
                <w:color w:val="000000" w:themeColor="text1"/>
                <w:sz w:val="26"/>
                <w:szCs w:val="26"/>
                <w:lang w:val="nl-NL"/>
              </w:rPr>
            </w:pPr>
            <w:r w:rsidRPr="00C02317">
              <w:rPr>
                <w:color w:val="000000" w:themeColor="text1"/>
                <w:sz w:val="26"/>
                <w:szCs w:val="26"/>
                <w:lang w:val="nl-NL"/>
              </w:rPr>
              <w:t>1.104,62</w:t>
            </w:r>
          </w:p>
        </w:tc>
        <w:tc>
          <w:tcPr>
            <w:tcW w:w="1418" w:type="dxa"/>
            <w:shd w:val="clear" w:color="auto" w:fill="auto"/>
            <w:vAlign w:val="center"/>
          </w:tcPr>
          <w:p w14:paraId="385267EE" w14:textId="28957ACB" w:rsidR="00162293" w:rsidRPr="00C02317" w:rsidRDefault="001A2F75" w:rsidP="00E652A5">
            <w:pPr>
              <w:jc w:val="center"/>
              <w:rPr>
                <w:color w:val="000000" w:themeColor="text1"/>
                <w:sz w:val="26"/>
                <w:szCs w:val="26"/>
                <w:lang w:val="nl-NL"/>
              </w:rPr>
            </w:pPr>
            <w:r w:rsidRPr="00C02317">
              <w:rPr>
                <w:color w:val="000000" w:themeColor="text1"/>
                <w:sz w:val="26"/>
                <w:szCs w:val="26"/>
                <w:lang w:val="nl-NL"/>
              </w:rPr>
              <w:t>-16,99</w:t>
            </w:r>
          </w:p>
        </w:tc>
      </w:tr>
      <w:tr w:rsidR="00162293" w:rsidRPr="00C02317" w14:paraId="1279CA04" w14:textId="77777777" w:rsidTr="00854A1A">
        <w:tc>
          <w:tcPr>
            <w:tcW w:w="590" w:type="dxa"/>
            <w:vAlign w:val="center"/>
          </w:tcPr>
          <w:p w14:paraId="065C527C" w14:textId="61EF1566" w:rsidR="00162293" w:rsidRPr="00C02317" w:rsidRDefault="00CE0AA8" w:rsidP="00E652A5">
            <w:pPr>
              <w:jc w:val="center"/>
              <w:rPr>
                <w:i/>
                <w:color w:val="000000" w:themeColor="text1"/>
                <w:sz w:val="26"/>
                <w:szCs w:val="26"/>
                <w:lang w:val="nl-NL"/>
              </w:rPr>
            </w:pPr>
            <w:r w:rsidRPr="00C02317">
              <w:rPr>
                <w:i/>
                <w:color w:val="000000" w:themeColor="text1"/>
                <w:sz w:val="26"/>
                <w:szCs w:val="26"/>
                <w:lang w:val="nl-NL"/>
              </w:rPr>
              <w:t>-</w:t>
            </w:r>
          </w:p>
        </w:tc>
        <w:tc>
          <w:tcPr>
            <w:tcW w:w="4905" w:type="dxa"/>
            <w:vAlign w:val="center"/>
          </w:tcPr>
          <w:p w14:paraId="1ED51526" w14:textId="7499EC13" w:rsidR="00162293" w:rsidRPr="00C02317" w:rsidRDefault="00CE0AA8" w:rsidP="00E652A5">
            <w:pPr>
              <w:rPr>
                <w:i/>
                <w:color w:val="000000" w:themeColor="text1"/>
                <w:sz w:val="26"/>
                <w:szCs w:val="26"/>
                <w:lang w:val="nl-NL"/>
              </w:rPr>
            </w:pPr>
            <w:r w:rsidRPr="00C02317">
              <w:rPr>
                <w:i/>
                <w:color w:val="000000" w:themeColor="text1"/>
                <w:sz w:val="26"/>
                <w:szCs w:val="26"/>
                <w:lang w:val="nl-NL"/>
              </w:rPr>
              <w:t>Đất có mặt nước chuyên dùng dạng ao, hồ, đầm, phá</w:t>
            </w:r>
          </w:p>
        </w:tc>
        <w:tc>
          <w:tcPr>
            <w:tcW w:w="1417" w:type="dxa"/>
            <w:shd w:val="clear" w:color="auto" w:fill="auto"/>
            <w:vAlign w:val="center"/>
          </w:tcPr>
          <w:p w14:paraId="6F990BD3" w14:textId="0D300522" w:rsidR="00162293" w:rsidRPr="00C02317" w:rsidRDefault="004D0814" w:rsidP="00E652A5">
            <w:pPr>
              <w:jc w:val="center"/>
              <w:rPr>
                <w:i/>
                <w:color w:val="000000" w:themeColor="text1"/>
                <w:sz w:val="26"/>
                <w:szCs w:val="26"/>
              </w:rPr>
            </w:pPr>
            <w:r w:rsidRPr="00C02317">
              <w:rPr>
                <w:i/>
                <w:color w:val="000000" w:themeColor="text1"/>
                <w:sz w:val="26"/>
                <w:szCs w:val="26"/>
              </w:rPr>
              <w:t>129,63</w:t>
            </w:r>
          </w:p>
        </w:tc>
        <w:tc>
          <w:tcPr>
            <w:tcW w:w="1276" w:type="dxa"/>
            <w:shd w:val="clear" w:color="auto" w:fill="auto"/>
            <w:vAlign w:val="center"/>
          </w:tcPr>
          <w:p w14:paraId="5D678042" w14:textId="174A54F2" w:rsidR="00162293" w:rsidRPr="00C02317" w:rsidRDefault="000D78F4" w:rsidP="00E652A5">
            <w:pPr>
              <w:jc w:val="center"/>
              <w:rPr>
                <w:i/>
                <w:color w:val="000000" w:themeColor="text1"/>
                <w:sz w:val="26"/>
                <w:szCs w:val="26"/>
                <w:lang w:val="nl-NL"/>
              </w:rPr>
            </w:pPr>
            <w:r w:rsidRPr="00C02317">
              <w:rPr>
                <w:i/>
                <w:color w:val="000000" w:themeColor="text1"/>
                <w:sz w:val="26"/>
                <w:szCs w:val="26"/>
                <w:lang w:val="nl-NL"/>
              </w:rPr>
              <w:t>126,15</w:t>
            </w:r>
          </w:p>
        </w:tc>
        <w:tc>
          <w:tcPr>
            <w:tcW w:w="1418" w:type="dxa"/>
            <w:shd w:val="clear" w:color="auto" w:fill="auto"/>
            <w:vAlign w:val="center"/>
          </w:tcPr>
          <w:p w14:paraId="66B03F50" w14:textId="5C6CBA36" w:rsidR="00162293" w:rsidRPr="00C02317" w:rsidRDefault="003F01FC" w:rsidP="00E652A5">
            <w:pPr>
              <w:jc w:val="center"/>
              <w:rPr>
                <w:i/>
                <w:color w:val="000000" w:themeColor="text1"/>
                <w:sz w:val="26"/>
                <w:szCs w:val="26"/>
                <w:lang w:val="nl-NL"/>
              </w:rPr>
            </w:pPr>
            <w:r w:rsidRPr="00C02317">
              <w:rPr>
                <w:i/>
                <w:color w:val="000000" w:themeColor="text1"/>
                <w:sz w:val="26"/>
                <w:szCs w:val="26"/>
                <w:lang w:val="nl-NL"/>
              </w:rPr>
              <w:t>-3,48</w:t>
            </w:r>
          </w:p>
        </w:tc>
      </w:tr>
      <w:tr w:rsidR="00162293" w:rsidRPr="00C02317" w14:paraId="68324103" w14:textId="77777777" w:rsidTr="00854A1A">
        <w:tc>
          <w:tcPr>
            <w:tcW w:w="590" w:type="dxa"/>
            <w:vAlign w:val="center"/>
          </w:tcPr>
          <w:p w14:paraId="6547A8C8" w14:textId="17066EA7" w:rsidR="00162293" w:rsidRPr="00C02317" w:rsidRDefault="00CE0AA8" w:rsidP="00E652A5">
            <w:pPr>
              <w:jc w:val="center"/>
              <w:rPr>
                <w:i/>
                <w:color w:val="000000" w:themeColor="text1"/>
                <w:sz w:val="26"/>
                <w:szCs w:val="26"/>
                <w:lang w:val="nl-NL"/>
              </w:rPr>
            </w:pPr>
            <w:r w:rsidRPr="00C02317">
              <w:rPr>
                <w:i/>
                <w:color w:val="000000" w:themeColor="text1"/>
                <w:sz w:val="26"/>
                <w:szCs w:val="26"/>
                <w:lang w:val="nl-NL"/>
              </w:rPr>
              <w:t>-</w:t>
            </w:r>
          </w:p>
        </w:tc>
        <w:tc>
          <w:tcPr>
            <w:tcW w:w="4905" w:type="dxa"/>
            <w:vAlign w:val="center"/>
          </w:tcPr>
          <w:p w14:paraId="0922FCBE" w14:textId="27141949" w:rsidR="00162293" w:rsidRPr="00C02317" w:rsidRDefault="002F5EF2" w:rsidP="00E652A5">
            <w:pPr>
              <w:rPr>
                <w:i/>
                <w:color w:val="000000" w:themeColor="text1"/>
                <w:sz w:val="26"/>
                <w:szCs w:val="26"/>
                <w:lang w:val="nl-NL"/>
              </w:rPr>
            </w:pPr>
            <w:r w:rsidRPr="00C02317">
              <w:rPr>
                <w:i/>
                <w:color w:val="000000" w:themeColor="text1"/>
                <w:sz w:val="26"/>
                <w:szCs w:val="26"/>
                <w:lang w:val="nl-NL"/>
              </w:rPr>
              <w:t>Đất có mặt nước dạng sông, ngòi, kênh, rạch, suối</w:t>
            </w:r>
          </w:p>
        </w:tc>
        <w:tc>
          <w:tcPr>
            <w:tcW w:w="1417" w:type="dxa"/>
            <w:shd w:val="clear" w:color="auto" w:fill="auto"/>
            <w:vAlign w:val="center"/>
          </w:tcPr>
          <w:p w14:paraId="1E46B0B6" w14:textId="1AD75C17" w:rsidR="00162293" w:rsidRPr="00C02317" w:rsidRDefault="004D0814" w:rsidP="00E652A5">
            <w:pPr>
              <w:jc w:val="center"/>
              <w:rPr>
                <w:i/>
                <w:color w:val="000000" w:themeColor="text1"/>
                <w:sz w:val="26"/>
                <w:szCs w:val="26"/>
              </w:rPr>
            </w:pPr>
            <w:r w:rsidRPr="00C02317">
              <w:rPr>
                <w:i/>
                <w:color w:val="000000" w:themeColor="text1"/>
                <w:sz w:val="26"/>
                <w:szCs w:val="26"/>
              </w:rPr>
              <w:t>991,98</w:t>
            </w:r>
          </w:p>
        </w:tc>
        <w:tc>
          <w:tcPr>
            <w:tcW w:w="1276" w:type="dxa"/>
            <w:shd w:val="clear" w:color="auto" w:fill="auto"/>
            <w:vAlign w:val="center"/>
          </w:tcPr>
          <w:p w14:paraId="18F5E5A0" w14:textId="7553E7A4" w:rsidR="00162293" w:rsidRPr="00C02317" w:rsidRDefault="000D78F4" w:rsidP="00E652A5">
            <w:pPr>
              <w:jc w:val="center"/>
              <w:rPr>
                <w:i/>
                <w:color w:val="000000" w:themeColor="text1"/>
                <w:sz w:val="26"/>
                <w:szCs w:val="26"/>
                <w:lang w:val="nl-NL"/>
              </w:rPr>
            </w:pPr>
            <w:r w:rsidRPr="00C02317">
              <w:rPr>
                <w:i/>
                <w:color w:val="000000" w:themeColor="text1"/>
                <w:sz w:val="26"/>
                <w:szCs w:val="26"/>
                <w:lang w:val="nl-NL"/>
              </w:rPr>
              <w:t>978,47</w:t>
            </w:r>
          </w:p>
        </w:tc>
        <w:tc>
          <w:tcPr>
            <w:tcW w:w="1418" w:type="dxa"/>
            <w:shd w:val="clear" w:color="auto" w:fill="auto"/>
            <w:vAlign w:val="center"/>
          </w:tcPr>
          <w:p w14:paraId="2C76E4BF" w14:textId="57B81BEE" w:rsidR="00162293" w:rsidRPr="00C02317" w:rsidRDefault="003F01FC" w:rsidP="00E652A5">
            <w:pPr>
              <w:jc w:val="center"/>
              <w:rPr>
                <w:i/>
                <w:color w:val="000000" w:themeColor="text1"/>
                <w:sz w:val="26"/>
                <w:szCs w:val="26"/>
                <w:lang w:val="nl-NL"/>
              </w:rPr>
            </w:pPr>
            <w:r w:rsidRPr="00C02317">
              <w:rPr>
                <w:i/>
                <w:color w:val="000000" w:themeColor="text1"/>
                <w:sz w:val="26"/>
                <w:szCs w:val="26"/>
                <w:lang w:val="nl-NL"/>
              </w:rPr>
              <w:t>-13,51</w:t>
            </w:r>
          </w:p>
        </w:tc>
      </w:tr>
      <w:tr w:rsidR="002F5EF2" w:rsidRPr="00C02317" w14:paraId="440D54B7" w14:textId="77777777" w:rsidTr="00854A1A">
        <w:tc>
          <w:tcPr>
            <w:tcW w:w="590" w:type="dxa"/>
            <w:vAlign w:val="center"/>
          </w:tcPr>
          <w:p w14:paraId="641DF6A9" w14:textId="2B6EE49A" w:rsidR="002F5EF2" w:rsidRPr="00C02317" w:rsidRDefault="002F5EF2" w:rsidP="00E652A5">
            <w:pPr>
              <w:jc w:val="center"/>
              <w:rPr>
                <w:color w:val="000000" w:themeColor="text1"/>
                <w:sz w:val="26"/>
                <w:szCs w:val="26"/>
                <w:lang w:val="nl-NL"/>
              </w:rPr>
            </w:pPr>
            <w:r w:rsidRPr="00C02317">
              <w:rPr>
                <w:color w:val="000000" w:themeColor="text1"/>
                <w:sz w:val="26"/>
                <w:szCs w:val="26"/>
                <w:lang w:val="nl-NL"/>
              </w:rPr>
              <w:t>1</w:t>
            </w:r>
            <w:r w:rsidR="0089141D" w:rsidRPr="00C02317">
              <w:rPr>
                <w:color w:val="000000" w:themeColor="text1"/>
                <w:sz w:val="26"/>
                <w:szCs w:val="26"/>
                <w:lang w:val="nl-NL"/>
              </w:rPr>
              <w:t>3</w:t>
            </w:r>
          </w:p>
        </w:tc>
        <w:tc>
          <w:tcPr>
            <w:tcW w:w="4905" w:type="dxa"/>
            <w:vAlign w:val="center"/>
          </w:tcPr>
          <w:p w14:paraId="6C8C9DBD" w14:textId="26DCD192" w:rsidR="002F5EF2" w:rsidRPr="00C02317" w:rsidRDefault="002F5EF2" w:rsidP="00E652A5">
            <w:pPr>
              <w:rPr>
                <w:color w:val="000000" w:themeColor="text1"/>
                <w:sz w:val="26"/>
                <w:szCs w:val="26"/>
                <w:lang w:val="nl-NL"/>
              </w:rPr>
            </w:pPr>
            <w:r w:rsidRPr="00C02317">
              <w:rPr>
                <w:color w:val="000000" w:themeColor="text1"/>
                <w:sz w:val="26"/>
                <w:szCs w:val="26"/>
                <w:lang w:val="nl-NL"/>
              </w:rPr>
              <w:t>Đất phi nông nghiệp khác</w:t>
            </w:r>
          </w:p>
        </w:tc>
        <w:tc>
          <w:tcPr>
            <w:tcW w:w="1417" w:type="dxa"/>
            <w:shd w:val="clear" w:color="auto" w:fill="auto"/>
            <w:vAlign w:val="center"/>
          </w:tcPr>
          <w:p w14:paraId="698C4E86" w14:textId="1D4FFF33" w:rsidR="002F5EF2" w:rsidRPr="00C02317" w:rsidRDefault="004D0814" w:rsidP="00E652A5">
            <w:pPr>
              <w:jc w:val="center"/>
              <w:rPr>
                <w:i/>
                <w:color w:val="000000" w:themeColor="text1"/>
                <w:sz w:val="26"/>
                <w:szCs w:val="26"/>
              </w:rPr>
            </w:pPr>
            <w:r w:rsidRPr="00C02317">
              <w:rPr>
                <w:i/>
                <w:color w:val="000000" w:themeColor="text1"/>
                <w:sz w:val="26"/>
                <w:szCs w:val="26"/>
              </w:rPr>
              <w:t>-</w:t>
            </w:r>
          </w:p>
        </w:tc>
        <w:tc>
          <w:tcPr>
            <w:tcW w:w="1276" w:type="dxa"/>
            <w:shd w:val="clear" w:color="auto" w:fill="auto"/>
            <w:vAlign w:val="center"/>
          </w:tcPr>
          <w:p w14:paraId="46AD560D" w14:textId="2DC8A36B" w:rsidR="002F5EF2" w:rsidRPr="00C02317" w:rsidRDefault="000D78F4" w:rsidP="00E652A5">
            <w:pPr>
              <w:jc w:val="center"/>
              <w:rPr>
                <w:i/>
                <w:color w:val="000000" w:themeColor="text1"/>
                <w:sz w:val="26"/>
                <w:szCs w:val="26"/>
                <w:lang w:val="nl-NL"/>
              </w:rPr>
            </w:pPr>
            <w:r w:rsidRPr="00C02317">
              <w:rPr>
                <w:i/>
                <w:color w:val="000000" w:themeColor="text1"/>
                <w:sz w:val="26"/>
                <w:szCs w:val="26"/>
                <w:lang w:val="nl-NL"/>
              </w:rPr>
              <w:t>-</w:t>
            </w:r>
          </w:p>
        </w:tc>
        <w:tc>
          <w:tcPr>
            <w:tcW w:w="1418" w:type="dxa"/>
            <w:shd w:val="clear" w:color="auto" w:fill="auto"/>
            <w:vAlign w:val="center"/>
          </w:tcPr>
          <w:p w14:paraId="02CB15BB" w14:textId="5E64299E" w:rsidR="002F5EF2" w:rsidRPr="00C02317" w:rsidRDefault="00B66AB4" w:rsidP="00E652A5">
            <w:pPr>
              <w:jc w:val="center"/>
              <w:rPr>
                <w:i/>
                <w:color w:val="000000" w:themeColor="text1"/>
                <w:sz w:val="26"/>
                <w:szCs w:val="26"/>
                <w:lang w:val="nl-NL"/>
              </w:rPr>
            </w:pPr>
            <w:r w:rsidRPr="00C02317">
              <w:rPr>
                <w:i/>
                <w:color w:val="000000" w:themeColor="text1"/>
                <w:sz w:val="26"/>
                <w:szCs w:val="26"/>
                <w:lang w:val="nl-NL"/>
              </w:rPr>
              <w:t>-</w:t>
            </w:r>
          </w:p>
        </w:tc>
      </w:tr>
    </w:tbl>
    <w:p w14:paraId="7BC927EC" w14:textId="67866E35" w:rsidR="00267944" w:rsidRPr="00C02317" w:rsidRDefault="00F94FE4" w:rsidP="004205A7">
      <w:pPr>
        <w:pStyle w:val="ListParagraph"/>
        <w:spacing w:after="0" w:line="240" w:lineRule="auto"/>
        <w:ind w:left="0"/>
        <w:contextualSpacing w:val="0"/>
        <w:jc w:val="center"/>
        <w:rPr>
          <w:rFonts w:ascii="Times New Roman" w:eastAsiaTheme="minorHAnsi" w:hAnsi="Times New Roman"/>
          <w:i/>
          <w:sz w:val="28"/>
        </w:rPr>
      </w:pPr>
      <w:r w:rsidRPr="00C02317">
        <w:rPr>
          <w:rFonts w:ascii="Times New Roman" w:eastAsiaTheme="minorHAnsi" w:hAnsi="Times New Roman"/>
          <w:i/>
          <w:sz w:val="28"/>
        </w:rPr>
        <w:t>(Nguồn: Thống kê đất đai năm 202</w:t>
      </w:r>
      <w:r w:rsidR="002525A6" w:rsidRPr="00C02317">
        <w:rPr>
          <w:rFonts w:ascii="Times New Roman" w:eastAsiaTheme="minorHAnsi" w:hAnsi="Times New Roman"/>
          <w:i/>
          <w:sz w:val="28"/>
        </w:rPr>
        <w:t>3</w:t>
      </w:r>
      <w:r w:rsidRPr="00C02317">
        <w:rPr>
          <w:rFonts w:ascii="Times New Roman" w:eastAsiaTheme="minorHAnsi" w:hAnsi="Times New Roman"/>
          <w:i/>
          <w:sz w:val="28"/>
        </w:rPr>
        <w:t>, biến động trong năm 202</w:t>
      </w:r>
      <w:r w:rsidR="002525A6" w:rsidRPr="00C02317">
        <w:rPr>
          <w:rFonts w:ascii="Times New Roman" w:eastAsiaTheme="minorHAnsi" w:hAnsi="Times New Roman"/>
          <w:i/>
          <w:sz w:val="28"/>
        </w:rPr>
        <w:t>4</w:t>
      </w:r>
      <w:r w:rsidRPr="00C02317">
        <w:rPr>
          <w:rFonts w:ascii="Times New Roman" w:eastAsiaTheme="minorHAnsi" w:hAnsi="Times New Roman"/>
          <w:i/>
          <w:sz w:val="28"/>
        </w:rPr>
        <w:t>; và tổng hợp nhu cầu sử dụng đất của các ngành, địa phương)</w:t>
      </w:r>
    </w:p>
    <w:p w14:paraId="39F9A04A" w14:textId="1C797D50" w:rsidR="009E014B" w:rsidRPr="00C02317" w:rsidRDefault="009E014B" w:rsidP="004205A7">
      <w:pPr>
        <w:pStyle w:val="Thn"/>
        <w:spacing w:before="0" w:after="0" w:line="240" w:lineRule="auto"/>
        <w:ind w:firstLine="624"/>
        <w:rPr>
          <w:rFonts w:cs="Times New Roman"/>
          <w:szCs w:val="28"/>
        </w:rPr>
      </w:pPr>
      <w:r w:rsidRPr="00C02317">
        <w:rPr>
          <w:rFonts w:cs="Times New Roman"/>
          <w:szCs w:val="28"/>
        </w:rPr>
        <w:t>Cụ thể:</w:t>
      </w:r>
    </w:p>
    <w:p w14:paraId="252835D4" w14:textId="77777777" w:rsidR="00D94AC5" w:rsidRPr="00C02317" w:rsidRDefault="00D94AC5" w:rsidP="00E71BF5">
      <w:pPr>
        <w:spacing w:line="340" w:lineRule="exact"/>
        <w:ind w:firstLine="624"/>
        <w:rPr>
          <w:rFonts w:cs="Times New Roman"/>
          <w:i/>
          <w:szCs w:val="28"/>
        </w:rPr>
      </w:pPr>
      <w:r w:rsidRPr="00C02317">
        <w:rPr>
          <w:rFonts w:cs="Times New Roman"/>
          <w:i/>
          <w:szCs w:val="28"/>
        </w:rPr>
        <w:t>a) Đất ở tại nông thôn</w:t>
      </w:r>
    </w:p>
    <w:p w14:paraId="12A5D18C"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ở tại nông thôn là 1.052,05 ha, thực tăng 44,87 ha so với hiện trạng năm 2024. Trong đó:</w:t>
      </w:r>
    </w:p>
    <w:p w14:paraId="7E649EEE" w14:textId="77777777" w:rsidR="00D94AC5" w:rsidRPr="00C02317" w:rsidRDefault="00D94AC5" w:rsidP="00E71BF5">
      <w:pPr>
        <w:spacing w:line="340" w:lineRule="exact"/>
        <w:ind w:firstLine="624"/>
        <w:rPr>
          <w:rFonts w:cs="Times New Roman"/>
          <w:szCs w:val="28"/>
        </w:rPr>
      </w:pPr>
      <w:r w:rsidRPr="00C02317">
        <w:rPr>
          <w:rFonts w:cs="Times New Roman"/>
          <w:szCs w:val="28"/>
        </w:rPr>
        <w:lastRenderedPageBreak/>
        <w:t>+ Diện tích tăng 75,47 ha do lấy từ các loại đất sau: Đất trồng lúa 18,53 ha; đất trồng cây hằng năm khác 28,97 ha; đất trồng cây lâu năm 3,76 ha; đất rừng sản xuất 11,15 ha; đất nuôi trồng thủy sản 0,38 ha; đất xây dựng công trình sự nghiệp 0,72 ha; đất sử dụng vào mục đích công cộng 4,98 ha; nhóm đất chưa sử dụng 6,98 ha.</w:t>
      </w:r>
    </w:p>
    <w:p w14:paraId="7531FDB4"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30,60 ha do chuyển sang các loại đất sau: Đất sản xuất, kinh doanh phi nông nghiệp 7,20 ha; đất khu công nghiệp 7,00 ha; đất sử dụng vào mục đích công cộng 23,40 ha.</w:t>
      </w:r>
    </w:p>
    <w:p w14:paraId="19DEDC4D" w14:textId="77777777" w:rsidR="00D94AC5" w:rsidRPr="00C02317" w:rsidRDefault="00D94AC5" w:rsidP="00E71BF5">
      <w:pPr>
        <w:spacing w:line="340" w:lineRule="exact"/>
        <w:ind w:firstLine="624"/>
        <w:rPr>
          <w:rFonts w:cs="Times New Roman"/>
          <w:i/>
          <w:szCs w:val="28"/>
        </w:rPr>
      </w:pPr>
      <w:r w:rsidRPr="00C02317">
        <w:rPr>
          <w:rFonts w:cs="Times New Roman"/>
          <w:i/>
          <w:szCs w:val="28"/>
        </w:rPr>
        <w:t>b) Đất xây dựng trụ sở cơ quan</w:t>
      </w:r>
    </w:p>
    <w:p w14:paraId="15B63DD5"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trụ sở cơ quan là 16,71 ha, thực tăng 0,28 ha so với hiện trạng năm 2024. Trong đó:</w:t>
      </w:r>
    </w:p>
    <w:p w14:paraId="0B6ECF47"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0,49 ha do lấy từ các loại đất sau: Đất xây dựng công trình sự nghiệp 0,41 ha; đất sử dụng vào mục đích công cộng 0,08 ha.</w:t>
      </w:r>
    </w:p>
    <w:p w14:paraId="3512816E"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0,21 ha do chuyển sang các loại đất sau: Đất quốc phòng 0,05 ha; đất an ninh 0,13 ha; đất sử dụng vào mục đích công cộng 0,03 ha.</w:t>
      </w:r>
    </w:p>
    <w:p w14:paraId="21FC1A00" w14:textId="77777777" w:rsidR="00D94AC5" w:rsidRPr="00C02317" w:rsidRDefault="00D94AC5" w:rsidP="00E71BF5">
      <w:pPr>
        <w:spacing w:line="340" w:lineRule="exact"/>
        <w:ind w:firstLine="624"/>
        <w:rPr>
          <w:rFonts w:cs="Times New Roman"/>
          <w:i/>
          <w:szCs w:val="28"/>
        </w:rPr>
      </w:pPr>
      <w:r w:rsidRPr="00C02317">
        <w:rPr>
          <w:rFonts w:cs="Times New Roman"/>
          <w:i/>
          <w:szCs w:val="28"/>
        </w:rPr>
        <w:t>c) Đất quốc phòng</w:t>
      </w:r>
    </w:p>
    <w:p w14:paraId="5F7E3EF3"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quốc phòng là 1.312,85 ha, thực tăng 40,75 ha so với hiện trạng năm 2024. Trong đó:</w:t>
      </w:r>
    </w:p>
    <w:p w14:paraId="0941DF06"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43,88 ha do lấy từ các loại đất sau: Đất trồng cây lâu năm 10,31 ha; đất rừng sản xuất 33,52 ha; đất xây dựng trụ sở cơ quan 0,05 ha.</w:t>
      </w:r>
    </w:p>
    <w:p w14:paraId="3F15AE7D"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3,13 ha do chuyển sang đất sử dụng vào mục đích công cộng.</w:t>
      </w:r>
    </w:p>
    <w:p w14:paraId="3DD3CBED" w14:textId="77777777" w:rsidR="00D94AC5" w:rsidRPr="00C02317" w:rsidRDefault="00D94AC5" w:rsidP="00E71BF5">
      <w:pPr>
        <w:spacing w:line="340" w:lineRule="exact"/>
        <w:ind w:firstLine="624"/>
        <w:rPr>
          <w:rFonts w:cs="Times New Roman"/>
          <w:i/>
          <w:szCs w:val="28"/>
        </w:rPr>
      </w:pPr>
      <w:r w:rsidRPr="00C02317">
        <w:rPr>
          <w:rFonts w:cs="Times New Roman"/>
          <w:i/>
          <w:szCs w:val="28"/>
        </w:rPr>
        <w:t>d) Đất an ninh</w:t>
      </w:r>
    </w:p>
    <w:p w14:paraId="014306C3"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an ninh là 20,98 ha, tăng 17,09 ha so với hiện trạng năm 2024 do lấy từ các loại đất sau: Đất trồng lúa 1,46 ha; đất trồng cây hằng năm khác 0,40 ha; đất trồng cây lâu năm 1,27 ha; đất rừng sản xuất 0,39 ha; đất xây dựng trụ sở cơ quan 0,13 ha; đất xây dựng công trình sự nghiệp 0,22 ha; đất sử dụng vào mục đích công cộng 0,30 ha; đất nghĩa trang, nhà tang lễ, cơ sở hỏa táng; đất cơ sở lưu giữ tro cốt 0,15 ha; nhóm đất chưa sử dụng 12,77 ha.</w:t>
      </w:r>
    </w:p>
    <w:p w14:paraId="03671B25" w14:textId="77777777" w:rsidR="00D94AC5" w:rsidRPr="00C02317" w:rsidRDefault="00D94AC5" w:rsidP="00E71BF5">
      <w:pPr>
        <w:spacing w:line="340" w:lineRule="exact"/>
        <w:ind w:firstLine="624"/>
        <w:rPr>
          <w:rFonts w:cs="Times New Roman"/>
          <w:i/>
          <w:szCs w:val="28"/>
        </w:rPr>
      </w:pPr>
      <w:r w:rsidRPr="00C02317">
        <w:rPr>
          <w:rFonts w:cs="Times New Roman"/>
          <w:i/>
          <w:szCs w:val="28"/>
        </w:rPr>
        <w:t>e) Đất xây dựng công trình sự nghiệp</w:t>
      </w:r>
    </w:p>
    <w:p w14:paraId="258905AE"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công trình sự nghiệp là 132,24 ha, thực tăng 5,87 ha so với hiện trạng năm 2024. Trong đó:</w:t>
      </w:r>
    </w:p>
    <w:p w14:paraId="14AB9BC5"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10,02 ha do lấy từ các loại đất sau: Đất trồng lúa 3,89 ha; đất trồng cây hằng năm khác 1,26 ha; đất rừng sản xuất 1,19 ha; đất sử dụng vào mục đích công cộng 0,58 ha; nhóm đất chưa sử dụng 3,10 ha.</w:t>
      </w:r>
    </w:p>
    <w:p w14:paraId="1683878F"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4,15 ha do chuyển sang các loại đất sau: Đất ở tại nông thôn 0,72 ha; đất xây dựng trụ sở cơ quan 0,41 ha; đất an ninh 0,22 ha; đất sản xuất, kinh doanh phi nông nghiệp 0,38 ha; đất khu công nghiệp 0,38 ha; đất sử dụng vào mục đích công cộng 2,42 ha.</w:t>
      </w:r>
    </w:p>
    <w:p w14:paraId="4EF43082"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xây dựng cơ sở văn hóa</w:t>
      </w:r>
    </w:p>
    <w:p w14:paraId="08F5CC3A"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cơ sở văn hóa là 6,56 ha, thực tăng 2,15 ha so với hiện trạng năm 2024. Trong đó:</w:t>
      </w:r>
    </w:p>
    <w:p w14:paraId="58A87289" w14:textId="77777777" w:rsidR="00D94AC5" w:rsidRPr="00C02317" w:rsidRDefault="00D94AC5" w:rsidP="00E71BF5">
      <w:pPr>
        <w:spacing w:line="340" w:lineRule="exact"/>
        <w:ind w:firstLine="624"/>
        <w:rPr>
          <w:rFonts w:cs="Times New Roman"/>
          <w:szCs w:val="28"/>
        </w:rPr>
      </w:pPr>
      <w:r w:rsidRPr="00C02317">
        <w:rPr>
          <w:rFonts w:cs="Times New Roman"/>
          <w:szCs w:val="28"/>
        </w:rPr>
        <w:lastRenderedPageBreak/>
        <w:t>+ Diện tích tăng 2,59 ha do lấy từ các loại đất sau: Đất trồng lúa 0,16 ha; đất rừng sản xuất 0,23 ha; đất sử dụng vào mục đích công cộng 0,17 ha; nhóm đất chưa sử dụng 2,03 ha.</w:t>
      </w:r>
    </w:p>
    <w:p w14:paraId="513EC4B7"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0,44 ha do chuyển sang đất sử dụng vào mục đích công cộng.</w:t>
      </w:r>
    </w:p>
    <w:p w14:paraId="700D7D3D"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xây dựng cơ sở xã hội</w:t>
      </w:r>
    </w:p>
    <w:p w14:paraId="508A886B"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cơ sở xã hội là 0,37 ha, giảm 0,08 ha so với hiện trạng năm 2024 do chuyển sang đất sử dụng vào mục đích công cộng.</w:t>
      </w:r>
    </w:p>
    <w:p w14:paraId="6DA04311"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xây dựng cơ sở y tế</w:t>
      </w:r>
    </w:p>
    <w:p w14:paraId="3839C6FB"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cơ sở y tế là 3,02 ha, giảm 0,24 ha so với hiện trạng năm 2024 do chuyển sang đất xây dựng công trình sự nghiệp.</w:t>
      </w:r>
    </w:p>
    <w:p w14:paraId="1B9362ED"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xây dựng cơ sở giáo dục và đào tạo</w:t>
      </w:r>
    </w:p>
    <w:p w14:paraId="0046EC7A"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cơ sở giáo dục và đào tạo là 82,68 ha, thực tăng 0,84 ha so với hiện trạng năm 2024. Trong đó:</w:t>
      </w:r>
    </w:p>
    <w:p w14:paraId="3BEAB7A6"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1,94 ha do lấy từ các loại đất sau: Đất trồng cây hằng năm khác 0,32 ha; đất rừng sản xuất 0,96 ha; đất xây dựng công trình sự nghiệp 0,24 ha; đất sử dụng vào mục đích công cộng 0,12 ha; nhóm đất chưa sử dụng 0,30 ha.</w:t>
      </w:r>
    </w:p>
    <w:p w14:paraId="36941F0B"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1,10 ha do chuyển sang các loại đất sau: Đất ở tại nông thôn 0,12 ha; đất xây dựng trụ sở cơ quan 0,01 ha; đất an ninh 0,12 ha; đất sử dụng vào mục đích công cộng 0,85 ha.</w:t>
      </w:r>
    </w:p>
    <w:p w14:paraId="6B77B2A6"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xây dựng cơ sở thể dục, thể thao</w:t>
      </w:r>
    </w:p>
    <w:p w14:paraId="6A0D7959"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cơ sở thể dục, thể thao là 38,86 ha, thực tăng 3,20 ha so với hiện trạng năm 2024. Trong đó:</w:t>
      </w:r>
    </w:p>
    <w:p w14:paraId="21F52CAB"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5,73 ha do lấy từ các loại đất sau: Đất trồng lúa 3,73 ha; đất trồng cây hằng năm khác 0,94 ha; đất sử dụng vào mục đích công cộng 0,29 ha; nhóm đất chưa sử dụng 0,77 ha.</w:t>
      </w:r>
    </w:p>
    <w:p w14:paraId="55BF4DB9"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2,53 ha do chuyển sang các loại đất sau: Đất ở tại nông thôn 0,60 ha; đất xây dựng trụ sở cơ quan 0,40 ha; đất an ninh 0,10 ha; đất sản xuất, kinh doanh phi nông nghiệp 0,38 ha; đất khu công nghiệp 0,38 ha; đất sử dụng vào mục đích công cộng 1,05 ha.</w:t>
      </w:r>
    </w:p>
    <w:p w14:paraId="2715957D"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xây dựng công trình sự nghiệp khác</w:t>
      </w:r>
    </w:p>
    <w:p w14:paraId="0214A9BE"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xây dựng công trình sự nghiệp khác là 0,75 ha, giữ nguyên so với hiện trạng năm 2024.</w:t>
      </w:r>
    </w:p>
    <w:p w14:paraId="6DC07C84" w14:textId="77777777" w:rsidR="00D94AC5" w:rsidRPr="00C02317" w:rsidRDefault="00D94AC5" w:rsidP="00E71BF5">
      <w:pPr>
        <w:spacing w:line="340" w:lineRule="exact"/>
        <w:ind w:firstLine="624"/>
        <w:rPr>
          <w:rFonts w:cs="Times New Roman"/>
          <w:i/>
          <w:szCs w:val="28"/>
        </w:rPr>
      </w:pPr>
      <w:r w:rsidRPr="00C02317">
        <w:rPr>
          <w:rFonts w:cs="Times New Roman"/>
          <w:i/>
          <w:szCs w:val="28"/>
        </w:rPr>
        <w:t>f) Đất sản xuất, kinh doanh phi nông nghiệp</w:t>
      </w:r>
    </w:p>
    <w:p w14:paraId="0C75D164"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sản xuất, kinh doanh phi nông nghiệp là 788,27 ha, thực tăng 413,11 ha so với hiện trạng năm 2024. Trong đó:</w:t>
      </w:r>
    </w:p>
    <w:p w14:paraId="1EEE9012"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415,15 ha do lấy từ các loại đất sau: Đất trồng lúa 68,94 ha; đất trồng cây hằng năm khác 93,20 ha; đất trồng cây lâu năm 38,93 ha; đất rừng sản xuất 153,84 ha; đất nuôi trồng thủy sản 5,38 ha; đất ở tại nông thôn 7,20 ha; đất xây dựng công trình sự nghiệp 0,38 ha; đất sử dụng vào mục đích công cộng 38,29 ha; đất nghĩa trang, nhà tang lễ, cơ sở hỏa táng; đất cơ sở lưu giữ tro cốt 0,69 ha; đất có mặt nước chuyên dùng 0,13 ha; nhóm đất chưa sử dụng 8,17 ha.</w:t>
      </w:r>
    </w:p>
    <w:p w14:paraId="4119B27E" w14:textId="77777777" w:rsidR="00D94AC5" w:rsidRPr="00C02317" w:rsidRDefault="00D94AC5" w:rsidP="00E71BF5">
      <w:pPr>
        <w:spacing w:line="340" w:lineRule="exact"/>
        <w:ind w:firstLine="624"/>
        <w:rPr>
          <w:rFonts w:cs="Times New Roman"/>
          <w:szCs w:val="28"/>
        </w:rPr>
      </w:pPr>
      <w:r w:rsidRPr="00C02317">
        <w:rPr>
          <w:rFonts w:cs="Times New Roman"/>
          <w:szCs w:val="28"/>
        </w:rPr>
        <w:lastRenderedPageBreak/>
        <w:t>+ Diện tích giảm 2,04 ha do chuyển sang các loại đất sau: Đất nông nghiệp khác 1,63 ha; đất sử dụng vào mục đích công cộng 0,41 ha.</w:t>
      </w:r>
    </w:p>
    <w:p w14:paraId="11E16F35"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khu công nghiệp</w:t>
      </w:r>
    </w:p>
    <w:p w14:paraId="1073F928"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khu công nghiệp là 460,99 ha, tăng 353,36 ha so với hiện trạng năm 2024 do lấy từ các loại đất sau: Đất trồng lúa 67,27 ha; đất trồng cây hằng năm khác 91,40 ha; đất trồng cây lâu năm 7,25 ha; đất rừng sản xuất 132,60 ha; đất nuôi trồng thủy sản 4,74 ha; đất ở tại nông thôn 7,00 ha; đất xây dựng công trình sự nghiệp 0,38 ha; đất sử dụng vào mục đích công cộng 37,96 ha; đất nghĩa trang, nhà tang lễ, cơ sở hỏa táng; đất cơ sở lưu giữ tro cốt 0,68 ha; đất có mặt nước chuyên dùng 0,07 ha; nhóm đất chưa sử dụng 4,01 ha.</w:t>
      </w:r>
    </w:p>
    <w:p w14:paraId="4C2A3026"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thương mại, dịch vụ</w:t>
      </w:r>
    </w:p>
    <w:p w14:paraId="0985F9A0"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thương mại, dịch vụ là 100,64 ha, tăng 16,96 ha so với hiện trạng năm 2024 do lấy từ các loại đất sau: Đất trồng lúa 1,67 ha; đất trồng cây hằng năm khác 1,80 ha; đất trồng cây lâu năm 0,08 ha; đất rừng sản xuất 7,99 ha; đất nuôi trồng thủy sản 0,64 ha; đất ở tại nông thôn 0,20 ha; đất sản xuất, kinh doanh phi nông nghiệp 0,02 ha; đất sử dụng vào mục đích công cộng 0,33 ha; đất nghĩa trang, nhà tang lễ, cơ sở hỏa táng; đất cơ sở lưu giữ tro cốt 0,01 ha; đất có mặt nước chuyên dùng 0,06 ha; nhóm đất chưa sử dụng 4,16 ha.</w:t>
      </w:r>
    </w:p>
    <w:p w14:paraId="73C61E1A"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cơ sở sản xuất phi nông nghiệp</w:t>
      </w:r>
    </w:p>
    <w:p w14:paraId="127DC761"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cơ sở sản xuất phi nông nghiệp là 98,30 ha, thực tăng 3,18 ha so với hiện trạng năm 2024. Trong đó:</w:t>
      </w:r>
    </w:p>
    <w:p w14:paraId="7E56987F"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3,28 ha do lấy từ đất rừng sản xuất.</w:t>
      </w:r>
    </w:p>
    <w:p w14:paraId="5B252C2F"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0,10 ha do chuyển sang các loại đất sau: Đất sản xuất, kinh doanh phi nông nghiệp 0,02 ha; đất sử dụng vào mục đích công cộng 0,08 ha.</w:t>
      </w:r>
    </w:p>
    <w:p w14:paraId="3C1CDE37"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sử dụng cho hoạt động khoáng sản</w:t>
      </w:r>
    </w:p>
    <w:p w14:paraId="3A85C756"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sử dụng cho hoạt động khoáng sản là 128,34 ha, thực tăng 39,61 ha so với hiện trạng năm 2024. Trong đó:</w:t>
      </w:r>
    </w:p>
    <w:p w14:paraId="393D028A"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41,57 ha do lấy từ các loại đất sau: Đất trồng cây lâu năm 31,60 ha; đất rừng sản xuất 9,97 ha.</w:t>
      </w:r>
    </w:p>
    <w:p w14:paraId="749728DE"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1,96 ha do chuyển sang các loại đất sau: Đất nông nghiệp khác 1,63 ha; đất sử dụng vào mục đích công cộng 0,33 ha.</w:t>
      </w:r>
    </w:p>
    <w:p w14:paraId="6607CA73" w14:textId="77777777" w:rsidR="00D94AC5" w:rsidRPr="00C02317" w:rsidRDefault="00D94AC5" w:rsidP="00E71BF5">
      <w:pPr>
        <w:spacing w:line="340" w:lineRule="exact"/>
        <w:ind w:firstLine="624"/>
        <w:rPr>
          <w:rFonts w:cs="Times New Roman"/>
          <w:i/>
          <w:szCs w:val="28"/>
        </w:rPr>
      </w:pPr>
      <w:r w:rsidRPr="00C02317">
        <w:rPr>
          <w:rFonts w:cs="Times New Roman"/>
          <w:i/>
          <w:szCs w:val="28"/>
        </w:rPr>
        <w:t>g) Đất sử dụng vào mục đích công cộng</w:t>
      </w:r>
    </w:p>
    <w:p w14:paraId="53EE9D14"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sử dụng vào mục đích công cộng là 3.840,81 ha, thực tăng 512,62 ha so với hiện trạng năm 2024. Trong đó:</w:t>
      </w:r>
    </w:p>
    <w:p w14:paraId="040CF969"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557,30 ha do lấy từ các loại đất sau: Đất trồng lúa 87,52 ha; đất trồng cây hằng năm khác 60,38 ha; đất trồng cây lâu năm 36,40 ha; đất rừng phòng hộ 17,65 ha; đất rừng sản xuất 222,39 ha; đất nuôi trồng thủy sản 3,24 ha; đất nông nghiệp khác 2,76 ha; đất ở tại nông thôn 23,40 ha; đất xây dựng trụ sở cơ quan 0,03 ha; đất quốc phòng 3,13 ha; đất xây dựng công trình sự nghiệp 2,42 ha; đất sản xuất, kinh doanh phi nông nghiệp 0,41 ha; đất tín ngưỡng 0,26 ha; đất nghĩa trang, nhà tang lễ, cơ sở hỏa táng; đất cơ sở lưu giữ tro cốt 19,91 ha; đất có mặt nước chuyên dùng 16,86 ha; nhóm đất chưa sử dụng 60,54 ha.</w:t>
      </w:r>
    </w:p>
    <w:p w14:paraId="00C8EF44" w14:textId="77777777" w:rsidR="00D94AC5" w:rsidRPr="00C02317" w:rsidRDefault="00D94AC5" w:rsidP="00E71BF5">
      <w:pPr>
        <w:spacing w:line="340" w:lineRule="exact"/>
        <w:ind w:firstLine="624"/>
        <w:rPr>
          <w:rFonts w:cs="Times New Roman"/>
          <w:szCs w:val="28"/>
        </w:rPr>
      </w:pPr>
      <w:r w:rsidRPr="00C02317">
        <w:rPr>
          <w:rFonts w:cs="Times New Roman"/>
          <w:szCs w:val="28"/>
        </w:rPr>
        <w:lastRenderedPageBreak/>
        <w:t>+ Diện tích giảm 44,68 ha do chuyển sang các loại đất sau: Đất nông nghiệp khác 0,05 ha; đất ở tại nông thôn 4,98 ha; đất xây dựng trụ sở cơ quan 0,08 ha; đất an ninh 0,30 ha; đất xây dựng công trình sự nghiệp 0,58 ha; đất sản xuất, kinh doanh phi nông nghiệp 38,29 ha; đất khu công nghiệp 37,96 ha; đất tôn giáo 0,06 ha; đất nghĩa trang, nhà tang lễ, cơ sở hỏa táng; đất cơ sở lưu giữ tro cốt 0,34 ha.</w:t>
      </w:r>
    </w:p>
    <w:p w14:paraId="378FA712"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công trình giao thông</w:t>
      </w:r>
    </w:p>
    <w:p w14:paraId="1D092D31"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công trình giao thông là 1.811,84 ha, thực tăng 260,35 ha so với hiện trạng năm 2024. Trong đó:</w:t>
      </w:r>
    </w:p>
    <w:p w14:paraId="041772F7"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323,00 ha do lấy từ các loại đất sau: Đất trồng lúa 46,63 ha; đất trồng cây hằng năm khác 24,17 ha; đất trồng cây lâu năm 26,33 ha; đất rừng phòng hộ 17,64 ha; đất rừng sản xuất 153,01 ha; đất nuôi trồng thủy sản 2,28 ha; đất nông nghiệp khác 2,75 ha; đất ở tại nông thôn 5,63 ha; đất xây dựng trụ sở cơ quan 0,03 ha; đất quốc phòng 0,27 ha; đất xây dựng công trình sự nghiệp 0,93 ha; đất sản xuất, kinh doanh phi nông nghiệp 0,41 ha; đất sử dụng vào mục đích công cộng 7,70 ha; đất nghĩa trang, nhà tang lễ, cơ sở hỏa táng; đất cơ sở lưu giữ tro cốt 6,68 ha; đất có mặt nước chuyên dùng 7,15 ha; nhóm đất chưa sử dụng 21,39 ha.</w:t>
      </w:r>
    </w:p>
    <w:p w14:paraId="12A2301F"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62,65 ha do chuyển sang các loại đất sau: Đất nông nghiệp khác 0,05 ha; đất ở tại nông thôn 3,49 ha; đất xây dựng trụ sở cơ quan 0,08 ha; đất an ninh 0,25 ha; đất xây dựng công trình sự nghiệp 0,31 ha; đất sản xuất, kinh doanh phi nông nghiệp 29,92 ha; đất khu công nghiệp 29,62 ha; đất sử dụng vào mục đích công cộng 28,17 ha; đất tôn giáo 0,05 ha; đất nghĩa trang, nhà tang lễ, cơ sở hỏa táng; đất cơ sở lưu giữ tro cốt 0,33 ha.</w:t>
      </w:r>
    </w:p>
    <w:p w14:paraId="731CC630"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công trình thủy lợi</w:t>
      </w:r>
    </w:p>
    <w:p w14:paraId="31EC10BB"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công trình thủy lợi là 1.501,75 ha, thực tăng 68,97 ha so với hiện trạng năm 2024. Trong đó:</w:t>
      </w:r>
    </w:p>
    <w:p w14:paraId="484AA1FC"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85,16 ha do lấy từ các loại đất sau: Đất trồng lúa 8,96 ha; đất trồng cây hằng năm khác 3,08 ha; đất trồng cây lâu năm 1,84 ha; đất rừng sản xuất 13,99 ha; đất nuôi trồng thủy sản 0,81 ha; đất ở tại nông thôn 0,74 ha; đất xây dựng công trình sự nghiệp 0,44 ha; đất sử dụng vào mục đích công cộng 17,79 ha; đất nghĩa trang, nhà tang lễ, cơ sở hỏa táng; đất cơ sở lưu giữ tro cốt 0,69 ha; đất có mặt nước chuyên dùng 9,57 ha; nhóm đất chưa sử dụng 27,25 ha.</w:t>
      </w:r>
    </w:p>
    <w:p w14:paraId="72352865"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16,19 ha do chuyển sang các loại đất sau: Đất ở tại nông thôn 0,57 ha; đất an ninh 0,05 ha; đất xây dựng công trình sự nghiệp 0,17 ha; đất sản xuất, kinh doanh phi nông nghiệp 8,37 ha; đất khu công nghiệp 8,34 ha; đất sử dụng vào mục đích công cộng 7,01 ha; đất tôn giáo 0,01 ha; đất nghĩa trang, nhà tang lễ, cơ sở hỏa táng; đất cơ sở lưu giữ tro cốt 0,01 ha.</w:t>
      </w:r>
    </w:p>
    <w:p w14:paraId="7C5BA173"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có di tích lịch sử - văn hóa danh lam thắng cảnh, di sản thiên nhiên</w:t>
      </w:r>
    </w:p>
    <w:p w14:paraId="624DB53B"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có di tích lịch sử - văn hóa danh lam thắng cảnh, di sản thiên nhiên là 2,22 ha, giảm 0,60 ha so với hiện trạng năm 2024 do chuyển sang đất ở tại nông thôn.</w:t>
      </w:r>
    </w:p>
    <w:p w14:paraId="5A2E8D65"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công trình xử lý chất thải</w:t>
      </w:r>
    </w:p>
    <w:p w14:paraId="46F34A49"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công trình xử lý chất thải là 15,44 ha, giữ nguyên so với hiện trạng năm 2024.</w:t>
      </w:r>
    </w:p>
    <w:p w14:paraId="7E75B040" w14:textId="77777777" w:rsidR="00D94AC5" w:rsidRPr="00C02317" w:rsidRDefault="00D94AC5" w:rsidP="00E71BF5">
      <w:pPr>
        <w:spacing w:line="340" w:lineRule="exact"/>
        <w:ind w:firstLine="624"/>
        <w:rPr>
          <w:rFonts w:cs="Times New Roman"/>
          <w:szCs w:val="28"/>
        </w:rPr>
      </w:pPr>
      <w:r w:rsidRPr="00C02317">
        <w:rPr>
          <w:rFonts w:cs="Times New Roman"/>
          <w:szCs w:val="28"/>
        </w:rPr>
        <w:lastRenderedPageBreak/>
        <w:t xml:space="preserve"> • Đất công trình năng lượng, chiếu sáng công cộng</w:t>
      </w:r>
    </w:p>
    <w:p w14:paraId="03F7905F"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công trình năng lượng, chiếu sáng công cộng là 459,30 ha, thực tăng 182,58 ha so với hiện trạng năm 2024. Trong đó:</w:t>
      </w:r>
    </w:p>
    <w:p w14:paraId="4B6A4F92"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183,46 ha do lấy từ các loại đất sau: Đất trồng lúa 31,44 ha; đất trồng cây hằng năm khác 33,02 ha; đất trồng cây lâu năm 8,07 ha; đất rừng phòng hộ 0,01 ha; đất rừng sản xuất 54,39 ha; đất nuôi trồng thủy sản 0,15 ha; đất nông nghiệp khác 0,01 ha; đất ở tại nông thôn 17,03 ha; đất quốc phòng 2,86 ha; đất xây dựng công trình sự nghiệp 0,75 ha; đất sử dụng vào mục đích công cộng 10,91 ha; đất tín ngưỡng 0,26 ha; đất nghĩa trang, nhà tang lễ, cơ sở hỏa táng; đất cơ sở lưu giữ tro cốt 12,54 ha; đất có mặt nước chuyên dùng 0,14 ha; nhóm đất chưa sử dụng 11,88 ha.</w:t>
      </w:r>
    </w:p>
    <w:p w14:paraId="487B83AF"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0,88 ha do chuyển sang đất sử dụng vào mục đích công cộng.</w:t>
      </w:r>
    </w:p>
    <w:p w14:paraId="45779CC7"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công trình hạ tầng bưu chính, viễn thông, công nghệ thông tin</w:t>
      </w:r>
    </w:p>
    <w:p w14:paraId="18C64DB8"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công trình hạ tầng bưu chính, viễn thông, công nghệ thông tin là 2,42 ha, tăng 0,17 ha so với hiện trạng năm 2024 do lấy từ các loại đất sau: Đất trồng lúa 0,05 ha; đất trồng cây hằng năm khác 0,02 ha; đất trồng cây lâu năm 0,05 ha; đất rừng sản xuất 0,05 ha.</w:t>
      </w:r>
    </w:p>
    <w:p w14:paraId="0AA05401"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chợ dân sinh, chợ đầu mối</w:t>
      </w:r>
    </w:p>
    <w:p w14:paraId="43C35AC4"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chợ dân sinh, chợ đầu mối là 11,52 ha, giảm 0,26 ha so với hiện trạng năm 2024 do chuyển sang các loại đất sau: Đất ở tại nông thôn 0,22 ha; đất sử dụng vào mục đích công cộng 0,04 ha.</w:t>
      </w:r>
    </w:p>
    <w:p w14:paraId="387DF815"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khu vui chơi, giải trí công cộng, sinh hoạt cộng đồng</w:t>
      </w:r>
    </w:p>
    <w:p w14:paraId="53A3002A"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khu vui chơi, giải trí công cộng, sinh hoạt cộng đồng là 36,32 ha, thực tăng 1,41 ha so với hiện trạng năm 2024. Trong đó:</w:t>
      </w:r>
    </w:p>
    <w:p w14:paraId="2F4A307D"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1,92 ha do lấy từ các loại đất sau: Đất trồng lúa 0,44 ha; đất trồng cây hằng năm khác 0,09 ha; đất trồng cây lâu năm 0,11 ha; đất rừng sản xuất 0,95 ha; đất xây dựng công trình sự nghiệp 0,30 ha; đất sử dụng vào mục đích công cộng 0,01 ha; nhóm đất chưa sử dụng 0,02 ha.</w:t>
      </w:r>
    </w:p>
    <w:p w14:paraId="4C32EE19"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giảm 0,51 ha do chuyển sang các loại đất sau: Đất ở tại nông thôn 0,10 ha; đất xây dựng công trình sự nghiệp 0,10 ha; đất sử dụng vào mục đích công cộng 0,31 ha.</w:t>
      </w:r>
    </w:p>
    <w:p w14:paraId="58E501E2" w14:textId="77777777" w:rsidR="00D94AC5" w:rsidRPr="00C02317" w:rsidRDefault="00D94AC5" w:rsidP="00E71BF5">
      <w:pPr>
        <w:spacing w:line="340" w:lineRule="exact"/>
        <w:ind w:firstLine="624"/>
        <w:rPr>
          <w:rFonts w:cs="Times New Roman"/>
          <w:i/>
          <w:szCs w:val="28"/>
        </w:rPr>
      </w:pPr>
      <w:r w:rsidRPr="00C02317">
        <w:rPr>
          <w:rFonts w:cs="Times New Roman"/>
          <w:i/>
          <w:szCs w:val="28"/>
        </w:rPr>
        <w:t>h) Đất tôn giáo</w:t>
      </w:r>
    </w:p>
    <w:p w14:paraId="64861BE8"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tôn giáo là 11,83 ha, tăng 0,35 ha so với hiện trạng năm 2024 do lấy từ các loại đất sau: Đất trồng lúa 0,17 ha; đất trồng cây hằng năm khác 0,04 ha; đất trồng cây lâu năm 0,08 ha; đất sử dụng vào mục đích công cộng 0,06 ha.</w:t>
      </w:r>
    </w:p>
    <w:p w14:paraId="07E98733" w14:textId="77777777" w:rsidR="00D94AC5" w:rsidRPr="00C02317" w:rsidRDefault="00D94AC5" w:rsidP="00E71BF5">
      <w:pPr>
        <w:spacing w:line="340" w:lineRule="exact"/>
        <w:ind w:firstLine="624"/>
        <w:rPr>
          <w:rFonts w:cs="Times New Roman"/>
          <w:i/>
          <w:szCs w:val="28"/>
        </w:rPr>
      </w:pPr>
      <w:r w:rsidRPr="00C02317">
        <w:rPr>
          <w:rFonts w:cs="Times New Roman"/>
          <w:i/>
          <w:szCs w:val="28"/>
        </w:rPr>
        <w:t>i) Đất tín ngưỡng</w:t>
      </w:r>
    </w:p>
    <w:p w14:paraId="24F462EE"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tín ngưỡng là 4,49 ha, giảm 0,26 ha so với hiện trạng năm 2024 do chuyển sang đất sử dụng vào mục đích công cộng.</w:t>
      </w:r>
    </w:p>
    <w:p w14:paraId="4E840F2A" w14:textId="77777777" w:rsidR="00D94AC5" w:rsidRPr="00C02317" w:rsidRDefault="00D94AC5" w:rsidP="00E71BF5">
      <w:pPr>
        <w:spacing w:line="340" w:lineRule="exact"/>
        <w:ind w:firstLine="624"/>
        <w:rPr>
          <w:rFonts w:cs="Times New Roman"/>
          <w:i/>
          <w:szCs w:val="28"/>
        </w:rPr>
      </w:pPr>
      <w:r w:rsidRPr="00C02317">
        <w:rPr>
          <w:rFonts w:cs="Times New Roman"/>
          <w:i/>
          <w:szCs w:val="28"/>
        </w:rPr>
        <w:t>j) Đất nghĩa trang, nhà tang lễ, cơ sở hỏa táng; đất cơ sở lưu giữ tro cốt</w:t>
      </w:r>
    </w:p>
    <w:p w14:paraId="3B469BC5"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nghĩa trang, nhà tang lễ, cơ sở hỏa táng; đất cơ sở lưu giữ tro cốt là 588,27 ha, thực giảm 20,25 ha so với hiện trạng năm 2024. Trong đó:</w:t>
      </w:r>
    </w:p>
    <w:p w14:paraId="1ED2A26B" w14:textId="77777777" w:rsidR="00D94AC5" w:rsidRPr="00C02317" w:rsidRDefault="00D94AC5" w:rsidP="00E71BF5">
      <w:pPr>
        <w:spacing w:line="340" w:lineRule="exact"/>
        <w:ind w:firstLine="624"/>
        <w:rPr>
          <w:rFonts w:cs="Times New Roman"/>
          <w:szCs w:val="28"/>
        </w:rPr>
      </w:pPr>
      <w:r w:rsidRPr="00C02317">
        <w:rPr>
          <w:rFonts w:cs="Times New Roman"/>
          <w:szCs w:val="28"/>
        </w:rPr>
        <w:lastRenderedPageBreak/>
        <w:t>+ Diện tích giảm 21,90 ha do chuyển sang các loại đất sau: Đất nông nghiệp khác 1,15 ha; đất an ninh 0,15 ha; đất sản xuất, kinh doanh phi nông nghiệp 0,69 ha; đất khu công nghiệp 0,68 ha; đất sử dụng vào mục đích công cộng 19,91 ha.</w:t>
      </w:r>
    </w:p>
    <w:p w14:paraId="11ADB226" w14:textId="77777777" w:rsidR="00D94AC5" w:rsidRPr="00C02317" w:rsidRDefault="00D94AC5" w:rsidP="00E71BF5">
      <w:pPr>
        <w:spacing w:line="340" w:lineRule="exact"/>
        <w:ind w:firstLine="624"/>
        <w:rPr>
          <w:rFonts w:cs="Times New Roman"/>
          <w:szCs w:val="28"/>
        </w:rPr>
      </w:pPr>
      <w:r w:rsidRPr="00C02317">
        <w:rPr>
          <w:rFonts w:cs="Times New Roman"/>
          <w:szCs w:val="28"/>
        </w:rPr>
        <w:t>+ Diện tích tăng 1,65 ha do lấy từ các loại đất sau: Đất trồng lúa 0,14 ha; đất trồng cây lâu năm 0,02 ha; đất rừng sản xuất 0,74 ha; đất nuôi trồng thủy sản 0,21 ha; đất sử dụng vào mục đích công cộng 0,34 ha; nhóm đất chưa sử dụng 0,20 ha.</w:t>
      </w:r>
    </w:p>
    <w:p w14:paraId="4F981606" w14:textId="77777777" w:rsidR="00D94AC5" w:rsidRPr="00C02317" w:rsidRDefault="00D94AC5" w:rsidP="00E71BF5">
      <w:pPr>
        <w:spacing w:line="340" w:lineRule="exact"/>
        <w:ind w:firstLine="624"/>
        <w:rPr>
          <w:rFonts w:cs="Times New Roman"/>
          <w:i/>
          <w:szCs w:val="28"/>
        </w:rPr>
      </w:pPr>
      <w:r w:rsidRPr="00C02317">
        <w:rPr>
          <w:rFonts w:cs="Times New Roman"/>
          <w:i/>
          <w:szCs w:val="28"/>
        </w:rPr>
        <w:t>k) Đất có mặt nước chuyên dùng</w:t>
      </w:r>
    </w:p>
    <w:p w14:paraId="1891C331"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có mặt nước chuyên dùng là 1.104,62 ha, giảm 16,99 ha so với hiện trạng năm 2024 do chuyển sang các loại đất sau: Đất sản xuất, kinh doanh phi nông nghiệp 0,13 ha; đất khu công nghiệp 0,07 ha; đất sử dụng vào mục đích công cộng 16,86 ha.</w:t>
      </w:r>
    </w:p>
    <w:p w14:paraId="2AF9EE91"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có mặt nước chuyên dùng dạng ao, hồ, đầm, phá</w:t>
      </w:r>
    </w:p>
    <w:p w14:paraId="5141FA41"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có mặt nước chuyên dùng dạng ao, hồ, đầm, phá là 126,15 ha, giảm 3,48 ha so với hiện trạng năm 2024 do chuyển sang các loại đất sau: Đất sản xuất, kinh doanh phi nông nghiệp 0,13 ha; đất khu công nghiệp 0,07 ha; đất sử dụng vào mục đích công cộng 3,35 ha.</w:t>
      </w:r>
    </w:p>
    <w:p w14:paraId="6B2A77B0" w14:textId="77777777" w:rsidR="00D94AC5" w:rsidRPr="00C02317" w:rsidRDefault="00D94AC5" w:rsidP="00E71BF5">
      <w:pPr>
        <w:spacing w:line="340" w:lineRule="exact"/>
        <w:ind w:firstLine="624"/>
        <w:rPr>
          <w:rFonts w:cs="Times New Roman"/>
          <w:szCs w:val="28"/>
        </w:rPr>
      </w:pPr>
      <w:r w:rsidRPr="00C02317">
        <w:rPr>
          <w:rFonts w:cs="Times New Roman"/>
          <w:szCs w:val="28"/>
        </w:rPr>
        <w:t xml:space="preserve"> • Đất có mặt nước dạng sông, ngòi, kênh, rạch, suối</w:t>
      </w:r>
    </w:p>
    <w:p w14:paraId="573E803D" w14:textId="77777777" w:rsidR="00D94AC5" w:rsidRPr="00C02317" w:rsidRDefault="00D94AC5" w:rsidP="00E71BF5">
      <w:pPr>
        <w:spacing w:line="340" w:lineRule="exact"/>
        <w:ind w:firstLine="624"/>
        <w:rPr>
          <w:rFonts w:cs="Times New Roman"/>
          <w:szCs w:val="28"/>
        </w:rPr>
      </w:pPr>
      <w:r w:rsidRPr="00C02317">
        <w:rPr>
          <w:rFonts w:cs="Times New Roman"/>
          <w:szCs w:val="28"/>
        </w:rPr>
        <w:t>Năm 2025, diện tích đất có mặt nước dạng sông, ngòi, kênh, rạch, suối là 978,47 ha, giảm 13,51 ha so với hiện trạng năm 2024 do chuyển sang đất sử dụng vào mục đích công cộng.</w:t>
      </w:r>
    </w:p>
    <w:p w14:paraId="406AD536" w14:textId="629B81CB" w:rsidR="00C45B0A" w:rsidRPr="00C02317" w:rsidRDefault="00E652A5" w:rsidP="00E71BF5">
      <w:pPr>
        <w:pStyle w:val="111"/>
        <w:spacing w:before="0" w:after="0" w:line="340" w:lineRule="exact"/>
        <w:ind w:firstLine="624"/>
        <w:rPr>
          <w:rFonts w:cs="Times New Roman"/>
          <w:szCs w:val="28"/>
        </w:rPr>
      </w:pPr>
      <w:r w:rsidRPr="00C02317">
        <w:rPr>
          <w:rFonts w:cs="Times New Roman"/>
          <w:szCs w:val="28"/>
        </w:rPr>
        <w:t>4.4</w:t>
      </w:r>
      <w:r w:rsidR="00C45B0A" w:rsidRPr="00C02317">
        <w:rPr>
          <w:rFonts w:cs="Times New Roman"/>
          <w:szCs w:val="28"/>
        </w:rPr>
        <w:t>.3. Chỉ tiêu sử dụng đất chưa sử dụng</w:t>
      </w:r>
    </w:p>
    <w:p w14:paraId="0AA32B4F" w14:textId="4F58A4AD" w:rsidR="006A1C21" w:rsidRPr="00C02317" w:rsidRDefault="001A0B8C" w:rsidP="00E71BF5">
      <w:pPr>
        <w:pStyle w:val="Thn"/>
        <w:spacing w:before="0" w:after="0" w:line="340" w:lineRule="exact"/>
        <w:ind w:firstLine="624"/>
        <w:rPr>
          <w:rFonts w:cs="Times New Roman"/>
          <w:szCs w:val="28"/>
        </w:rPr>
      </w:pPr>
      <w:r w:rsidRPr="00C02317">
        <w:rPr>
          <w:rFonts w:cs="Times New Roman"/>
          <w:szCs w:val="28"/>
        </w:rPr>
        <w:t>Năm 2025, diện tích nhóm đất chưa sử dụng là 1.674,30 ha, chiếm 3,75% tổng diện tích đất tự nhiên, giảm 96,54 ha so với hiện trạng năm 2024 do chuyển sang các loại đất sau: Đất nông nghiệp khác 4,78 ha; đất ở tại nông thôn 6,98 ha; đất an ninh 12,77 ha; đất xây dựng công trình sự nghiệp 3,10 ha; đất sản xuất, kinh doanh phi nông nghiệp 8,17 ha; đất khu công nghiệp 4,01 ha; đất sử dụng vào mục đích công cộng 60,54 ha; đất nghĩa trang, nhà tang lễ, cơ sở hỏa táng; đất cơ sở lưu giữ tro cốt 0,20 ha.</w:t>
      </w:r>
      <w:r w:rsidR="006A1C21" w:rsidRPr="00C02317">
        <w:rPr>
          <w:rFonts w:cs="Times New Roman"/>
          <w:szCs w:val="28"/>
        </w:rPr>
        <w:t xml:space="preserve"> (Chi tiết tại biểu 24/CH)</w:t>
      </w:r>
    </w:p>
    <w:p w14:paraId="6B462850" w14:textId="1B6FDCAA" w:rsidR="00C45B0A" w:rsidRPr="00AD3DBA" w:rsidRDefault="0035054B" w:rsidP="0035054B">
      <w:pPr>
        <w:pStyle w:val="11"/>
        <w:spacing w:before="0" w:after="0" w:line="340" w:lineRule="exact"/>
        <w:ind w:firstLine="624"/>
        <w:outlineLvl w:val="2"/>
        <w:rPr>
          <w:rFonts w:cs="Times New Roman"/>
        </w:rPr>
      </w:pPr>
      <w:bookmarkStart w:id="75" w:name="_Toc189716147"/>
      <w:r w:rsidRPr="00AD3DBA">
        <w:rPr>
          <w:rFonts w:cs="Times New Roman"/>
        </w:rPr>
        <w:t>4</w:t>
      </w:r>
      <w:r w:rsidR="00C45B0A" w:rsidRPr="00AD3DBA">
        <w:rPr>
          <w:rFonts w:cs="Times New Roman"/>
        </w:rPr>
        <w:t>.</w:t>
      </w:r>
      <w:r w:rsidRPr="00AD3DBA">
        <w:rPr>
          <w:rFonts w:cs="Times New Roman"/>
        </w:rPr>
        <w:t>5</w:t>
      </w:r>
      <w:r w:rsidR="00C45B0A" w:rsidRPr="00AD3DBA">
        <w:rPr>
          <w:rFonts w:cs="Times New Roman"/>
        </w:rPr>
        <w:t>. Diện tích các loại đất cần chuyển mục đích</w:t>
      </w:r>
      <w:bookmarkEnd w:id="75"/>
    </w:p>
    <w:p w14:paraId="7D856F3C" w14:textId="6CC55855" w:rsidR="00C45B0A" w:rsidRPr="00C02317" w:rsidRDefault="00036557" w:rsidP="00E71BF5">
      <w:pPr>
        <w:pStyle w:val="111"/>
        <w:spacing w:before="0" w:after="0" w:line="340" w:lineRule="exact"/>
        <w:ind w:firstLine="624"/>
        <w:rPr>
          <w:rFonts w:cs="Times New Roman"/>
          <w:szCs w:val="28"/>
        </w:rPr>
      </w:pPr>
      <w:r w:rsidRPr="00C02317">
        <w:rPr>
          <w:rFonts w:cs="Times New Roman"/>
          <w:szCs w:val="28"/>
        </w:rPr>
        <w:t>4.5.1</w:t>
      </w:r>
      <w:r w:rsidR="00C45B0A" w:rsidRPr="00C02317">
        <w:rPr>
          <w:rFonts w:cs="Times New Roman"/>
          <w:szCs w:val="28"/>
        </w:rPr>
        <w:t>. Đất nông nghiệp chuyển sang phi nông nghiệp</w:t>
      </w:r>
    </w:p>
    <w:p w14:paraId="181F6CEE" w14:textId="77777777" w:rsidR="00922D11" w:rsidRPr="00C02317" w:rsidRDefault="00922D11" w:rsidP="00E71BF5">
      <w:pPr>
        <w:spacing w:line="340" w:lineRule="exact"/>
        <w:ind w:firstLine="624"/>
        <w:rPr>
          <w:rFonts w:cs="Times New Roman"/>
          <w:szCs w:val="28"/>
        </w:rPr>
      </w:pPr>
      <w:r w:rsidRPr="00C02317">
        <w:rPr>
          <w:rFonts w:cs="Times New Roman"/>
          <w:szCs w:val="28"/>
        </w:rPr>
        <w:t>Chuyển đất nông nghiệp sang đất phi nông nghiệp diện tích là 908,51 ha. Trong đó:</w:t>
      </w:r>
    </w:p>
    <w:p w14:paraId="08A2B3F1"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trồng lúa chuyển sang phi nông nghiệp với diện tích 180,65 ha.</w:t>
      </w:r>
    </w:p>
    <w:p w14:paraId="64DDD0FB"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trồng cây hằng năm khác chuyển sang phi nông nghiệp với diện tích 184,25 ha.</w:t>
      </w:r>
    </w:p>
    <w:p w14:paraId="2CA7225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trồng cây lâu năm chuyển sang phi nông nghiệp với diện tích 90,77 ha.</w:t>
      </w:r>
    </w:p>
    <w:p w14:paraId="22DE73A6"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rừng phòng hộ chuyển sang phi nông nghiệp với diện tích 17,65 ha.</w:t>
      </w:r>
    </w:p>
    <w:p w14:paraId="4B0778AD"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rừng sản xuất chuyển sang phi nông nghiệp với diện tích 423,22 ha.</w:t>
      </w:r>
    </w:p>
    <w:p w14:paraId="78AD68B9"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nuôi trồng thủy sản chuyển sang phi nông nghiệp với diện tích 9,21 ha.</w:t>
      </w:r>
    </w:p>
    <w:p w14:paraId="2F978648"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nông nghiệp khác chuyển sang phi nông nghiệp với diện tích 2,76 ha.</w:t>
      </w:r>
    </w:p>
    <w:p w14:paraId="2369699D" w14:textId="48A01DC2" w:rsidR="00C45B0A" w:rsidRPr="00C02317" w:rsidRDefault="00036557" w:rsidP="00E71BF5">
      <w:pPr>
        <w:pStyle w:val="111"/>
        <w:spacing w:before="0" w:after="0" w:line="340" w:lineRule="exact"/>
        <w:ind w:firstLine="624"/>
        <w:rPr>
          <w:rFonts w:cs="Times New Roman"/>
          <w:szCs w:val="28"/>
        </w:rPr>
      </w:pPr>
      <w:r w:rsidRPr="00C02317">
        <w:rPr>
          <w:rFonts w:cs="Times New Roman"/>
          <w:szCs w:val="28"/>
        </w:rPr>
        <w:t>4.5</w:t>
      </w:r>
      <w:r w:rsidR="00C45B0A" w:rsidRPr="00C02317">
        <w:rPr>
          <w:rFonts w:cs="Times New Roman"/>
          <w:szCs w:val="28"/>
        </w:rPr>
        <w:t>.2. Chuyển đổi cơ cấu sử dụng đất trong nội bộ đất nông nghiệp</w:t>
      </w:r>
    </w:p>
    <w:p w14:paraId="5DE3EF39" w14:textId="77777777" w:rsidR="00922D11" w:rsidRPr="00C02317" w:rsidRDefault="00922D11" w:rsidP="00E71BF5">
      <w:pPr>
        <w:spacing w:line="340" w:lineRule="exact"/>
        <w:ind w:firstLine="624"/>
        <w:rPr>
          <w:rFonts w:cs="Times New Roman"/>
          <w:szCs w:val="28"/>
        </w:rPr>
      </w:pPr>
      <w:r w:rsidRPr="00C02317">
        <w:rPr>
          <w:rFonts w:cs="Times New Roman"/>
          <w:szCs w:val="28"/>
        </w:rPr>
        <w:t>- Chuyển đất rừng sản xuất sang loại đất khác trong nhóm đất nông nghiệp với diện tích 11,18 ha.</w:t>
      </w:r>
    </w:p>
    <w:p w14:paraId="7B0227C9" w14:textId="023FE3B4" w:rsidR="00922D11" w:rsidRPr="00C02317" w:rsidRDefault="00036557" w:rsidP="00E71BF5">
      <w:pPr>
        <w:spacing w:line="340" w:lineRule="exact"/>
        <w:ind w:firstLine="624"/>
        <w:rPr>
          <w:rFonts w:cs="Times New Roman"/>
          <w:szCs w:val="28"/>
        </w:rPr>
      </w:pPr>
      <w:r w:rsidRPr="004205A7">
        <w:rPr>
          <w:rFonts w:cs="Times New Roman"/>
          <w:b/>
          <w:bCs/>
          <w:i/>
          <w:iCs/>
          <w:szCs w:val="28"/>
        </w:rPr>
        <w:lastRenderedPageBreak/>
        <w:t>4.5.3</w:t>
      </w:r>
      <w:r w:rsidR="00922D11" w:rsidRPr="004205A7">
        <w:rPr>
          <w:rFonts w:cs="Times New Roman"/>
          <w:b/>
          <w:bCs/>
          <w:i/>
          <w:iCs/>
          <w:szCs w:val="28"/>
        </w:rPr>
        <w:t>. Chuyển các loại đất khác sang đất chăn nuôi tập trung khi thực hiện các dự án chăn nuôi tập trung quy mô lớn:</w:t>
      </w:r>
      <w:r w:rsidR="00922D11" w:rsidRPr="00C02317">
        <w:rPr>
          <w:rFonts w:cs="Times New Roman"/>
          <w:szCs w:val="28"/>
        </w:rPr>
        <w:t xml:space="preserve"> 0,00 ha.</w:t>
      </w:r>
    </w:p>
    <w:p w14:paraId="71F25966" w14:textId="25D1EA65" w:rsidR="00922D11" w:rsidRPr="00C02317" w:rsidRDefault="00036557" w:rsidP="00D47CBF">
      <w:pPr>
        <w:pStyle w:val="111"/>
        <w:spacing w:before="0" w:after="0" w:line="340" w:lineRule="exact"/>
        <w:ind w:firstLine="624"/>
        <w:rPr>
          <w:rFonts w:cs="Times New Roman"/>
          <w:szCs w:val="28"/>
        </w:rPr>
      </w:pPr>
      <w:r w:rsidRPr="00C02317">
        <w:rPr>
          <w:rFonts w:cs="Times New Roman"/>
          <w:szCs w:val="28"/>
        </w:rPr>
        <w:t>4.5.</w:t>
      </w:r>
      <w:r w:rsidR="004205A7">
        <w:rPr>
          <w:rFonts w:cs="Times New Roman"/>
          <w:szCs w:val="28"/>
        </w:rPr>
        <w:t>4</w:t>
      </w:r>
      <w:r w:rsidR="00922D11" w:rsidRPr="00C02317">
        <w:rPr>
          <w:rFonts w:cs="Times New Roman"/>
          <w:szCs w:val="28"/>
        </w:rPr>
        <w:t>. Chuyển đổi cơ cấu sử dụng đất trong nội bộ đất phi nông nghiệp</w:t>
      </w:r>
    </w:p>
    <w:p w14:paraId="795C9556" w14:textId="77777777" w:rsidR="00922D11" w:rsidRPr="00C02317" w:rsidRDefault="00922D11" w:rsidP="00E71BF5">
      <w:pPr>
        <w:spacing w:line="340" w:lineRule="exact"/>
        <w:ind w:firstLine="624"/>
        <w:rPr>
          <w:rFonts w:cs="Times New Roman"/>
          <w:szCs w:val="28"/>
        </w:rPr>
      </w:pPr>
      <w:r w:rsidRPr="00C02317">
        <w:rPr>
          <w:rFonts w:cs="Times New Roman"/>
          <w:szCs w:val="28"/>
        </w:rPr>
        <w:t>- Chuyển đất phi nông nghiệp được quy định tại Điều 118 Luật Đất đai sang các loại đất phi nông nghiệp quy định tại Điều 119 hoặc Điều 120 Luật Đất đai với diện tích 45,06 ha.</w:t>
      </w:r>
    </w:p>
    <w:p w14:paraId="6FDA0B09"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phi nông nghiệp không phải là đất ở chuyển sang đất ở với diện tích 5,70 ha.</w:t>
      </w:r>
    </w:p>
    <w:p w14:paraId="1AE64FC8" w14:textId="77777777" w:rsidR="00922D11" w:rsidRPr="00C02317" w:rsidRDefault="00922D11" w:rsidP="00E71BF5">
      <w:pPr>
        <w:spacing w:line="340" w:lineRule="exact"/>
        <w:ind w:firstLine="624"/>
        <w:rPr>
          <w:rFonts w:cs="Times New Roman"/>
          <w:szCs w:val="28"/>
        </w:rPr>
      </w:pPr>
      <w:r w:rsidRPr="00C02317">
        <w:rPr>
          <w:rFonts w:cs="Times New Roman"/>
          <w:szCs w:val="28"/>
        </w:rPr>
        <w:t>- Chuyển đất xây dựng công trình sự nghiệp sang đất sản xuất, kinh doanh phi nông nghiệp với diện tích 0,38 ha.</w:t>
      </w:r>
    </w:p>
    <w:p w14:paraId="15F34361" w14:textId="77777777" w:rsidR="002B189A" w:rsidRPr="00C02317" w:rsidRDefault="00922D11" w:rsidP="00E71BF5">
      <w:pPr>
        <w:pStyle w:val="Thn"/>
        <w:spacing w:before="0" w:after="0" w:line="340" w:lineRule="exact"/>
        <w:ind w:firstLine="624"/>
        <w:rPr>
          <w:rFonts w:cs="Times New Roman"/>
          <w:szCs w:val="28"/>
        </w:rPr>
      </w:pPr>
      <w:r w:rsidRPr="00C02317">
        <w:rPr>
          <w:rFonts w:cs="Times New Roman"/>
          <w:szCs w:val="28"/>
        </w:rPr>
        <w:t>- Chuyển đất sản xuất, kinh doanh phi nông nghiệp không phải đất thương mại, dịch vụ sang đất thương mại, dịch vụ với diện tích 0,02 ha.</w:t>
      </w:r>
    </w:p>
    <w:p w14:paraId="30DC5F12" w14:textId="1140445A" w:rsidR="00922D11" w:rsidRPr="00C02317" w:rsidRDefault="002110D5" w:rsidP="00D47CBF">
      <w:pPr>
        <w:pStyle w:val="Thn"/>
        <w:spacing w:before="0" w:after="0" w:line="340" w:lineRule="exact"/>
        <w:ind w:firstLine="624"/>
        <w:jc w:val="center"/>
        <w:rPr>
          <w:rFonts w:cs="Times New Roman"/>
          <w:i/>
          <w:szCs w:val="28"/>
        </w:rPr>
      </w:pPr>
      <w:r w:rsidRPr="00C02317">
        <w:rPr>
          <w:rFonts w:cs="Times New Roman"/>
          <w:i/>
          <w:szCs w:val="28"/>
        </w:rPr>
        <w:t>(Chi tiết xem biểu 20/CH)</w:t>
      </w:r>
    </w:p>
    <w:p w14:paraId="625BD820" w14:textId="2EA92F3E" w:rsidR="00922D11" w:rsidRPr="00C02317" w:rsidRDefault="0035054B" w:rsidP="00D47CBF">
      <w:pPr>
        <w:pStyle w:val="111"/>
        <w:spacing w:before="0" w:after="0" w:line="340" w:lineRule="exact"/>
        <w:ind w:firstLine="624"/>
        <w:rPr>
          <w:rFonts w:cs="Times New Roman"/>
          <w:szCs w:val="28"/>
        </w:rPr>
      </w:pPr>
      <w:r w:rsidRPr="00AD3DBA">
        <w:rPr>
          <w:rFonts w:cs="Times New Roman"/>
          <w:szCs w:val="28"/>
        </w:rPr>
        <w:t>4</w:t>
      </w:r>
      <w:r w:rsidR="00C83A64" w:rsidRPr="00AD3DBA">
        <w:rPr>
          <w:rFonts w:cs="Times New Roman"/>
          <w:szCs w:val="28"/>
        </w:rPr>
        <w:t>.</w:t>
      </w:r>
      <w:r w:rsidR="001B1404" w:rsidRPr="00AD3DBA">
        <w:rPr>
          <w:rFonts w:cs="Times New Roman"/>
          <w:szCs w:val="28"/>
        </w:rPr>
        <w:t>5.</w:t>
      </w:r>
      <w:r w:rsidR="004205A7" w:rsidRPr="00AD3DBA">
        <w:rPr>
          <w:rFonts w:cs="Times New Roman"/>
          <w:szCs w:val="28"/>
        </w:rPr>
        <w:t>5</w:t>
      </w:r>
      <w:r w:rsidR="00922D11" w:rsidRPr="00AD3DBA">
        <w:rPr>
          <w:rFonts w:cs="Times New Roman"/>
          <w:szCs w:val="28"/>
        </w:rPr>
        <w:t>. Diện tích đất cần thu hồi</w:t>
      </w:r>
    </w:p>
    <w:p w14:paraId="787F36DD" w14:textId="77777777" w:rsidR="00922D11" w:rsidRPr="00C02317" w:rsidRDefault="00922D11" w:rsidP="00E71BF5">
      <w:pPr>
        <w:spacing w:line="340" w:lineRule="exact"/>
        <w:ind w:firstLine="624"/>
        <w:rPr>
          <w:rFonts w:cs="Times New Roman"/>
          <w:szCs w:val="28"/>
        </w:rPr>
      </w:pPr>
      <w:r w:rsidRPr="00C02317">
        <w:rPr>
          <w:rFonts w:cs="Times New Roman"/>
          <w:szCs w:val="28"/>
        </w:rPr>
        <w:t>Theo kế hoạch sử dụng đất năm 2025, tổng diện tích đất cần thu hồi là 1.189,88 ha đất để thực hiện các công trình, dự án. Cụ thể như sau:</w:t>
      </w:r>
    </w:p>
    <w:p w14:paraId="4368A410" w14:textId="09C130C8" w:rsidR="00922D11" w:rsidRPr="00C02317" w:rsidRDefault="001B1404" w:rsidP="00E71BF5">
      <w:pPr>
        <w:spacing w:line="340" w:lineRule="exact"/>
        <w:ind w:firstLine="624"/>
        <w:rPr>
          <w:rFonts w:cs="Times New Roman"/>
          <w:i/>
          <w:szCs w:val="28"/>
        </w:rPr>
      </w:pPr>
      <w:r w:rsidRPr="00C02317">
        <w:rPr>
          <w:rFonts w:cs="Times New Roman"/>
          <w:i/>
          <w:szCs w:val="28"/>
        </w:rPr>
        <w:t>4.5.</w:t>
      </w:r>
      <w:r w:rsidR="004205A7">
        <w:rPr>
          <w:rFonts w:cs="Times New Roman"/>
          <w:i/>
          <w:szCs w:val="28"/>
        </w:rPr>
        <w:t>5</w:t>
      </w:r>
      <w:r w:rsidRPr="00C02317">
        <w:rPr>
          <w:rFonts w:cs="Times New Roman"/>
          <w:i/>
          <w:szCs w:val="28"/>
        </w:rPr>
        <w:t>.1</w:t>
      </w:r>
      <w:r w:rsidR="00922D11" w:rsidRPr="00C02317">
        <w:rPr>
          <w:rFonts w:cs="Times New Roman"/>
          <w:i/>
          <w:szCs w:val="28"/>
        </w:rPr>
        <w:t>. Đất nông nghiệp</w:t>
      </w:r>
    </w:p>
    <w:p w14:paraId="206AC352" w14:textId="77777777" w:rsidR="00922D11" w:rsidRPr="00C02317" w:rsidRDefault="00922D11" w:rsidP="00E71BF5">
      <w:pPr>
        <w:spacing w:line="340" w:lineRule="exact"/>
        <w:ind w:firstLine="624"/>
        <w:rPr>
          <w:rFonts w:cs="Times New Roman"/>
          <w:szCs w:val="28"/>
        </w:rPr>
      </w:pPr>
      <w:r w:rsidRPr="00C02317">
        <w:rPr>
          <w:rFonts w:cs="Times New Roman"/>
          <w:szCs w:val="28"/>
        </w:rPr>
        <w:t>Diện tích đất nông nghiệp cần thu hồi trong năm 2025 là 850,58 ha. Trong đó, diện tích thu hồi cụ thể của mỗi loại đất như sau:</w:t>
      </w:r>
    </w:p>
    <w:p w14:paraId="3AD3DB89"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trồng lúa (LUA): 181,24 ha (Trong đó: Đất chuyên trồng lúa là 131,95 ha)</w:t>
      </w:r>
    </w:p>
    <w:p w14:paraId="6C99D9D4"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trồng cây hằng năm khác (HNK): 161,87 ha</w:t>
      </w:r>
    </w:p>
    <w:p w14:paraId="654689A8"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trồng cây lâu năm (CLN): 74,78 ha</w:t>
      </w:r>
    </w:p>
    <w:p w14:paraId="5E1BE4B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rừng phòng hộ (RPH): 17,65 ha</w:t>
      </w:r>
    </w:p>
    <w:p w14:paraId="6F2350B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rừng sản xuất (RSX): 403,69 ha</w:t>
      </w:r>
    </w:p>
    <w:p w14:paraId="38DD95AA"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nuôi trồng thủy sản (NTS): 8,59 ha</w:t>
      </w:r>
    </w:p>
    <w:p w14:paraId="27C3725A"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nông nghiệp khác (NKH): 2,76 ha</w:t>
      </w:r>
    </w:p>
    <w:p w14:paraId="1006A723" w14:textId="60EE48EA" w:rsidR="00922D11" w:rsidRPr="00C02317" w:rsidRDefault="001B1404" w:rsidP="00E71BF5">
      <w:pPr>
        <w:spacing w:line="340" w:lineRule="exact"/>
        <w:ind w:firstLine="624"/>
        <w:rPr>
          <w:rFonts w:cs="Times New Roman"/>
          <w:i/>
          <w:szCs w:val="28"/>
        </w:rPr>
      </w:pPr>
      <w:r w:rsidRPr="00C02317">
        <w:rPr>
          <w:rFonts w:cs="Times New Roman"/>
          <w:i/>
          <w:szCs w:val="28"/>
        </w:rPr>
        <w:t>4.5.</w:t>
      </w:r>
      <w:r w:rsidR="004205A7">
        <w:rPr>
          <w:rFonts w:cs="Times New Roman"/>
          <w:i/>
          <w:szCs w:val="28"/>
        </w:rPr>
        <w:t>5</w:t>
      </w:r>
      <w:r w:rsidRPr="00C02317">
        <w:rPr>
          <w:rFonts w:cs="Times New Roman"/>
          <w:i/>
          <w:szCs w:val="28"/>
        </w:rPr>
        <w:t>.2</w:t>
      </w:r>
      <w:r w:rsidR="00922D11" w:rsidRPr="00C02317">
        <w:rPr>
          <w:rFonts w:cs="Times New Roman"/>
          <w:i/>
          <w:szCs w:val="28"/>
        </w:rPr>
        <w:t>. Đất phi nông nghiệp</w:t>
      </w:r>
    </w:p>
    <w:p w14:paraId="6A46A548" w14:textId="77777777" w:rsidR="00922D11" w:rsidRPr="00C02317" w:rsidRDefault="00922D11" w:rsidP="00E71BF5">
      <w:pPr>
        <w:spacing w:line="340" w:lineRule="exact"/>
        <w:ind w:firstLine="624"/>
        <w:rPr>
          <w:rFonts w:cs="Times New Roman"/>
          <w:szCs w:val="28"/>
        </w:rPr>
      </w:pPr>
      <w:r w:rsidRPr="00C02317">
        <w:rPr>
          <w:rFonts w:cs="Times New Roman"/>
          <w:szCs w:val="28"/>
        </w:rPr>
        <w:t>Diện tích đất phi nông nghiệp cần thu hồi trong năm 2025 là 259,57 ha. Trong đó, diện tích thu hồi cụ thể của mỗi loại đất như sau:</w:t>
      </w:r>
    </w:p>
    <w:p w14:paraId="333FA482"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ở tại nông thôn (ONT): 31,04 ha</w:t>
      </w:r>
    </w:p>
    <w:p w14:paraId="2B96D18A"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trụ sở cơ quan (TSC): 0,21 ha</w:t>
      </w:r>
    </w:p>
    <w:p w14:paraId="53F16B74"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quốc phòng (CQP): 3,13 ha</w:t>
      </w:r>
    </w:p>
    <w:p w14:paraId="6FB4368D"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văn hóa (DVH): 0,44 ha</w:t>
      </w:r>
    </w:p>
    <w:p w14:paraId="6F9DB143"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xã hội (DXH): 0,08 ha</w:t>
      </w:r>
    </w:p>
    <w:p w14:paraId="0FA642DD"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y tế (DYT): 0,24 ha</w:t>
      </w:r>
    </w:p>
    <w:p w14:paraId="785FE4E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giáo dục và đào tạo (DGD): 1,34 ha</w:t>
      </w:r>
    </w:p>
    <w:p w14:paraId="11DE9E10"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thể dục, thể thao (DTT): 2,53 ha</w:t>
      </w:r>
    </w:p>
    <w:p w14:paraId="24627B65"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khu công nghiệp (SKK): 9,36 ha</w:t>
      </w:r>
    </w:p>
    <w:p w14:paraId="71249247"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cơ sở sản xuất phi nông nghiệp (SKC): 0,11 ha</w:t>
      </w:r>
    </w:p>
    <w:p w14:paraId="230C9DAA"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sử dụng cho hoạt động khoáng sản (SKS): 0,33 ha</w:t>
      </w:r>
    </w:p>
    <w:p w14:paraId="36093D94"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công trình giao thông (DGT): 137,73 ha</w:t>
      </w:r>
    </w:p>
    <w:p w14:paraId="1B8C20CC"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công trình thủy lợi (DTL): 20,38 ha</w:t>
      </w:r>
    </w:p>
    <w:p w14:paraId="69D2F744" w14:textId="77777777" w:rsidR="00922D11" w:rsidRPr="00C02317" w:rsidRDefault="00922D11" w:rsidP="00E71BF5">
      <w:pPr>
        <w:spacing w:line="340" w:lineRule="exact"/>
        <w:ind w:firstLine="624"/>
        <w:rPr>
          <w:rFonts w:cs="Times New Roman"/>
          <w:szCs w:val="28"/>
        </w:rPr>
      </w:pPr>
      <w:r w:rsidRPr="00C02317">
        <w:rPr>
          <w:rFonts w:cs="Times New Roman"/>
          <w:szCs w:val="28"/>
        </w:rPr>
        <w:lastRenderedPageBreak/>
        <w:t>- Đất có di tích lịch sử - văn hóa danh lam thắng cảnh, di sản thiên nhiên (DDD): 0,60 ha</w:t>
      </w:r>
    </w:p>
    <w:p w14:paraId="5D64DEA4"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công trình năng lượng, chiếu sáng công cộng (DNL): 13,18 ha</w:t>
      </w:r>
    </w:p>
    <w:p w14:paraId="01BE2BD9"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chợ dân sinh, chợ đầu mối (DCH): 0,26 ha</w:t>
      </w:r>
    </w:p>
    <w:p w14:paraId="77A4D761"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khu vui chơi, giải trí công cộng, sinh hoạt cộng đồng (DKV): 0,55 ha</w:t>
      </w:r>
    </w:p>
    <w:p w14:paraId="09E7A33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tín ngưỡng (TIN): 0,26 ha</w:t>
      </w:r>
    </w:p>
    <w:p w14:paraId="166E6DCC"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nghĩa trang, nhà tang lễ, cơ sở hỏa táng; đất cơ sở lưu giữ tro cốt (NTD): 20,74 ha</w:t>
      </w:r>
    </w:p>
    <w:p w14:paraId="2576F0A5"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có mặt nước chuyên dùng dạng ao, hồ, đầm, phá (MNC): 3,55 ha</w:t>
      </w:r>
    </w:p>
    <w:p w14:paraId="3E6248C0" w14:textId="77777777" w:rsidR="002B189A" w:rsidRPr="00C02317" w:rsidRDefault="00922D11" w:rsidP="00E71BF5">
      <w:pPr>
        <w:spacing w:line="340" w:lineRule="exact"/>
        <w:ind w:firstLine="624"/>
        <w:rPr>
          <w:rFonts w:cs="Times New Roman"/>
          <w:szCs w:val="28"/>
        </w:rPr>
      </w:pPr>
      <w:r w:rsidRPr="00C02317">
        <w:rPr>
          <w:rFonts w:cs="Times New Roman"/>
          <w:szCs w:val="28"/>
        </w:rPr>
        <w:t>- Đất có mặt nước dạng sông, ngòi, kênh, rạch, suối (SON): 13,51 ha</w:t>
      </w:r>
    </w:p>
    <w:p w14:paraId="28324944" w14:textId="713CA3BC" w:rsidR="009028AC" w:rsidRPr="00C02317" w:rsidRDefault="009028AC" w:rsidP="00D47CBF">
      <w:pPr>
        <w:pStyle w:val="Thn"/>
        <w:spacing w:before="0" w:after="0" w:line="340" w:lineRule="exact"/>
        <w:ind w:firstLine="624"/>
        <w:jc w:val="center"/>
        <w:rPr>
          <w:rFonts w:cs="Times New Roman"/>
          <w:i/>
          <w:szCs w:val="28"/>
        </w:rPr>
      </w:pPr>
      <w:r w:rsidRPr="00C02317">
        <w:rPr>
          <w:rFonts w:cs="Times New Roman"/>
          <w:i/>
          <w:szCs w:val="28"/>
        </w:rPr>
        <w:t>(Chi tiết xem biểu 19/CH)</w:t>
      </w:r>
    </w:p>
    <w:p w14:paraId="730EE7E1" w14:textId="11440064" w:rsidR="00922D11" w:rsidRPr="00E84212" w:rsidRDefault="0035054B" w:rsidP="0035054B">
      <w:pPr>
        <w:pStyle w:val="11"/>
        <w:spacing w:before="0" w:after="0" w:line="340" w:lineRule="exact"/>
        <w:ind w:firstLine="624"/>
        <w:outlineLvl w:val="2"/>
        <w:rPr>
          <w:rFonts w:cs="Times New Roman"/>
        </w:rPr>
      </w:pPr>
      <w:bookmarkStart w:id="76" w:name="_Toc189716148"/>
      <w:r w:rsidRPr="00E84212">
        <w:rPr>
          <w:rFonts w:cs="Times New Roman"/>
        </w:rPr>
        <w:t>4</w:t>
      </w:r>
      <w:r w:rsidR="00922D11" w:rsidRPr="00E84212">
        <w:rPr>
          <w:rFonts w:cs="Times New Roman"/>
        </w:rPr>
        <w:t>.</w:t>
      </w:r>
      <w:r w:rsidR="00363712" w:rsidRPr="00E84212">
        <w:rPr>
          <w:rFonts w:cs="Times New Roman"/>
        </w:rPr>
        <w:t>6</w:t>
      </w:r>
      <w:r w:rsidR="00922D11" w:rsidRPr="00E84212">
        <w:rPr>
          <w:rFonts w:cs="Times New Roman"/>
        </w:rPr>
        <w:t>. Diện tích đất chưa sử dụng đưa vào sử dụng</w:t>
      </w:r>
      <w:bookmarkEnd w:id="76"/>
    </w:p>
    <w:p w14:paraId="1DE2A0EC" w14:textId="77777777" w:rsidR="00922D11" w:rsidRPr="00C02317" w:rsidRDefault="00922D11" w:rsidP="00E71BF5">
      <w:pPr>
        <w:spacing w:line="340" w:lineRule="exact"/>
        <w:ind w:firstLine="624"/>
        <w:rPr>
          <w:rFonts w:cs="Times New Roman"/>
          <w:szCs w:val="28"/>
        </w:rPr>
      </w:pPr>
      <w:r w:rsidRPr="00C02317">
        <w:rPr>
          <w:rFonts w:cs="Times New Roman"/>
          <w:szCs w:val="28"/>
        </w:rPr>
        <w:t>Theo kế hoạch sử dụng đất năm 2025, trong năm kế hoạch sẽ khai thác 96,54 ha đất chưa sử dụng vào sử dụng cho các mục đích sau:</w:t>
      </w:r>
    </w:p>
    <w:p w14:paraId="1A442CB8" w14:textId="48996F93" w:rsidR="00922D11" w:rsidRPr="00C02317" w:rsidRDefault="001B1404" w:rsidP="00E71BF5">
      <w:pPr>
        <w:spacing w:line="340" w:lineRule="exact"/>
        <w:ind w:firstLine="624"/>
        <w:rPr>
          <w:rFonts w:cs="Times New Roman"/>
          <w:szCs w:val="28"/>
        </w:rPr>
      </w:pPr>
      <w:r w:rsidRPr="00C02317">
        <w:rPr>
          <w:rFonts w:cs="Times New Roman"/>
          <w:szCs w:val="28"/>
        </w:rPr>
        <w:t>4.</w:t>
      </w:r>
      <w:r w:rsidR="00363712" w:rsidRPr="00C02317">
        <w:rPr>
          <w:rFonts w:cs="Times New Roman"/>
          <w:szCs w:val="28"/>
        </w:rPr>
        <w:t>6</w:t>
      </w:r>
      <w:r w:rsidRPr="00C02317">
        <w:rPr>
          <w:rFonts w:cs="Times New Roman"/>
          <w:szCs w:val="28"/>
        </w:rPr>
        <w:t>.1</w:t>
      </w:r>
      <w:r w:rsidR="00922D11" w:rsidRPr="00C02317">
        <w:rPr>
          <w:rFonts w:cs="Times New Roman"/>
          <w:szCs w:val="28"/>
        </w:rPr>
        <w:t>. Diện tích đất chưa sử dụng đưa vào sử dụng cho mục đích đất nông nghiệp là 4,78 ha. Trong đó:</w:t>
      </w:r>
    </w:p>
    <w:p w14:paraId="44743E0C"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nông nghiệp khác (NKH): 4,78 ha</w:t>
      </w:r>
    </w:p>
    <w:p w14:paraId="3A7D3CD5" w14:textId="7ABD3A0D" w:rsidR="00922D11" w:rsidRPr="00C02317" w:rsidRDefault="001B1404" w:rsidP="00E71BF5">
      <w:pPr>
        <w:spacing w:line="340" w:lineRule="exact"/>
        <w:ind w:firstLine="624"/>
        <w:rPr>
          <w:rFonts w:cs="Times New Roman"/>
          <w:szCs w:val="28"/>
        </w:rPr>
      </w:pPr>
      <w:r w:rsidRPr="00C02317">
        <w:rPr>
          <w:rFonts w:cs="Times New Roman"/>
          <w:szCs w:val="28"/>
        </w:rPr>
        <w:t>4.</w:t>
      </w:r>
      <w:r w:rsidR="00363712" w:rsidRPr="00C02317">
        <w:rPr>
          <w:rFonts w:cs="Times New Roman"/>
          <w:szCs w:val="28"/>
        </w:rPr>
        <w:t>6</w:t>
      </w:r>
      <w:r w:rsidRPr="00C02317">
        <w:rPr>
          <w:rFonts w:cs="Times New Roman"/>
          <w:szCs w:val="28"/>
        </w:rPr>
        <w:t>.2</w:t>
      </w:r>
      <w:r w:rsidR="00922D11" w:rsidRPr="00C02317">
        <w:rPr>
          <w:rFonts w:cs="Times New Roman"/>
          <w:szCs w:val="28"/>
        </w:rPr>
        <w:t>. Diện tích đất chưa sử dụng đưa vào sử dụng cho mục đích đất phi nông nghiệp là 91,76 ha. Trong đó:</w:t>
      </w:r>
    </w:p>
    <w:p w14:paraId="7193957C"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ở tại nông thôn (ONT): 6,98 ha</w:t>
      </w:r>
    </w:p>
    <w:p w14:paraId="45DABBA5"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an ninh (CAN): 12,77 ha</w:t>
      </w:r>
    </w:p>
    <w:p w14:paraId="735D7DA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văn hóa (DVH): 2,03 ha</w:t>
      </w:r>
    </w:p>
    <w:p w14:paraId="64AB8D1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giáo dục và đào tạo (DGD): 0,30 ha</w:t>
      </w:r>
    </w:p>
    <w:p w14:paraId="2451C37E"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xây dựng cơ sở thể dục, thể thao (DTT): 0,77 ha</w:t>
      </w:r>
    </w:p>
    <w:p w14:paraId="6FC57B75"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khu công nghiệp (SKK): 4,01 ha</w:t>
      </w:r>
    </w:p>
    <w:p w14:paraId="061E2AAC"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thương mại, dịch vụ (TMD): 4,16 ha</w:t>
      </w:r>
    </w:p>
    <w:p w14:paraId="4E57C301"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công trình giao thông (DGT): 21,39 ha</w:t>
      </w:r>
    </w:p>
    <w:p w14:paraId="17E0D1E3"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công trình thủy lợi (DTL): 27,25 ha</w:t>
      </w:r>
    </w:p>
    <w:p w14:paraId="26E0A0BF"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công trình năng lượng, chiếu sáng công cộng (DNL): 11,88 ha</w:t>
      </w:r>
    </w:p>
    <w:p w14:paraId="12838A78" w14:textId="77777777" w:rsidR="00922D11" w:rsidRPr="00C02317" w:rsidRDefault="00922D11" w:rsidP="00E71BF5">
      <w:pPr>
        <w:spacing w:line="340" w:lineRule="exact"/>
        <w:ind w:firstLine="624"/>
        <w:rPr>
          <w:rFonts w:cs="Times New Roman"/>
          <w:szCs w:val="28"/>
        </w:rPr>
      </w:pPr>
      <w:r w:rsidRPr="00C02317">
        <w:rPr>
          <w:rFonts w:cs="Times New Roman"/>
          <w:szCs w:val="28"/>
        </w:rPr>
        <w:t>- Đất khu vui chơi, giải trí công cộng, sinh hoạt cộng đồng (DKV): 0,02 ha</w:t>
      </w:r>
    </w:p>
    <w:p w14:paraId="142C4DB7" w14:textId="77777777" w:rsidR="00D47CBF" w:rsidRPr="00C02317" w:rsidRDefault="00922D11" w:rsidP="00E71BF5">
      <w:pPr>
        <w:pStyle w:val="Thn"/>
        <w:spacing w:before="0" w:after="0" w:line="340" w:lineRule="exact"/>
        <w:ind w:firstLine="624"/>
        <w:rPr>
          <w:rFonts w:cs="Times New Roman"/>
          <w:szCs w:val="28"/>
        </w:rPr>
      </w:pPr>
      <w:r w:rsidRPr="00C02317">
        <w:rPr>
          <w:rFonts w:cs="Times New Roman"/>
          <w:szCs w:val="28"/>
        </w:rPr>
        <w:t xml:space="preserve">- Đất nghĩa trang, nhà tang lễ, cơ sở hỏa táng; đất cơ sở lưu giữ tro cốt (NTD): 0,20 ha. </w:t>
      </w:r>
    </w:p>
    <w:p w14:paraId="5B63D138" w14:textId="7ABBDD78" w:rsidR="00922D11" w:rsidRPr="00C02317" w:rsidRDefault="00922D11" w:rsidP="00D47CBF">
      <w:pPr>
        <w:pStyle w:val="Thn"/>
        <w:spacing w:before="0" w:after="0" w:line="340" w:lineRule="exact"/>
        <w:ind w:firstLine="624"/>
        <w:jc w:val="center"/>
        <w:rPr>
          <w:rFonts w:cs="Times New Roman"/>
          <w:i/>
          <w:szCs w:val="28"/>
        </w:rPr>
      </w:pPr>
      <w:r w:rsidRPr="00C02317">
        <w:rPr>
          <w:rFonts w:cs="Times New Roman"/>
          <w:i/>
          <w:szCs w:val="28"/>
        </w:rPr>
        <w:t>(Chi tiết xem biểu 18/CH)</w:t>
      </w:r>
    </w:p>
    <w:p w14:paraId="10A13337" w14:textId="396DAC00" w:rsidR="00E0492C" w:rsidRPr="00E84212" w:rsidRDefault="003A45C1" w:rsidP="0035054B">
      <w:pPr>
        <w:pStyle w:val="11"/>
        <w:spacing w:before="0" w:after="0" w:line="340" w:lineRule="exact"/>
        <w:ind w:firstLine="624"/>
        <w:outlineLvl w:val="2"/>
        <w:rPr>
          <w:rFonts w:cs="Times New Roman"/>
        </w:rPr>
      </w:pPr>
      <w:bookmarkStart w:id="77" w:name="_Toc189716149"/>
      <w:r w:rsidRPr="00E84212">
        <w:rPr>
          <w:rFonts w:cs="Times New Roman"/>
        </w:rPr>
        <w:t>4</w:t>
      </w:r>
      <w:r w:rsidR="00E0492C" w:rsidRPr="00E84212">
        <w:rPr>
          <w:rFonts w:cs="Times New Roman"/>
        </w:rPr>
        <w:t>.</w:t>
      </w:r>
      <w:r w:rsidR="00363712" w:rsidRPr="00E84212">
        <w:rPr>
          <w:rFonts w:cs="Times New Roman"/>
        </w:rPr>
        <w:t>7</w:t>
      </w:r>
      <w:r w:rsidR="00E0492C" w:rsidRPr="00E84212">
        <w:rPr>
          <w:rFonts w:cs="Times New Roman"/>
        </w:rPr>
        <w:t>. Danh mục các công trình, dự án trong năm kế hoạch</w:t>
      </w:r>
      <w:bookmarkEnd w:id="77"/>
    </w:p>
    <w:p w14:paraId="5E2AF6BA" w14:textId="0AB93B83" w:rsidR="005044DD" w:rsidRPr="00C02317" w:rsidRDefault="00E264F3" w:rsidP="00E71BF5">
      <w:pPr>
        <w:pStyle w:val="111"/>
        <w:spacing w:before="0" w:after="0" w:line="340" w:lineRule="exact"/>
        <w:ind w:firstLine="624"/>
        <w:rPr>
          <w:rFonts w:cs="Times New Roman"/>
          <w:color w:val="000000" w:themeColor="text1"/>
          <w:szCs w:val="28"/>
        </w:rPr>
      </w:pPr>
      <w:r w:rsidRPr="00C02317">
        <w:rPr>
          <w:rFonts w:cs="Times New Roman"/>
          <w:color w:val="000000" w:themeColor="text1"/>
          <w:szCs w:val="28"/>
        </w:rPr>
        <w:t>4.</w:t>
      </w:r>
      <w:r w:rsidR="00363712" w:rsidRPr="00C02317">
        <w:rPr>
          <w:rFonts w:cs="Times New Roman"/>
          <w:color w:val="000000" w:themeColor="text1"/>
          <w:szCs w:val="28"/>
        </w:rPr>
        <w:t>7</w:t>
      </w:r>
      <w:r w:rsidRPr="00C02317">
        <w:rPr>
          <w:rFonts w:cs="Times New Roman"/>
          <w:color w:val="000000" w:themeColor="text1"/>
          <w:szCs w:val="28"/>
        </w:rPr>
        <w:t>.1</w:t>
      </w:r>
      <w:r w:rsidR="00E0492C" w:rsidRPr="00C02317">
        <w:rPr>
          <w:rFonts w:cs="Times New Roman"/>
          <w:color w:val="000000" w:themeColor="text1"/>
          <w:szCs w:val="28"/>
        </w:rPr>
        <w:t xml:space="preserve"> </w:t>
      </w:r>
      <w:r w:rsidR="009937C3" w:rsidRPr="00C02317">
        <w:rPr>
          <w:rFonts w:cs="Times New Roman"/>
          <w:color w:val="000000" w:themeColor="text1"/>
          <w:szCs w:val="28"/>
        </w:rPr>
        <w:t>Các công trình, dự án đã được xác định trong năm kế hoạch trước và các công trình, dự án theo quy định tại khoản 4 Điều 67 Luật Đất đai được tiếp tục thực hiện trong năm kế hoạch</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6142"/>
        <w:gridCol w:w="1190"/>
        <w:gridCol w:w="2068"/>
      </w:tblGrid>
      <w:tr w:rsidR="00680AC4" w:rsidRPr="00C02317" w14:paraId="2F85C1CB" w14:textId="77777777" w:rsidTr="00E71BF5">
        <w:trPr>
          <w:trHeight w:val="20"/>
          <w:tblHeader/>
          <w:jc w:val="center"/>
        </w:trPr>
        <w:tc>
          <w:tcPr>
            <w:tcW w:w="636" w:type="dxa"/>
            <w:shd w:val="clear" w:color="auto" w:fill="auto"/>
            <w:vAlign w:val="center"/>
          </w:tcPr>
          <w:p w14:paraId="169A0FCD" w14:textId="77777777" w:rsidR="00466391" w:rsidRPr="00C02317" w:rsidRDefault="00466391" w:rsidP="00E71BF5">
            <w:pPr>
              <w:jc w:val="center"/>
              <w:rPr>
                <w:rFonts w:cs="Times New Roman"/>
                <w:b/>
                <w:sz w:val="26"/>
                <w:szCs w:val="26"/>
              </w:rPr>
            </w:pPr>
            <w:bookmarkStart w:id="78" w:name="_Hlk119995741"/>
            <w:r w:rsidRPr="00C02317">
              <w:rPr>
                <w:rFonts w:cs="Times New Roman"/>
                <w:b/>
                <w:sz w:val="26"/>
                <w:szCs w:val="26"/>
              </w:rPr>
              <w:t>TT</w:t>
            </w:r>
          </w:p>
        </w:tc>
        <w:tc>
          <w:tcPr>
            <w:tcW w:w="6142" w:type="dxa"/>
            <w:shd w:val="clear" w:color="auto" w:fill="auto"/>
            <w:vAlign w:val="center"/>
          </w:tcPr>
          <w:p w14:paraId="2F5CE039" w14:textId="77777777" w:rsidR="00466391" w:rsidRPr="00C02317" w:rsidRDefault="00466391" w:rsidP="00E71BF5">
            <w:pPr>
              <w:jc w:val="center"/>
              <w:rPr>
                <w:rFonts w:cs="Times New Roman"/>
                <w:b/>
                <w:sz w:val="26"/>
                <w:szCs w:val="26"/>
              </w:rPr>
            </w:pPr>
            <w:r w:rsidRPr="00C02317">
              <w:rPr>
                <w:rFonts w:cs="Times New Roman"/>
                <w:b/>
                <w:sz w:val="26"/>
                <w:szCs w:val="26"/>
              </w:rPr>
              <w:t>Hạng mục</w:t>
            </w:r>
          </w:p>
        </w:tc>
        <w:tc>
          <w:tcPr>
            <w:tcW w:w="1190" w:type="dxa"/>
            <w:shd w:val="clear" w:color="auto" w:fill="auto"/>
            <w:vAlign w:val="center"/>
          </w:tcPr>
          <w:p w14:paraId="1912BFC1" w14:textId="77777777" w:rsidR="00466391" w:rsidRPr="00C02317" w:rsidRDefault="00466391" w:rsidP="00E71BF5">
            <w:pPr>
              <w:jc w:val="center"/>
              <w:rPr>
                <w:rFonts w:cs="Times New Roman"/>
                <w:b/>
                <w:sz w:val="26"/>
                <w:szCs w:val="26"/>
              </w:rPr>
            </w:pPr>
            <w:r w:rsidRPr="00C02317">
              <w:rPr>
                <w:rFonts w:cs="Times New Roman"/>
                <w:b/>
                <w:sz w:val="26"/>
                <w:szCs w:val="26"/>
              </w:rPr>
              <w:t>Diện tích (ha)</w:t>
            </w:r>
          </w:p>
        </w:tc>
        <w:tc>
          <w:tcPr>
            <w:tcW w:w="2068" w:type="dxa"/>
            <w:shd w:val="clear" w:color="auto" w:fill="auto"/>
            <w:vAlign w:val="center"/>
          </w:tcPr>
          <w:p w14:paraId="7F5308CE" w14:textId="77777777" w:rsidR="00466391" w:rsidRPr="00C02317" w:rsidRDefault="00466391" w:rsidP="00E71BF5">
            <w:pPr>
              <w:jc w:val="center"/>
              <w:rPr>
                <w:rFonts w:cs="Times New Roman"/>
                <w:b/>
                <w:sz w:val="26"/>
                <w:szCs w:val="26"/>
              </w:rPr>
            </w:pPr>
            <w:r w:rsidRPr="00C02317">
              <w:rPr>
                <w:rFonts w:cs="Times New Roman"/>
                <w:b/>
                <w:sz w:val="26"/>
                <w:szCs w:val="26"/>
              </w:rPr>
              <w:t>Địa điểm</w:t>
            </w:r>
          </w:p>
        </w:tc>
      </w:tr>
      <w:tr w:rsidR="00680AC4" w:rsidRPr="00C02317" w14:paraId="27D9FD0E" w14:textId="77777777" w:rsidTr="00E71BF5">
        <w:trPr>
          <w:trHeight w:val="20"/>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968656F" w14:textId="7AD62C1D" w:rsidR="00C63FF4" w:rsidRPr="00C02317" w:rsidRDefault="00C63FF4" w:rsidP="00E71BF5">
            <w:pPr>
              <w:jc w:val="center"/>
              <w:rPr>
                <w:rFonts w:cs="Times New Roman"/>
                <w:sz w:val="26"/>
                <w:szCs w:val="26"/>
              </w:rPr>
            </w:pPr>
            <w:r w:rsidRPr="00C02317">
              <w:rPr>
                <w:rFonts w:cs="Times New Roman"/>
                <w:sz w:val="26"/>
                <w:szCs w:val="26"/>
              </w:rPr>
              <w:t>1</w:t>
            </w:r>
          </w:p>
        </w:tc>
        <w:tc>
          <w:tcPr>
            <w:tcW w:w="6142" w:type="dxa"/>
            <w:tcBorders>
              <w:top w:val="single" w:sz="4" w:space="0" w:color="auto"/>
              <w:left w:val="single" w:sz="4" w:space="0" w:color="auto"/>
              <w:bottom w:val="single" w:sz="4" w:space="0" w:color="auto"/>
              <w:right w:val="single" w:sz="4" w:space="0" w:color="auto"/>
            </w:tcBorders>
            <w:shd w:val="clear" w:color="auto" w:fill="auto"/>
            <w:vAlign w:val="center"/>
          </w:tcPr>
          <w:p w14:paraId="7508213F" w14:textId="03A27E65" w:rsidR="00C63FF4" w:rsidRPr="00C02317" w:rsidRDefault="009937C3" w:rsidP="00E71BF5">
            <w:pPr>
              <w:rPr>
                <w:rFonts w:cs="Times New Roman"/>
                <w:sz w:val="26"/>
                <w:szCs w:val="26"/>
              </w:rPr>
            </w:pPr>
            <w:r w:rsidRPr="00C02317">
              <w:rPr>
                <w:rFonts w:cs="Times New Roman"/>
                <w:sz w:val="26"/>
                <w:szCs w:val="26"/>
              </w:rPr>
              <w:t>Dự án trang trại tổng hợp Ngọc Trâm của Công ty Cổ phần Thương mại và nuôi trồng Ngọc Trâm</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tcPr>
          <w:p w14:paraId="53F06A7E" w14:textId="70306075" w:rsidR="00C63FF4" w:rsidRPr="00C02317" w:rsidRDefault="000F1568" w:rsidP="00E71BF5">
            <w:pPr>
              <w:jc w:val="center"/>
              <w:rPr>
                <w:rFonts w:cs="Times New Roman"/>
                <w:sz w:val="26"/>
                <w:szCs w:val="26"/>
              </w:rPr>
            </w:pPr>
            <w:r>
              <w:rPr>
                <w:rFonts w:cs="Times New Roman"/>
                <w:sz w:val="26"/>
                <w:szCs w:val="26"/>
              </w:rPr>
              <w:t>4,55</w:t>
            </w:r>
          </w:p>
        </w:tc>
        <w:tc>
          <w:tcPr>
            <w:tcW w:w="2068" w:type="dxa"/>
            <w:tcBorders>
              <w:top w:val="single" w:sz="4" w:space="0" w:color="auto"/>
              <w:left w:val="single" w:sz="4" w:space="0" w:color="auto"/>
              <w:bottom w:val="single" w:sz="4" w:space="0" w:color="auto"/>
              <w:right w:val="single" w:sz="4" w:space="0" w:color="auto"/>
            </w:tcBorders>
            <w:shd w:val="clear" w:color="auto" w:fill="auto"/>
            <w:vAlign w:val="center"/>
          </w:tcPr>
          <w:p w14:paraId="4932404F" w14:textId="3E0A9456" w:rsidR="00C63FF4" w:rsidRPr="00C02317" w:rsidRDefault="00EE7928" w:rsidP="00E71BF5">
            <w:pPr>
              <w:jc w:val="center"/>
              <w:rPr>
                <w:rFonts w:cs="Times New Roman"/>
                <w:sz w:val="26"/>
                <w:szCs w:val="26"/>
              </w:rPr>
            </w:pPr>
            <w:r>
              <w:rPr>
                <w:rFonts w:cs="Times New Roman"/>
                <w:sz w:val="26"/>
                <w:szCs w:val="26"/>
              </w:rPr>
              <w:t>Xã Quảng Hưng</w:t>
            </w:r>
          </w:p>
        </w:tc>
      </w:tr>
      <w:tr w:rsidR="00680AC4" w:rsidRPr="00C02317" w14:paraId="1146A22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0CDBA34" w14:textId="683EC793" w:rsidR="00C63FF4" w:rsidRPr="00C02317" w:rsidRDefault="00C63FF4" w:rsidP="00E71BF5">
            <w:pPr>
              <w:jc w:val="center"/>
              <w:rPr>
                <w:rFonts w:cs="Times New Roman"/>
                <w:sz w:val="26"/>
                <w:szCs w:val="26"/>
              </w:rPr>
            </w:pPr>
            <w:r w:rsidRPr="00C02317">
              <w:rPr>
                <w:rFonts w:cs="Times New Roman"/>
                <w:sz w:val="26"/>
                <w:szCs w:val="26"/>
              </w:rPr>
              <w:t>2</w:t>
            </w:r>
          </w:p>
        </w:tc>
        <w:tc>
          <w:tcPr>
            <w:tcW w:w="6142" w:type="dxa"/>
            <w:tcBorders>
              <w:top w:val="nil"/>
              <w:left w:val="single" w:sz="4" w:space="0" w:color="auto"/>
              <w:bottom w:val="single" w:sz="4" w:space="0" w:color="auto"/>
              <w:right w:val="single" w:sz="4" w:space="0" w:color="auto"/>
            </w:tcBorders>
            <w:shd w:val="clear" w:color="auto" w:fill="auto"/>
            <w:vAlign w:val="center"/>
          </w:tcPr>
          <w:p w14:paraId="1F6D5EF8" w14:textId="35EB6114" w:rsidR="00C63FF4" w:rsidRPr="00C02317" w:rsidRDefault="009937C3" w:rsidP="00E71BF5">
            <w:pPr>
              <w:rPr>
                <w:rFonts w:cs="Times New Roman"/>
                <w:sz w:val="26"/>
                <w:szCs w:val="26"/>
              </w:rPr>
            </w:pPr>
            <w:r w:rsidRPr="00C02317">
              <w:rPr>
                <w:rFonts w:cs="Times New Roman"/>
                <w:sz w:val="26"/>
                <w:szCs w:val="26"/>
              </w:rPr>
              <w:t>Trang trại trồng cây xanh sinh thái xen canh vùng nguyên liệu xã Quảng Tùng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41E11028" w14:textId="0AF16BEF" w:rsidR="00C63FF4" w:rsidRPr="00C02317" w:rsidRDefault="000F1568" w:rsidP="00E71BF5">
            <w:pPr>
              <w:jc w:val="center"/>
              <w:rPr>
                <w:rFonts w:cs="Times New Roman"/>
                <w:sz w:val="26"/>
                <w:szCs w:val="26"/>
              </w:rPr>
            </w:pPr>
            <w:r>
              <w:rPr>
                <w:rFonts w:cs="Times New Roman"/>
                <w:sz w:val="26"/>
                <w:szCs w:val="26"/>
              </w:rPr>
              <w:t>9,65</w:t>
            </w:r>
          </w:p>
        </w:tc>
        <w:tc>
          <w:tcPr>
            <w:tcW w:w="2068" w:type="dxa"/>
            <w:tcBorders>
              <w:top w:val="nil"/>
              <w:left w:val="single" w:sz="4" w:space="0" w:color="auto"/>
              <w:bottom w:val="single" w:sz="4" w:space="0" w:color="auto"/>
              <w:right w:val="single" w:sz="4" w:space="0" w:color="auto"/>
            </w:tcBorders>
            <w:shd w:val="clear" w:color="auto" w:fill="auto"/>
            <w:vAlign w:val="center"/>
          </w:tcPr>
          <w:p w14:paraId="7235B3FB" w14:textId="5844DCF8" w:rsidR="00C63FF4" w:rsidRPr="00C02317" w:rsidRDefault="00EE7928" w:rsidP="00E71BF5">
            <w:pPr>
              <w:jc w:val="center"/>
              <w:rPr>
                <w:rFonts w:cs="Times New Roman"/>
                <w:sz w:val="26"/>
                <w:szCs w:val="26"/>
              </w:rPr>
            </w:pPr>
            <w:r>
              <w:rPr>
                <w:rFonts w:cs="Times New Roman"/>
                <w:sz w:val="26"/>
                <w:szCs w:val="26"/>
              </w:rPr>
              <w:t>Xã Quảng Tùng</w:t>
            </w:r>
          </w:p>
        </w:tc>
      </w:tr>
      <w:tr w:rsidR="00680AC4" w:rsidRPr="00C02317" w14:paraId="432D042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6B2F004" w14:textId="42FDA7B9" w:rsidR="00C63FF4" w:rsidRPr="00C02317" w:rsidRDefault="00F5212C" w:rsidP="00E71BF5">
            <w:pPr>
              <w:jc w:val="center"/>
              <w:rPr>
                <w:rFonts w:cs="Times New Roman"/>
                <w:sz w:val="26"/>
                <w:szCs w:val="26"/>
              </w:rPr>
            </w:pPr>
            <w:r w:rsidRPr="00C02317">
              <w:rPr>
                <w:rFonts w:cs="Times New Roman"/>
                <w:sz w:val="26"/>
                <w:szCs w:val="26"/>
              </w:rPr>
              <w:lastRenderedPageBreak/>
              <w:t>3</w:t>
            </w:r>
          </w:p>
        </w:tc>
        <w:tc>
          <w:tcPr>
            <w:tcW w:w="6142" w:type="dxa"/>
            <w:tcBorders>
              <w:top w:val="nil"/>
              <w:left w:val="single" w:sz="4" w:space="0" w:color="auto"/>
              <w:bottom w:val="single" w:sz="4" w:space="0" w:color="auto"/>
              <w:right w:val="single" w:sz="4" w:space="0" w:color="auto"/>
            </w:tcBorders>
            <w:shd w:val="clear" w:color="auto" w:fill="auto"/>
            <w:vAlign w:val="center"/>
          </w:tcPr>
          <w:p w14:paraId="29AEBAF9" w14:textId="612647D8" w:rsidR="00C63FF4" w:rsidRPr="00C02317" w:rsidRDefault="009937C3" w:rsidP="00E71BF5">
            <w:pPr>
              <w:rPr>
                <w:rFonts w:cs="Times New Roman"/>
                <w:sz w:val="26"/>
                <w:szCs w:val="26"/>
              </w:rPr>
            </w:pPr>
            <w:r w:rsidRPr="00C02317">
              <w:rPr>
                <w:rFonts w:cs="Times New Roman"/>
                <w:sz w:val="26"/>
                <w:szCs w:val="26"/>
              </w:rPr>
              <w:t>Trang trại trồng rau sạch công nghệ cao của Công ty TNHH Lê Dũng Linh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2F479D0D" w14:textId="6AC65403" w:rsidR="00C63FF4" w:rsidRPr="00C02317" w:rsidRDefault="000F1568" w:rsidP="00E71BF5">
            <w:pPr>
              <w:jc w:val="center"/>
              <w:rPr>
                <w:rFonts w:cs="Times New Roman"/>
                <w:sz w:val="26"/>
                <w:szCs w:val="26"/>
              </w:rPr>
            </w:pPr>
            <w:r>
              <w:rPr>
                <w:rFonts w:cs="Times New Roman"/>
                <w:sz w:val="26"/>
                <w:szCs w:val="26"/>
              </w:rPr>
              <w:t>4,80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960D735" w14:textId="75A7AED2" w:rsidR="00C63FF4" w:rsidRPr="00C02317" w:rsidRDefault="00EE7928" w:rsidP="00E71BF5">
            <w:pPr>
              <w:jc w:val="center"/>
              <w:rPr>
                <w:rFonts w:cs="Times New Roman"/>
                <w:sz w:val="26"/>
                <w:szCs w:val="26"/>
              </w:rPr>
            </w:pPr>
            <w:r>
              <w:rPr>
                <w:rFonts w:cs="Times New Roman"/>
                <w:sz w:val="26"/>
                <w:szCs w:val="26"/>
              </w:rPr>
              <w:t>Xã Quảng Tùng</w:t>
            </w:r>
          </w:p>
        </w:tc>
      </w:tr>
      <w:tr w:rsidR="00EE7928" w:rsidRPr="00C02317" w14:paraId="401205B7"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C21FE9A" w14:textId="68CB0ABD" w:rsidR="00EE7928" w:rsidRPr="00C02317" w:rsidRDefault="00EE7928" w:rsidP="00E71BF5">
            <w:pPr>
              <w:jc w:val="center"/>
              <w:rPr>
                <w:rFonts w:cs="Times New Roman"/>
                <w:sz w:val="26"/>
                <w:szCs w:val="26"/>
              </w:rPr>
            </w:pPr>
            <w:r w:rsidRPr="00C02317">
              <w:rPr>
                <w:rFonts w:cs="Times New Roman"/>
                <w:sz w:val="26"/>
                <w:szCs w:val="26"/>
              </w:rPr>
              <w:t>4</w:t>
            </w:r>
          </w:p>
        </w:tc>
        <w:tc>
          <w:tcPr>
            <w:tcW w:w="6142" w:type="dxa"/>
            <w:tcBorders>
              <w:top w:val="nil"/>
              <w:left w:val="single" w:sz="4" w:space="0" w:color="auto"/>
              <w:bottom w:val="single" w:sz="4" w:space="0" w:color="auto"/>
              <w:right w:val="single" w:sz="4" w:space="0" w:color="auto"/>
            </w:tcBorders>
            <w:shd w:val="clear" w:color="auto" w:fill="auto"/>
            <w:vAlign w:val="center"/>
          </w:tcPr>
          <w:p w14:paraId="2F31337C" w14:textId="5DD78DF1" w:rsidR="00EE7928" w:rsidRPr="00C02317" w:rsidRDefault="00EE7928" w:rsidP="00E71BF5">
            <w:pPr>
              <w:rPr>
                <w:rFonts w:cs="Times New Roman"/>
                <w:sz w:val="26"/>
                <w:szCs w:val="26"/>
              </w:rPr>
            </w:pPr>
            <w:r w:rsidRPr="00C02317">
              <w:rPr>
                <w:rFonts w:cs="Times New Roman"/>
                <w:sz w:val="26"/>
                <w:szCs w:val="26"/>
              </w:rPr>
              <w:t>Chuyển mục đích đất nông nghiệp sang đất ở tại nông thôn tại Làng thanh niên lập nghiệp Quảng Châu, tỉnh Quảng Bình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0D90F836" w14:textId="5591ED07" w:rsidR="00EE7928" w:rsidRPr="00C02317" w:rsidRDefault="00EE7928" w:rsidP="00E71BF5">
            <w:pPr>
              <w:jc w:val="center"/>
              <w:rPr>
                <w:rFonts w:cs="Times New Roman"/>
                <w:sz w:val="26"/>
                <w:szCs w:val="26"/>
              </w:rPr>
            </w:pPr>
            <w:r>
              <w:rPr>
                <w:rFonts w:cs="Times New Roman"/>
                <w:sz w:val="26"/>
                <w:szCs w:val="26"/>
              </w:rPr>
              <w:t>0,60</w:t>
            </w:r>
          </w:p>
        </w:tc>
        <w:tc>
          <w:tcPr>
            <w:tcW w:w="2068" w:type="dxa"/>
            <w:tcBorders>
              <w:top w:val="nil"/>
              <w:left w:val="single" w:sz="4" w:space="0" w:color="auto"/>
              <w:bottom w:val="single" w:sz="4" w:space="0" w:color="auto"/>
              <w:right w:val="single" w:sz="4" w:space="0" w:color="auto"/>
            </w:tcBorders>
            <w:shd w:val="clear" w:color="auto" w:fill="auto"/>
            <w:vAlign w:val="center"/>
          </w:tcPr>
          <w:p w14:paraId="0D8EF322" w14:textId="04AF4005" w:rsidR="00EE7928" w:rsidRPr="00C02317" w:rsidRDefault="00EE7928" w:rsidP="00E71BF5">
            <w:pPr>
              <w:jc w:val="center"/>
              <w:rPr>
                <w:rFonts w:cs="Times New Roman"/>
                <w:sz w:val="26"/>
                <w:szCs w:val="26"/>
              </w:rPr>
            </w:pPr>
            <w:r>
              <w:rPr>
                <w:rFonts w:cs="Times New Roman"/>
                <w:sz w:val="26"/>
                <w:szCs w:val="26"/>
              </w:rPr>
              <w:t>Xã Quảng Châu</w:t>
            </w:r>
          </w:p>
        </w:tc>
      </w:tr>
      <w:tr w:rsidR="00EE7928" w:rsidRPr="00C02317" w14:paraId="31266310"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129BA1D" w14:textId="20BAA2DD" w:rsidR="00EE7928" w:rsidRPr="00C02317" w:rsidRDefault="00EE7928" w:rsidP="00E71BF5">
            <w:pPr>
              <w:jc w:val="center"/>
              <w:rPr>
                <w:rFonts w:cs="Times New Roman"/>
                <w:sz w:val="26"/>
                <w:szCs w:val="26"/>
              </w:rPr>
            </w:pPr>
            <w:r w:rsidRPr="00C02317">
              <w:rPr>
                <w:rFonts w:cs="Times New Roman"/>
                <w:sz w:val="26"/>
                <w:szCs w:val="26"/>
              </w:rPr>
              <w:t>5</w:t>
            </w:r>
          </w:p>
        </w:tc>
        <w:tc>
          <w:tcPr>
            <w:tcW w:w="6142" w:type="dxa"/>
            <w:tcBorders>
              <w:top w:val="nil"/>
              <w:left w:val="single" w:sz="4" w:space="0" w:color="auto"/>
              <w:bottom w:val="single" w:sz="4" w:space="0" w:color="auto"/>
              <w:right w:val="single" w:sz="4" w:space="0" w:color="auto"/>
            </w:tcBorders>
            <w:shd w:val="clear" w:color="auto" w:fill="auto"/>
            <w:vAlign w:val="center"/>
          </w:tcPr>
          <w:p w14:paraId="78D5CAF7" w14:textId="3DB22B9C" w:rsidR="00EE7928" w:rsidRPr="00C02317" w:rsidRDefault="00EE7928" w:rsidP="00E71BF5">
            <w:pPr>
              <w:rPr>
                <w:rFonts w:cs="Times New Roman"/>
                <w:sz w:val="26"/>
                <w:szCs w:val="26"/>
              </w:rPr>
            </w:pPr>
            <w:r w:rsidRPr="00C02317">
              <w:rPr>
                <w:rFonts w:cs="Times New Roman"/>
                <w:sz w:val="26"/>
                <w:szCs w:val="26"/>
              </w:rPr>
              <w:t>Hạ tầng kỹ thuật khu quy hoạch khu dân cư thôn Minh Sơn xã Quảng Đông, huyện Quảng Trạch (Giai đoạn 1)</w:t>
            </w:r>
          </w:p>
        </w:tc>
        <w:tc>
          <w:tcPr>
            <w:tcW w:w="1190" w:type="dxa"/>
            <w:tcBorders>
              <w:top w:val="nil"/>
              <w:left w:val="single" w:sz="4" w:space="0" w:color="auto"/>
              <w:bottom w:val="single" w:sz="4" w:space="0" w:color="auto"/>
              <w:right w:val="single" w:sz="4" w:space="0" w:color="auto"/>
            </w:tcBorders>
            <w:shd w:val="clear" w:color="auto" w:fill="auto"/>
            <w:vAlign w:val="center"/>
          </w:tcPr>
          <w:p w14:paraId="3CD85D2B" w14:textId="03F6EABA" w:rsidR="00EE7928" w:rsidRPr="00C02317" w:rsidRDefault="00EE7928" w:rsidP="00E71BF5">
            <w:pPr>
              <w:jc w:val="center"/>
              <w:rPr>
                <w:rFonts w:cs="Times New Roman"/>
                <w:sz w:val="26"/>
                <w:szCs w:val="26"/>
              </w:rPr>
            </w:pPr>
            <w:r>
              <w:rPr>
                <w:rFonts w:cs="Times New Roman"/>
                <w:sz w:val="26"/>
                <w:szCs w:val="26"/>
              </w:rPr>
              <w:t>3,76</w:t>
            </w:r>
          </w:p>
        </w:tc>
        <w:tc>
          <w:tcPr>
            <w:tcW w:w="2068" w:type="dxa"/>
            <w:tcBorders>
              <w:top w:val="nil"/>
              <w:left w:val="single" w:sz="4" w:space="0" w:color="auto"/>
              <w:bottom w:val="single" w:sz="4" w:space="0" w:color="auto"/>
              <w:right w:val="single" w:sz="4" w:space="0" w:color="auto"/>
            </w:tcBorders>
            <w:shd w:val="clear" w:color="auto" w:fill="auto"/>
            <w:vAlign w:val="center"/>
          </w:tcPr>
          <w:p w14:paraId="537B02C7" w14:textId="5237C5E0" w:rsidR="00EE7928" w:rsidRPr="00C02317" w:rsidRDefault="00EE7928" w:rsidP="00E71BF5">
            <w:pPr>
              <w:jc w:val="center"/>
              <w:rPr>
                <w:rFonts w:cs="Times New Roman"/>
                <w:sz w:val="26"/>
                <w:szCs w:val="26"/>
              </w:rPr>
            </w:pPr>
            <w:r>
              <w:rPr>
                <w:rFonts w:cs="Times New Roman"/>
                <w:sz w:val="26"/>
                <w:szCs w:val="26"/>
              </w:rPr>
              <w:t>Xã Quảng Đông</w:t>
            </w:r>
          </w:p>
        </w:tc>
      </w:tr>
      <w:tr w:rsidR="00EE7928" w:rsidRPr="00C02317" w14:paraId="39B267B7"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1D7C3EB" w14:textId="223D2669" w:rsidR="00EE7928" w:rsidRPr="00C02317" w:rsidRDefault="00EE7928" w:rsidP="00E71BF5">
            <w:pPr>
              <w:jc w:val="center"/>
              <w:rPr>
                <w:rFonts w:cs="Times New Roman"/>
                <w:sz w:val="26"/>
                <w:szCs w:val="26"/>
              </w:rPr>
            </w:pPr>
            <w:r w:rsidRPr="00C02317">
              <w:rPr>
                <w:rFonts w:cs="Times New Roman"/>
                <w:sz w:val="26"/>
                <w:szCs w:val="26"/>
              </w:rPr>
              <w:t>6</w:t>
            </w:r>
          </w:p>
        </w:tc>
        <w:tc>
          <w:tcPr>
            <w:tcW w:w="6142" w:type="dxa"/>
            <w:tcBorders>
              <w:top w:val="nil"/>
              <w:left w:val="single" w:sz="4" w:space="0" w:color="auto"/>
              <w:bottom w:val="single" w:sz="4" w:space="0" w:color="auto"/>
              <w:right w:val="single" w:sz="4" w:space="0" w:color="auto"/>
            </w:tcBorders>
            <w:shd w:val="clear" w:color="auto" w:fill="auto"/>
            <w:vAlign w:val="center"/>
          </w:tcPr>
          <w:p w14:paraId="3D83EF41" w14:textId="6FC6FBFF" w:rsidR="00EE7928" w:rsidRPr="00C02317" w:rsidRDefault="00EE7928" w:rsidP="00E71BF5">
            <w:pPr>
              <w:rPr>
                <w:rFonts w:cs="Times New Roman"/>
                <w:sz w:val="26"/>
                <w:szCs w:val="26"/>
              </w:rPr>
            </w:pPr>
            <w:r w:rsidRPr="00C02317">
              <w:rPr>
                <w:rFonts w:cs="Times New Roman"/>
                <w:sz w:val="26"/>
                <w:szCs w:val="26"/>
              </w:rPr>
              <w:t>Khu đất ở Đông Hưng, xã Quảng Đông, Khu kinh tế Hòn La</w:t>
            </w:r>
          </w:p>
        </w:tc>
        <w:tc>
          <w:tcPr>
            <w:tcW w:w="1190" w:type="dxa"/>
            <w:tcBorders>
              <w:top w:val="nil"/>
              <w:left w:val="single" w:sz="4" w:space="0" w:color="auto"/>
              <w:bottom w:val="single" w:sz="4" w:space="0" w:color="auto"/>
              <w:right w:val="single" w:sz="4" w:space="0" w:color="auto"/>
            </w:tcBorders>
            <w:shd w:val="clear" w:color="auto" w:fill="auto"/>
            <w:vAlign w:val="center"/>
          </w:tcPr>
          <w:p w14:paraId="097E6523" w14:textId="3D4E2A7B" w:rsidR="00EE7928" w:rsidRPr="00C02317" w:rsidRDefault="00EE7928" w:rsidP="00E71BF5">
            <w:pPr>
              <w:jc w:val="center"/>
              <w:rPr>
                <w:rFonts w:cs="Times New Roman"/>
                <w:sz w:val="26"/>
                <w:szCs w:val="26"/>
              </w:rPr>
            </w:pPr>
            <w:r>
              <w:rPr>
                <w:rFonts w:cs="Times New Roman"/>
                <w:sz w:val="26"/>
                <w:szCs w:val="26"/>
              </w:rPr>
              <w:t>13,74</w:t>
            </w:r>
          </w:p>
        </w:tc>
        <w:tc>
          <w:tcPr>
            <w:tcW w:w="2068" w:type="dxa"/>
            <w:tcBorders>
              <w:top w:val="nil"/>
              <w:left w:val="single" w:sz="4" w:space="0" w:color="auto"/>
              <w:bottom w:val="single" w:sz="4" w:space="0" w:color="auto"/>
              <w:right w:val="single" w:sz="4" w:space="0" w:color="auto"/>
            </w:tcBorders>
            <w:shd w:val="clear" w:color="auto" w:fill="auto"/>
            <w:vAlign w:val="center"/>
          </w:tcPr>
          <w:p w14:paraId="50FA9EFE" w14:textId="40AEF5D8" w:rsidR="00EE7928" w:rsidRPr="00C02317" w:rsidRDefault="00EE7928" w:rsidP="00E71BF5">
            <w:pPr>
              <w:jc w:val="center"/>
              <w:rPr>
                <w:rFonts w:cs="Times New Roman"/>
                <w:sz w:val="26"/>
                <w:szCs w:val="26"/>
              </w:rPr>
            </w:pPr>
            <w:r>
              <w:rPr>
                <w:rFonts w:cs="Times New Roman"/>
                <w:sz w:val="26"/>
                <w:szCs w:val="26"/>
              </w:rPr>
              <w:t>Xã Quảng Đông</w:t>
            </w:r>
          </w:p>
        </w:tc>
      </w:tr>
      <w:tr w:rsidR="00EE7928" w:rsidRPr="00C02317" w14:paraId="57D90A2F"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CEDDBCE" w14:textId="6E03B72C" w:rsidR="00EE7928" w:rsidRPr="00C02317" w:rsidRDefault="00EE7928" w:rsidP="00E71BF5">
            <w:pPr>
              <w:jc w:val="center"/>
              <w:rPr>
                <w:rFonts w:cs="Times New Roman"/>
                <w:sz w:val="26"/>
                <w:szCs w:val="26"/>
              </w:rPr>
            </w:pPr>
            <w:r w:rsidRPr="00C02317">
              <w:rPr>
                <w:rFonts w:cs="Times New Roman"/>
                <w:sz w:val="26"/>
                <w:szCs w:val="26"/>
              </w:rPr>
              <w:t>7</w:t>
            </w:r>
          </w:p>
        </w:tc>
        <w:tc>
          <w:tcPr>
            <w:tcW w:w="6142" w:type="dxa"/>
            <w:tcBorders>
              <w:top w:val="nil"/>
              <w:left w:val="single" w:sz="4" w:space="0" w:color="auto"/>
              <w:bottom w:val="single" w:sz="4" w:space="0" w:color="auto"/>
              <w:right w:val="single" w:sz="4" w:space="0" w:color="auto"/>
            </w:tcBorders>
            <w:shd w:val="clear" w:color="auto" w:fill="auto"/>
            <w:vAlign w:val="center"/>
          </w:tcPr>
          <w:p w14:paraId="2C16596F" w14:textId="76269C5D" w:rsidR="00EE7928" w:rsidRPr="00C02317" w:rsidRDefault="00EE7928" w:rsidP="00E71BF5">
            <w:pPr>
              <w:rPr>
                <w:rFonts w:cs="Times New Roman"/>
                <w:sz w:val="26"/>
                <w:szCs w:val="26"/>
              </w:rPr>
            </w:pPr>
            <w:r w:rsidRPr="00C02317">
              <w:rPr>
                <w:rFonts w:cs="Times New Roman"/>
                <w:sz w:val="26"/>
                <w:szCs w:val="26"/>
              </w:rPr>
              <w:t>Khu tái định cư cho các hộ dân bị ảnh hưởng bởi dự án đường dây 500kv Quảng Trạch - Quỳnh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7071CADE" w14:textId="7AC09010" w:rsidR="00EE7928" w:rsidRPr="00C02317" w:rsidRDefault="00EE7928" w:rsidP="00E71BF5">
            <w:pPr>
              <w:jc w:val="center"/>
              <w:rPr>
                <w:rFonts w:cs="Times New Roman"/>
                <w:sz w:val="26"/>
                <w:szCs w:val="26"/>
              </w:rPr>
            </w:pPr>
            <w:r>
              <w:rPr>
                <w:rFonts w:cs="Times New Roman"/>
                <w:sz w:val="26"/>
                <w:szCs w:val="26"/>
              </w:rPr>
              <w:t>1,38</w:t>
            </w:r>
          </w:p>
        </w:tc>
        <w:tc>
          <w:tcPr>
            <w:tcW w:w="2068" w:type="dxa"/>
            <w:tcBorders>
              <w:top w:val="nil"/>
              <w:left w:val="single" w:sz="4" w:space="0" w:color="auto"/>
              <w:bottom w:val="single" w:sz="4" w:space="0" w:color="auto"/>
              <w:right w:val="single" w:sz="4" w:space="0" w:color="auto"/>
            </w:tcBorders>
            <w:shd w:val="clear" w:color="auto" w:fill="auto"/>
            <w:vAlign w:val="center"/>
          </w:tcPr>
          <w:p w14:paraId="588094CB" w14:textId="131A46A6" w:rsidR="00EE7928" w:rsidRPr="00C02317" w:rsidRDefault="00EE7928" w:rsidP="00E71BF5">
            <w:pPr>
              <w:jc w:val="center"/>
              <w:rPr>
                <w:rFonts w:cs="Times New Roman"/>
                <w:sz w:val="26"/>
                <w:szCs w:val="26"/>
              </w:rPr>
            </w:pPr>
            <w:r>
              <w:rPr>
                <w:rFonts w:cs="Times New Roman"/>
                <w:sz w:val="26"/>
                <w:szCs w:val="26"/>
              </w:rPr>
              <w:t>Xã Quảng Đông</w:t>
            </w:r>
          </w:p>
        </w:tc>
      </w:tr>
      <w:tr w:rsidR="00EE7928" w:rsidRPr="00C02317" w14:paraId="250BFE0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1641E91" w14:textId="452F822F" w:rsidR="00EE7928" w:rsidRPr="00C02317" w:rsidRDefault="00EE7928" w:rsidP="00E71BF5">
            <w:pPr>
              <w:jc w:val="center"/>
              <w:rPr>
                <w:rFonts w:cs="Times New Roman"/>
                <w:sz w:val="26"/>
                <w:szCs w:val="26"/>
              </w:rPr>
            </w:pPr>
            <w:r w:rsidRPr="00C02317">
              <w:rPr>
                <w:rFonts w:cs="Times New Roman"/>
                <w:sz w:val="26"/>
                <w:szCs w:val="26"/>
              </w:rPr>
              <w:t>8</w:t>
            </w:r>
          </w:p>
        </w:tc>
        <w:tc>
          <w:tcPr>
            <w:tcW w:w="6142" w:type="dxa"/>
            <w:tcBorders>
              <w:top w:val="nil"/>
              <w:left w:val="single" w:sz="4" w:space="0" w:color="auto"/>
              <w:bottom w:val="single" w:sz="4" w:space="0" w:color="auto"/>
              <w:right w:val="single" w:sz="4" w:space="0" w:color="auto"/>
            </w:tcBorders>
            <w:shd w:val="clear" w:color="auto" w:fill="auto"/>
            <w:vAlign w:val="center"/>
          </w:tcPr>
          <w:p w14:paraId="78F551C0" w14:textId="261CCFDC" w:rsidR="00EE7928" w:rsidRPr="00C02317" w:rsidRDefault="00EE7928" w:rsidP="00E71BF5">
            <w:pPr>
              <w:rPr>
                <w:rFonts w:cs="Times New Roman"/>
                <w:sz w:val="26"/>
                <w:szCs w:val="26"/>
              </w:rPr>
            </w:pPr>
            <w:r w:rsidRPr="00C02317">
              <w:rPr>
                <w:rFonts w:cs="Times New Roman"/>
                <w:sz w:val="26"/>
                <w:szCs w:val="26"/>
              </w:rPr>
              <w:t>Hạ tầng kỹ thuật Khu tái định cư tại đồng Chọ, thôn Tam Đa, xã Quảng Lưu, huyện Quảng Trạch, phục vụ công tác GPMB dự án xây dựng công trình đường bộ cao tốc Bắc - Nam phía Đông giai đoạn 2021-2025 (phần còn lại)</w:t>
            </w:r>
          </w:p>
        </w:tc>
        <w:tc>
          <w:tcPr>
            <w:tcW w:w="1190" w:type="dxa"/>
            <w:tcBorders>
              <w:top w:val="nil"/>
              <w:left w:val="single" w:sz="4" w:space="0" w:color="auto"/>
              <w:bottom w:val="single" w:sz="4" w:space="0" w:color="auto"/>
              <w:right w:val="single" w:sz="4" w:space="0" w:color="auto"/>
            </w:tcBorders>
            <w:shd w:val="clear" w:color="auto" w:fill="auto"/>
            <w:vAlign w:val="center"/>
          </w:tcPr>
          <w:p w14:paraId="764E31FA" w14:textId="4863BEC8" w:rsidR="00EE7928" w:rsidRPr="00C02317" w:rsidRDefault="00EE7928" w:rsidP="00E71BF5">
            <w:pPr>
              <w:jc w:val="center"/>
              <w:rPr>
                <w:rFonts w:cs="Times New Roman"/>
                <w:sz w:val="26"/>
                <w:szCs w:val="26"/>
              </w:rPr>
            </w:pPr>
            <w:r>
              <w:rPr>
                <w:rFonts w:cs="Times New Roman"/>
                <w:sz w:val="26"/>
                <w:szCs w:val="26"/>
              </w:rPr>
              <w:t>0,71</w:t>
            </w:r>
          </w:p>
        </w:tc>
        <w:tc>
          <w:tcPr>
            <w:tcW w:w="2068" w:type="dxa"/>
            <w:tcBorders>
              <w:top w:val="nil"/>
              <w:left w:val="single" w:sz="4" w:space="0" w:color="auto"/>
              <w:bottom w:val="single" w:sz="4" w:space="0" w:color="auto"/>
              <w:right w:val="single" w:sz="4" w:space="0" w:color="auto"/>
            </w:tcBorders>
            <w:shd w:val="clear" w:color="auto" w:fill="auto"/>
            <w:vAlign w:val="center"/>
          </w:tcPr>
          <w:p w14:paraId="30E03989" w14:textId="72150659" w:rsidR="00EE7928" w:rsidRPr="00C02317" w:rsidRDefault="00EE7928" w:rsidP="00E71BF5">
            <w:pPr>
              <w:jc w:val="center"/>
              <w:rPr>
                <w:rFonts w:cs="Times New Roman"/>
                <w:sz w:val="26"/>
                <w:szCs w:val="26"/>
              </w:rPr>
            </w:pPr>
            <w:r>
              <w:rPr>
                <w:rFonts w:cs="Times New Roman"/>
                <w:sz w:val="26"/>
                <w:szCs w:val="26"/>
              </w:rPr>
              <w:t>Xã Quảng Lưu</w:t>
            </w:r>
          </w:p>
        </w:tc>
      </w:tr>
      <w:tr w:rsidR="00EE7928" w:rsidRPr="00C02317" w14:paraId="66CEE1C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003F646" w14:textId="4A8DE26A" w:rsidR="00EE7928" w:rsidRPr="00C02317" w:rsidRDefault="00EE7928" w:rsidP="00E71BF5">
            <w:pPr>
              <w:jc w:val="center"/>
              <w:rPr>
                <w:rFonts w:cs="Times New Roman"/>
                <w:sz w:val="26"/>
                <w:szCs w:val="26"/>
              </w:rPr>
            </w:pPr>
            <w:r w:rsidRPr="00C02317">
              <w:rPr>
                <w:rFonts w:cs="Times New Roman"/>
                <w:sz w:val="26"/>
                <w:szCs w:val="26"/>
              </w:rPr>
              <w:t>9</w:t>
            </w:r>
          </w:p>
        </w:tc>
        <w:tc>
          <w:tcPr>
            <w:tcW w:w="6142" w:type="dxa"/>
            <w:tcBorders>
              <w:top w:val="nil"/>
              <w:left w:val="single" w:sz="4" w:space="0" w:color="auto"/>
              <w:bottom w:val="single" w:sz="4" w:space="0" w:color="auto"/>
              <w:right w:val="single" w:sz="4" w:space="0" w:color="auto"/>
            </w:tcBorders>
            <w:shd w:val="clear" w:color="auto" w:fill="auto"/>
            <w:vAlign w:val="center"/>
          </w:tcPr>
          <w:p w14:paraId="530B9918" w14:textId="09A70AE5" w:rsidR="00EE7928" w:rsidRPr="00C02317" w:rsidRDefault="00EE7928" w:rsidP="00E71BF5">
            <w:pPr>
              <w:rPr>
                <w:rFonts w:cs="Times New Roman"/>
                <w:sz w:val="26"/>
                <w:szCs w:val="26"/>
              </w:rPr>
            </w:pPr>
            <w:r w:rsidRPr="00C02317">
              <w:rPr>
                <w:rFonts w:cs="Times New Roman"/>
                <w:sz w:val="26"/>
                <w:szCs w:val="26"/>
              </w:rPr>
              <w:t>Dự án xây dựng hạ tầng kỹ thuật khu tái định cư Quảng Phú phục vụ giải phóng mặt bằng xây dựng khu kinh tế Hòn La (đã thu hồi đất)</w:t>
            </w:r>
          </w:p>
        </w:tc>
        <w:tc>
          <w:tcPr>
            <w:tcW w:w="1190" w:type="dxa"/>
            <w:tcBorders>
              <w:top w:val="nil"/>
              <w:left w:val="single" w:sz="4" w:space="0" w:color="auto"/>
              <w:bottom w:val="single" w:sz="4" w:space="0" w:color="auto"/>
              <w:right w:val="single" w:sz="4" w:space="0" w:color="auto"/>
            </w:tcBorders>
            <w:shd w:val="clear" w:color="auto" w:fill="auto"/>
            <w:vAlign w:val="center"/>
          </w:tcPr>
          <w:p w14:paraId="7EFD1A5C" w14:textId="5D7F9167" w:rsidR="00EE7928" w:rsidRPr="00C02317" w:rsidRDefault="00EE7928" w:rsidP="00E71BF5">
            <w:pPr>
              <w:jc w:val="center"/>
              <w:rPr>
                <w:rFonts w:cs="Times New Roman"/>
                <w:sz w:val="26"/>
                <w:szCs w:val="26"/>
              </w:rPr>
            </w:pPr>
            <w:r>
              <w:rPr>
                <w:rFonts w:cs="Times New Roman"/>
                <w:sz w:val="26"/>
                <w:szCs w:val="26"/>
              </w:rPr>
              <w:t>5,83</w:t>
            </w:r>
          </w:p>
        </w:tc>
        <w:tc>
          <w:tcPr>
            <w:tcW w:w="2068" w:type="dxa"/>
            <w:tcBorders>
              <w:top w:val="nil"/>
              <w:left w:val="single" w:sz="4" w:space="0" w:color="auto"/>
              <w:bottom w:val="single" w:sz="4" w:space="0" w:color="auto"/>
              <w:right w:val="single" w:sz="4" w:space="0" w:color="auto"/>
            </w:tcBorders>
            <w:shd w:val="clear" w:color="auto" w:fill="auto"/>
            <w:vAlign w:val="center"/>
          </w:tcPr>
          <w:p w14:paraId="4EE94A29" w14:textId="2BA17F71" w:rsidR="00EE7928" w:rsidRPr="00C02317" w:rsidRDefault="00EE7928" w:rsidP="00E71BF5">
            <w:pPr>
              <w:jc w:val="center"/>
              <w:rPr>
                <w:rFonts w:cs="Times New Roman"/>
                <w:sz w:val="26"/>
                <w:szCs w:val="26"/>
              </w:rPr>
            </w:pPr>
            <w:r>
              <w:rPr>
                <w:rFonts w:cs="Times New Roman"/>
                <w:sz w:val="26"/>
                <w:szCs w:val="26"/>
              </w:rPr>
              <w:t>Xã Quảng Phú</w:t>
            </w:r>
          </w:p>
        </w:tc>
      </w:tr>
      <w:tr w:rsidR="00EE7928" w:rsidRPr="00C02317" w14:paraId="694BBBB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9B89C29" w14:textId="20903C0C" w:rsidR="00EE7928" w:rsidRPr="00C02317" w:rsidRDefault="00EE7928" w:rsidP="00E71BF5">
            <w:pPr>
              <w:jc w:val="center"/>
              <w:rPr>
                <w:rFonts w:cs="Times New Roman"/>
                <w:sz w:val="26"/>
                <w:szCs w:val="26"/>
              </w:rPr>
            </w:pPr>
            <w:r w:rsidRPr="00C02317">
              <w:rPr>
                <w:rFonts w:cs="Times New Roman"/>
                <w:sz w:val="26"/>
                <w:szCs w:val="26"/>
              </w:rPr>
              <w:t>10</w:t>
            </w:r>
          </w:p>
        </w:tc>
        <w:tc>
          <w:tcPr>
            <w:tcW w:w="6142" w:type="dxa"/>
            <w:tcBorders>
              <w:top w:val="nil"/>
              <w:left w:val="single" w:sz="4" w:space="0" w:color="auto"/>
              <w:bottom w:val="single" w:sz="4" w:space="0" w:color="auto"/>
              <w:right w:val="single" w:sz="4" w:space="0" w:color="auto"/>
            </w:tcBorders>
            <w:shd w:val="clear" w:color="auto" w:fill="auto"/>
            <w:vAlign w:val="center"/>
          </w:tcPr>
          <w:p w14:paraId="2A4B96F4" w14:textId="231B30A2" w:rsidR="00EE7928" w:rsidRPr="00C02317" w:rsidRDefault="00EE7928" w:rsidP="00E71BF5">
            <w:pPr>
              <w:rPr>
                <w:rFonts w:cs="Times New Roman"/>
                <w:sz w:val="26"/>
                <w:szCs w:val="26"/>
              </w:rPr>
            </w:pPr>
            <w:r w:rsidRPr="00C02317">
              <w:rPr>
                <w:rFonts w:cs="Times New Roman"/>
                <w:sz w:val="26"/>
                <w:szCs w:val="26"/>
              </w:rPr>
              <w:t>Hạ tầng kỹ thuật khu Quy hoạch khu dân cư thôn Nam Lãnh, xã Quảng Phú, huyện Quảng Trạch (phần còn lại)</w:t>
            </w:r>
          </w:p>
        </w:tc>
        <w:tc>
          <w:tcPr>
            <w:tcW w:w="1190" w:type="dxa"/>
            <w:tcBorders>
              <w:top w:val="nil"/>
              <w:left w:val="single" w:sz="4" w:space="0" w:color="auto"/>
              <w:bottom w:val="single" w:sz="4" w:space="0" w:color="auto"/>
              <w:right w:val="single" w:sz="4" w:space="0" w:color="auto"/>
            </w:tcBorders>
            <w:shd w:val="clear" w:color="auto" w:fill="auto"/>
            <w:vAlign w:val="center"/>
          </w:tcPr>
          <w:p w14:paraId="30EAE21D" w14:textId="01F9F224" w:rsidR="00EE7928" w:rsidRPr="00C02317" w:rsidRDefault="00EE7928" w:rsidP="00E71BF5">
            <w:pPr>
              <w:jc w:val="center"/>
              <w:rPr>
                <w:rFonts w:cs="Times New Roman"/>
                <w:sz w:val="26"/>
                <w:szCs w:val="26"/>
              </w:rPr>
            </w:pPr>
            <w:r>
              <w:rPr>
                <w:rFonts w:cs="Times New Roman"/>
                <w:sz w:val="26"/>
                <w:szCs w:val="26"/>
              </w:rPr>
              <w:t>0,90</w:t>
            </w:r>
          </w:p>
        </w:tc>
        <w:tc>
          <w:tcPr>
            <w:tcW w:w="2068" w:type="dxa"/>
            <w:tcBorders>
              <w:top w:val="nil"/>
              <w:left w:val="single" w:sz="4" w:space="0" w:color="auto"/>
              <w:bottom w:val="single" w:sz="4" w:space="0" w:color="auto"/>
              <w:right w:val="single" w:sz="4" w:space="0" w:color="auto"/>
            </w:tcBorders>
            <w:shd w:val="clear" w:color="auto" w:fill="auto"/>
            <w:vAlign w:val="center"/>
          </w:tcPr>
          <w:p w14:paraId="3DF13359" w14:textId="6DA2D64F" w:rsidR="00EE7928" w:rsidRPr="00C02317" w:rsidRDefault="00EE7928" w:rsidP="00E71BF5">
            <w:pPr>
              <w:jc w:val="center"/>
              <w:rPr>
                <w:rFonts w:cs="Times New Roman"/>
                <w:sz w:val="26"/>
                <w:szCs w:val="26"/>
              </w:rPr>
            </w:pPr>
            <w:r>
              <w:rPr>
                <w:rFonts w:cs="Times New Roman"/>
                <w:sz w:val="26"/>
                <w:szCs w:val="26"/>
              </w:rPr>
              <w:t>Xã Quảng Phú</w:t>
            </w:r>
          </w:p>
        </w:tc>
      </w:tr>
      <w:tr w:rsidR="00EE7928" w:rsidRPr="00C02317" w14:paraId="5F3ECA0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96E3CC5" w14:textId="6BF512F3" w:rsidR="00EE7928" w:rsidRPr="00C02317" w:rsidRDefault="00EE7928" w:rsidP="00E71BF5">
            <w:pPr>
              <w:jc w:val="center"/>
              <w:rPr>
                <w:rFonts w:cs="Times New Roman"/>
                <w:sz w:val="26"/>
                <w:szCs w:val="26"/>
              </w:rPr>
            </w:pPr>
            <w:r w:rsidRPr="00C02317">
              <w:rPr>
                <w:rFonts w:cs="Times New Roman"/>
                <w:sz w:val="26"/>
                <w:szCs w:val="26"/>
              </w:rPr>
              <w:t>11</w:t>
            </w:r>
          </w:p>
        </w:tc>
        <w:tc>
          <w:tcPr>
            <w:tcW w:w="6142" w:type="dxa"/>
            <w:tcBorders>
              <w:top w:val="nil"/>
              <w:left w:val="single" w:sz="4" w:space="0" w:color="auto"/>
              <w:bottom w:val="single" w:sz="4" w:space="0" w:color="auto"/>
              <w:right w:val="single" w:sz="4" w:space="0" w:color="auto"/>
            </w:tcBorders>
            <w:shd w:val="clear" w:color="auto" w:fill="auto"/>
            <w:vAlign w:val="center"/>
          </w:tcPr>
          <w:p w14:paraId="351E15C1" w14:textId="500DF19B" w:rsidR="00EE7928" w:rsidRPr="00C02317" w:rsidRDefault="00EE7928" w:rsidP="00E71BF5">
            <w:pPr>
              <w:rPr>
                <w:rFonts w:cs="Times New Roman"/>
                <w:sz w:val="26"/>
                <w:szCs w:val="26"/>
              </w:rPr>
            </w:pPr>
            <w:r w:rsidRPr="00C02317">
              <w:rPr>
                <w:rFonts w:cs="Times New Roman"/>
                <w:sz w:val="26"/>
                <w:szCs w:val="26"/>
              </w:rPr>
              <w:t>Đất lẻ xen cư làm nhà ở thôn Đông Dương, xã Quảng Phương, huyện Quảng Trạch (đã thu hồi đất)</w:t>
            </w:r>
          </w:p>
        </w:tc>
        <w:tc>
          <w:tcPr>
            <w:tcW w:w="1190" w:type="dxa"/>
            <w:tcBorders>
              <w:top w:val="nil"/>
              <w:left w:val="single" w:sz="4" w:space="0" w:color="auto"/>
              <w:bottom w:val="single" w:sz="4" w:space="0" w:color="auto"/>
              <w:right w:val="single" w:sz="4" w:space="0" w:color="auto"/>
            </w:tcBorders>
            <w:shd w:val="clear" w:color="auto" w:fill="auto"/>
            <w:vAlign w:val="center"/>
          </w:tcPr>
          <w:p w14:paraId="5E354BD4" w14:textId="6CCAFAC2" w:rsidR="00EE7928" w:rsidRPr="00C02317" w:rsidRDefault="00EE7928" w:rsidP="00E71BF5">
            <w:pPr>
              <w:jc w:val="center"/>
              <w:rPr>
                <w:rFonts w:cs="Times New Roman"/>
                <w:sz w:val="26"/>
                <w:szCs w:val="26"/>
              </w:rPr>
            </w:pPr>
            <w:r>
              <w:rPr>
                <w:rFonts w:cs="Times New Roman"/>
                <w:sz w:val="26"/>
                <w:szCs w:val="26"/>
              </w:rPr>
              <w:t>0,15</w:t>
            </w:r>
          </w:p>
        </w:tc>
        <w:tc>
          <w:tcPr>
            <w:tcW w:w="2068" w:type="dxa"/>
            <w:tcBorders>
              <w:top w:val="nil"/>
              <w:left w:val="single" w:sz="4" w:space="0" w:color="auto"/>
              <w:bottom w:val="single" w:sz="4" w:space="0" w:color="auto"/>
              <w:right w:val="single" w:sz="4" w:space="0" w:color="auto"/>
            </w:tcBorders>
            <w:shd w:val="clear" w:color="auto" w:fill="auto"/>
            <w:vAlign w:val="center"/>
          </w:tcPr>
          <w:p w14:paraId="3DAADF21" w14:textId="53A52521" w:rsidR="00EE7928" w:rsidRPr="00C02317" w:rsidRDefault="00EE7928" w:rsidP="00E71BF5">
            <w:pPr>
              <w:jc w:val="center"/>
              <w:rPr>
                <w:rFonts w:cs="Times New Roman"/>
                <w:sz w:val="26"/>
                <w:szCs w:val="26"/>
              </w:rPr>
            </w:pPr>
            <w:r>
              <w:rPr>
                <w:rFonts w:cs="Times New Roman"/>
                <w:sz w:val="26"/>
                <w:szCs w:val="26"/>
              </w:rPr>
              <w:t>Xã Quảng Phương</w:t>
            </w:r>
          </w:p>
        </w:tc>
      </w:tr>
      <w:tr w:rsidR="00EE7928" w:rsidRPr="00C02317" w14:paraId="017D506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47E955B" w14:textId="6112AF8C" w:rsidR="00EE7928" w:rsidRPr="00C02317" w:rsidRDefault="00F66FB2" w:rsidP="00E71BF5">
            <w:pPr>
              <w:jc w:val="center"/>
              <w:rPr>
                <w:rFonts w:cs="Times New Roman"/>
                <w:sz w:val="26"/>
                <w:szCs w:val="26"/>
              </w:rPr>
            </w:pPr>
            <w:r>
              <w:rPr>
                <w:rFonts w:cs="Times New Roman"/>
                <w:sz w:val="26"/>
                <w:szCs w:val="26"/>
              </w:rPr>
              <w:t>12</w:t>
            </w:r>
          </w:p>
        </w:tc>
        <w:tc>
          <w:tcPr>
            <w:tcW w:w="6142" w:type="dxa"/>
            <w:tcBorders>
              <w:top w:val="nil"/>
              <w:left w:val="single" w:sz="4" w:space="0" w:color="auto"/>
              <w:bottom w:val="single" w:sz="4" w:space="0" w:color="auto"/>
              <w:right w:val="single" w:sz="4" w:space="0" w:color="auto"/>
            </w:tcBorders>
            <w:shd w:val="clear" w:color="auto" w:fill="auto"/>
            <w:vAlign w:val="center"/>
          </w:tcPr>
          <w:p w14:paraId="27348014" w14:textId="66541017" w:rsidR="00EE7928" w:rsidRPr="00C02317" w:rsidRDefault="00EE7928" w:rsidP="00E71BF5">
            <w:pPr>
              <w:rPr>
                <w:rFonts w:cs="Times New Roman"/>
                <w:sz w:val="26"/>
                <w:szCs w:val="26"/>
              </w:rPr>
            </w:pPr>
            <w:r w:rsidRPr="00C02317">
              <w:rPr>
                <w:rFonts w:cs="Times New Roman"/>
                <w:sz w:val="26"/>
                <w:szCs w:val="26"/>
              </w:rPr>
              <w:t>Hạ tầng kỹ thuật khu tái định cư tại xã Quảng Phương, huyện Quảng Trạch (giai đoạn 1), phục vụ công tác GPMB dự án xây dựng công trình đường bộ cao tốc Bắc - Nam phía Đông giai đoạn 2021-2025 (đợt 2)</w:t>
            </w:r>
          </w:p>
        </w:tc>
        <w:tc>
          <w:tcPr>
            <w:tcW w:w="1190" w:type="dxa"/>
            <w:tcBorders>
              <w:top w:val="nil"/>
              <w:left w:val="single" w:sz="4" w:space="0" w:color="auto"/>
              <w:bottom w:val="single" w:sz="4" w:space="0" w:color="auto"/>
              <w:right w:val="single" w:sz="4" w:space="0" w:color="auto"/>
            </w:tcBorders>
            <w:shd w:val="clear" w:color="auto" w:fill="auto"/>
            <w:vAlign w:val="center"/>
          </w:tcPr>
          <w:p w14:paraId="242245B3" w14:textId="41FA27CF" w:rsidR="00EE7928" w:rsidRDefault="00EE7928" w:rsidP="00E71BF5">
            <w:pPr>
              <w:jc w:val="center"/>
              <w:rPr>
                <w:rFonts w:cs="Times New Roman"/>
                <w:sz w:val="26"/>
                <w:szCs w:val="26"/>
              </w:rPr>
            </w:pPr>
            <w:r>
              <w:rPr>
                <w:rFonts w:cs="Times New Roman"/>
                <w:sz w:val="26"/>
                <w:szCs w:val="26"/>
              </w:rPr>
              <w:t>0,64</w:t>
            </w:r>
          </w:p>
        </w:tc>
        <w:tc>
          <w:tcPr>
            <w:tcW w:w="2068" w:type="dxa"/>
            <w:tcBorders>
              <w:top w:val="nil"/>
              <w:left w:val="single" w:sz="4" w:space="0" w:color="auto"/>
              <w:bottom w:val="single" w:sz="4" w:space="0" w:color="auto"/>
              <w:right w:val="single" w:sz="4" w:space="0" w:color="auto"/>
            </w:tcBorders>
            <w:shd w:val="clear" w:color="auto" w:fill="auto"/>
            <w:vAlign w:val="center"/>
          </w:tcPr>
          <w:p w14:paraId="51D8B3FA" w14:textId="59377077" w:rsidR="00EE7928" w:rsidRPr="00C02317" w:rsidRDefault="00EE7928" w:rsidP="00E71BF5">
            <w:pPr>
              <w:jc w:val="center"/>
              <w:rPr>
                <w:rFonts w:cs="Times New Roman"/>
                <w:sz w:val="26"/>
                <w:szCs w:val="26"/>
              </w:rPr>
            </w:pPr>
            <w:r>
              <w:rPr>
                <w:rFonts w:cs="Times New Roman"/>
                <w:sz w:val="26"/>
                <w:szCs w:val="26"/>
              </w:rPr>
              <w:t>Xã Quảng Phương</w:t>
            </w:r>
          </w:p>
        </w:tc>
      </w:tr>
      <w:tr w:rsidR="00EE7928" w:rsidRPr="00C02317" w14:paraId="1DA034C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F837D44" w14:textId="24E5671A" w:rsidR="00EE7928" w:rsidRPr="00C02317" w:rsidRDefault="00F66FB2" w:rsidP="00E71BF5">
            <w:pPr>
              <w:jc w:val="center"/>
              <w:rPr>
                <w:rFonts w:cs="Times New Roman"/>
                <w:sz w:val="26"/>
                <w:szCs w:val="26"/>
              </w:rPr>
            </w:pPr>
            <w:r>
              <w:rPr>
                <w:rFonts w:cs="Times New Roman"/>
                <w:sz w:val="26"/>
                <w:szCs w:val="26"/>
              </w:rPr>
              <w:t>13</w:t>
            </w:r>
          </w:p>
        </w:tc>
        <w:tc>
          <w:tcPr>
            <w:tcW w:w="6142" w:type="dxa"/>
            <w:tcBorders>
              <w:top w:val="nil"/>
              <w:left w:val="single" w:sz="4" w:space="0" w:color="auto"/>
              <w:bottom w:val="single" w:sz="4" w:space="0" w:color="auto"/>
              <w:right w:val="single" w:sz="4" w:space="0" w:color="auto"/>
            </w:tcBorders>
            <w:shd w:val="clear" w:color="auto" w:fill="auto"/>
            <w:vAlign w:val="center"/>
          </w:tcPr>
          <w:p w14:paraId="426949F5" w14:textId="2615A663" w:rsidR="00EE7928" w:rsidRPr="00C02317" w:rsidRDefault="00EE7928" w:rsidP="00E71BF5">
            <w:pPr>
              <w:rPr>
                <w:rFonts w:cs="Times New Roman"/>
                <w:sz w:val="26"/>
                <w:szCs w:val="26"/>
              </w:rPr>
            </w:pPr>
            <w:r w:rsidRPr="00C02317">
              <w:rPr>
                <w:rFonts w:cs="Times New Roman"/>
                <w:sz w:val="26"/>
                <w:szCs w:val="26"/>
              </w:rPr>
              <w:t>HTKT khu vực phía Đông Nam trung tâm huyện lỵ Quảng Trạch (GĐ1)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5C4714F1" w14:textId="0CEAFBB3" w:rsidR="00EE7928" w:rsidRDefault="00EE7928" w:rsidP="00E71BF5">
            <w:pPr>
              <w:jc w:val="center"/>
              <w:rPr>
                <w:rFonts w:cs="Times New Roman"/>
                <w:sz w:val="26"/>
                <w:szCs w:val="26"/>
              </w:rPr>
            </w:pPr>
            <w:r>
              <w:rPr>
                <w:rFonts w:cs="Times New Roman"/>
                <w:sz w:val="26"/>
                <w:szCs w:val="26"/>
              </w:rPr>
              <w:t>4,52</w:t>
            </w:r>
          </w:p>
        </w:tc>
        <w:tc>
          <w:tcPr>
            <w:tcW w:w="2068" w:type="dxa"/>
            <w:tcBorders>
              <w:top w:val="nil"/>
              <w:left w:val="single" w:sz="4" w:space="0" w:color="auto"/>
              <w:bottom w:val="single" w:sz="4" w:space="0" w:color="auto"/>
              <w:right w:val="single" w:sz="4" w:space="0" w:color="auto"/>
            </w:tcBorders>
            <w:shd w:val="clear" w:color="auto" w:fill="auto"/>
            <w:vAlign w:val="center"/>
          </w:tcPr>
          <w:p w14:paraId="2DFB52B2" w14:textId="035D70B3" w:rsidR="00EE7928" w:rsidRPr="00C02317" w:rsidRDefault="00EE7928" w:rsidP="00E71BF5">
            <w:pPr>
              <w:jc w:val="center"/>
              <w:rPr>
                <w:rFonts w:cs="Times New Roman"/>
                <w:sz w:val="26"/>
                <w:szCs w:val="26"/>
              </w:rPr>
            </w:pPr>
            <w:r>
              <w:rPr>
                <w:rFonts w:cs="Times New Roman"/>
                <w:sz w:val="26"/>
                <w:szCs w:val="26"/>
              </w:rPr>
              <w:t>Xã Quảng Phương</w:t>
            </w:r>
          </w:p>
        </w:tc>
      </w:tr>
      <w:tr w:rsidR="00EE7928" w:rsidRPr="00C02317" w14:paraId="17707DC1"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C2E6DCF" w14:textId="16DBD04B" w:rsidR="00EE7928" w:rsidRPr="00C02317" w:rsidRDefault="00EE7928" w:rsidP="00F66FB2">
            <w:pPr>
              <w:jc w:val="center"/>
              <w:rPr>
                <w:rFonts w:cs="Times New Roman"/>
                <w:sz w:val="26"/>
                <w:szCs w:val="26"/>
              </w:rPr>
            </w:pPr>
            <w:r w:rsidRPr="00C02317">
              <w:rPr>
                <w:rFonts w:cs="Times New Roman"/>
                <w:sz w:val="26"/>
                <w:szCs w:val="26"/>
              </w:rPr>
              <w:t>1</w:t>
            </w:r>
            <w:r w:rsidR="00F66FB2">
              <w:rPr>
                <w:rFonts w:cs="Times New Roman"/>
                <w:sz w:val="26"/>
                <w:szCs w:val="26"/>
              </w:rPr>
              <w:t>4</w:t>
            </w:r>
          </w:p>
        </w:tc>
        <w:tc>
          <w:tcPr>
            <w:tcW w:w="6142" w:type="dxa"/>
            <w:tcBorders>
              <w:top w:val="nil"/>
              <w:left w:val="single" w:sz="4" w:space="0" w:color="auto"/>
              <w:bottom w:val="single" w:sz="4" w:space="0" w:color="auto"/>
              <w:right w:val="single" w:sz="4" w:space="0" w:color="auto"/>
            </w:tcBorders>
            <w:shd w:val="clear" w:color="auto" w:fill="auto"/>
            <w:vAlign w:val="center"/>
          </w:tcPr>
          <w:p w14:paraId="2C3781A1" w14:textId="1D86C72F" w:rsidR="00EE7928" w:rsidRPr="00C02317" w:rsidRDefault="00EE7928" w:rsidP="00E71BF5">
            <w:pPr>
              <w:rPr>
                <w:rFonts w:cs="Times New Roman"/>
                <w:sz w:val="26"/>
                <w:szCs w:val="26"/>
              </w:rPr>
            </w:pPr>
            <w:r w:rsidRPr="00C02317">
              <w:rPr>
                <w:rFonts w:cs="Times New Roman"/>
                <w:sz w:val="26"/>
                <w:szCs w:val="26"/>
              </w:rPr>
              <w:t>Hạ tầng kỹ thuật khu tái định cư tại xã Quảng Thanh, huyện Quảng Trạch, phục vụ công tác GPMB dự án xây dựng công trình đường bộ cao tốc Bắc – Nam phía Đông giai đoạn 2021-2025.</w:t>
            </w:r>
          </w:p>
        </w:tc>
        <w:tc>
          <w:tcPr>
            <w:tcW w:w="1190" w:type="dxa"/>
            <w:tcBorders>
              <w:top w:val="nil"/>
              <w:left w:val="single" w:sz="4" w:space="0" w:color="auto"/>
              <w:bottom w:val="single" w:sz="4" w:space="0" w:color="auto"/>
              <w:right w:val="single" w:sz="4" w:space="0" w:color="auto"/>
            </w:tcBorders>
            <w:shd w:val="clear" w:color="auto" w:fill="auto"/>
            <w:vAlign w:val="center"/>
          </w:tcPr>
          <w:p w14:paraId="6874D8C0" w14:textId="41FAA57E" w:rsidR="00EE7928" w:rsidRPr="00C02317" w:rsidRDefault="00EE7928" w:rsidP="00E71BF5">
            <w:pPr>
              <w:jc w:val="center"/>
              <w:rPr>
                <w:rFonts w:cs="Times New Roman"/>
                <w:sz w:val="26"/>
                <w:szCs w:val="26"/>
              </w:rPr>
            </w:pPr>
            <w:r>
              <w:rPr>
                <w:rFonts w:cs="Times New Roman"/>
                <w:sz w:val="26"/>
                <w:szCs w:val="26"/>
              </w:rPr>
              <w:t>2,20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5AC20BA" w14:textId="6023198B" w:rsidR="00EE7928" w:rsidRPr="00C02317" w:rsidRDefault="00EE7928" w:rsidP="00E71BF5">
            <w:pPr>
              <w:jc w:val="center"/>
              <w:rPr>
                <w:rFonts w:cs="Times New Roman"/>
                <w:sz w:val="26"/>
                <w:szCs w:val="26"/>
              </w:rPr>
            </w:pPr>
            <w:r>
              <w:rPr>
                <w:rFonts w:cs="Times New Roman"/>
                <w:sz w:val="26"/>
                <w:szCs w:val="26"/>
              </w:rPr>
              <w:t>Xã Quảng Thanh</w:t>
            </w:r>
          </w:p>
        </w:tc>
      </w:tr>
      <w:tr w:rsidR="00EE7928" w:rsidRPr="00C02317" w14:paraId="2A2298D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1950418" w14:textId="6F3041E1" w:rsidR="00EE7928" w:rsidRPr="00C02317" w:rsidRDefault="00EE7928" w:rsidP="00F66FB2">
            <w:pPr>
              <w:jc w:val="center"/>
              <w:rPr>
                <w:rFonts w:cs="Times New Roman"/>
                <w:sz w:val="26"/>
                <w:szCs w:val="26"/>
              </w:rPr>
            </w:pPr>
            <w:r w:rsidRPr="00C02317">
              <w:rPr>
                <w:rFonts w:cs="Times New Roman"/>
                <w:sz w:val="26"/>
                <w:szCs w:val="26"/>
              </w:rPr>
              <w:t>1</w:t>
            </w:r>
            <w:r w:rsidR="00F66FB2">
              <w:rPr>
                <w:rFonts w:cs="Times New Roman"/>
                <w:sz w:val="26"/>
                <w:szCs w:val="26"/>
              </w:rPr>
              <w:t>5</w:t>
            </w:r>
          </w:p>
        </w:tc>
        <w:tc>
          <w:tcPr>
            <w:tcW w:w="6142" w:type="dxa"/>
            <w:tcBorders>
              <w:top w:val="nil"/>
              <w:left w:val="single" w:sz="4" w:space="0" w:color="auto"/>
              <w:bottom w:val="single" w:sz="4" w:space="0" w:color="auto"/>
              <w:right w:val="single" w:sz="4" w:space="0" w:color="auto"/>
            </w:tcBorders>
            <w:shd w:val="clear" w:color="auto" w:fill="auto"/>
            <w:vAlign w:val="center"/>
          </w:tcPr>
          <w:p w14:paraId="5CCAE249" w14:textId="266ED3CF" w:rsidR="00EE7928" w:rsidRPr="00C02317" w:rsidRDefault="00EE7928" w:rsidP="00E71BF5">
            <w:pPr>
              <w:rPr>
                <w:rFonts w:cs="Times New Roman"/>
                <w:sz w:val="26"/>
                <w:szCs w:val="26"/>
              </w:rPr>
            </w:pPr>
            <w:r w:rsidRPr="00C02317">
              <w:rPr>
                <w:rFonts w:cs="Times New Roman"/>
                <w:sz w:val="26"/>
                <w:szCs w:val="26"/>
              </w:rPr>
              <w:t>Hạ tầng khu dân cư phía Tây kênh Xuân Hưng, xã Quảng Tùng, huyện Quảng Trạch (giai đoạn 1)</w:t>
            </w:r>
          </w:p>
        </w:tc>
        <w:tc>
          <w:tcPr>
            <w:tcW w:w="1190" w:type="dxa"/>
            <w:tcBorders>
              <w:top w:val="nil"/>
              <w:left w:val="single" w:sz="4" w:space="0" w:color="auto"/>
              <w:bottom w:val="single" w:sz="4" w:space="0" w:color="auto"/>
              <w:right w:val="single" w:sz="4" w:space="0" w:color="auto"/>
            </w:tcBorders>
            <w:shd w:val="clear" w:color="auto" w:fill="auto"/>
            <w:vAlign w:val="center"/>
          </w:tcPr>
          <w:p w14:paraId="6E57F4FD" w14:textId="47ABB8FA" w:rsidR="00EE7928" w:rsidRPr="00C02317" w:rsidRDefault="00EE7928" w:rsidP="00E71BF5">
            <w:pPr>
              <w:jc w:val="center"/>
              <w:rPr>
                <w:rFonts w:cs="Times New Roman"/>
                <w:sz w:val="26"/>
                <w:szCs w:val="26"/>
              </w:rPr>
            </w:pPr>
            <w:r>
              <w:rPr>
                <w:rFonts w:cs="Times New Roman"/>
                <w:sz w:val="26"/>
                <w:szCs w:val="26"/>
              </w:rPr>
              <w:t>4,38</w:t>
            </w:r>
          </w:p>
        </w:tc>
        <w:tc>
          <w:tcPr>
            <w:tcW w:w="2068" w:type="dxa"/>
            <w:tcBorders>
              <w:top w:val="nil"/>
              <w:left w:val="single" w:sz="4" w:space="0" w:color="auto"/>
              <w:bottom w:val="single" w:sz="4" w:space="0" w:color="auto"/>
              <w:right w:val="single" w:sz="4" w:space="0" w:color="auto"/>
            </w:tcBorders>
            <w:shd w:val="clear" w:color="auto" w:fill="auto"/>
            <w:vAlign w:val="center"/>
          </w:tcPr>
          <w:p w14:paraId="3F5E9262" w14:textId="5B3890F5" w:rsidR="00EE7928" w:rsidRPr="00C02317" w:rsidRDefault="00EE7928" w:rsidP="00E71BF5">
            <w:pPr>
              <w:jc w:val="center"/>
              <w:rPr>
                <w:rFonts w:cs="Times New Roman"/>
                <w:sz w:val="26"/>
                <w:szCs w:val="26"/>
              </w:rPr>
            </w:pPr>
            <w:r>
              <w:rPr>
                <w:rFonts w:cs="Times New Roman"/>
                <w:sz w:val="26"/>
                <w:szCs w:val="26"/>
              </w:rPr>
              <w:t>Xã Quảng Tùng</w:t>
            </w:r>
          </w:p>
        </w:tc>
      </w:tr>
      <w:tr w:rsidR="00EE7928" w:rsidRPr="00C02317" w14:paraId="083641F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C4E1E6A" w14:textId="55D497A4" w:rsidR="00EE7928" w:rsidRPr="00C02317" w:rsidRDefault="00EE7928" w:rsidP="00F66FB2">
            <w:pPr>
              <w:jc w:val="center"/>
              <w:rPr>
                <w:rFonts w:cs="Times New Roman"/>
                <w:sz w:val="26"/>
                <w:szCs w:val="26"/>
              </w:rPr>
            </w:pPr>
            <w:r w:rsidRPr="00C02317">
              <w:rPr>
                <w:rFonts w:cs="Times New Roman"/>
                <w:sz w:val="26"/>
                <w:szCs w:val="26"/>
              </w:rPr>
              <w:t>1</w:t>
            </w:r>
            <w:r w:rsidR="00F66FB2">
              <w:rPr>
                <w:rFonts w:cs="Times New Roman"/>
                <w:sz w:val="26"/>
                <w:szCs w:val="26"/>
              </w:rPr>
              <w:t>6</w:t>
            </w:r>
          </w:p>
        </w:tc>
        <w:tc>
          <w:tcPr>
            <w:tcW w:w="6142" w:type="dxa"/>
            <w:tcBorders>
              <w:top w:val="nil"/>
              <w:left w:val="single" w:sz="4" w:space="0" w:color="auto"/>
              <w:bottom w:val="single" w:sz="4" w:space="0" w:color="auto"/>
              <w:right w:val="single" w:sz="4" w:space="0" w:color="auto"/>
            </w:tcBorders>
            <w:shd w:val="clear" w:color="auto" w:fill="auto"/>
            <w:vAlign w:val="center"/>
          </w:tcPr>
          <w:p w14:paraId="2BF185BA" w14:textId="2FB57973" w:rsidR="00EE7928" w:rsidRPr="00C02317" w:rsidRDefault="00EE7928" w:rsidP="00E71BF5">
            <w:pPr>
              <w:rPr>
                <w:rFonts w:cs="Times New Roman"/>
                <w:sz w:val="26"/>
                <w:szCs w:val="26"/>
              </w:rPr>
            </w:pPr>
            <w:r w:rsidRPr="00C02317">
              <w:rPr>
                <w:rFonts w:cs="Times New Roman"/>
                <w:sz w:val="26"/>
                <w:szCs w:val="26"/>
              </w:rPr>
              <w:t>Hạ tầng kỹ thuật Khu tái định cư (phục vụ giải phóng mặt bằng Dự án thành phần 1: Đường ven biển thuộc Dự án Đường ven biển và cầu Nhật Lệ 3) (đợt 2)</w:t>
            </w:r>
          </w:p>
        </w:tc>
        <w:tc>
          <w:tcPr>
            <w:tcW w:w="1190" w:type="dxa"/>
            <w:tcBorders>
              <w:top w:val="nil"/>
              <w:left w:val="single" w:sz="4" w:space="0" w:color="auto"/>
              <w:bottom w:val="single" w:sz="4" w:space="0" w:color="auto"/>
              <w:right w:val="single" w:sz="4" w:space="0" w:color="auto"/>
            </w:tcBorders>
            <w:shd w:val="clear" w:color="auto" w:fill="auto"/>
            <w:vAlign w:val="center"/>
          </w:tcPr>
          <w:p w14:paraId="6BA3F367" w14:textId="21E41F5F" w:rsidR="00EE7928" w:rsidRPr="00C02317" w:rsidRDefault="00EE7928" w:rsidP="00E71BF5">
            <w:pPr>
              <w:jc w:val="center"/>
              <w:rPr>
                <w:rFonts w:cs="Times New Roman"/>
                <w:sz w:val="26"/>
                <w:szCs w:val="26"/>
              </w:rPr>
            </w:pPr>
            <w:r>
              <w:rPr>
                <w:rFonts w:cs="Times New Roman"/>
                <w:sz w:val="26"/>
                <w:szCs w:val="26"/>
              </w:rPr>
              <w:t>0,67</w:t>
            </w:r>
          </w:p>
        </w:tc>
        <w:tc>
          <w:tcPr>
            <w:tcW w:w="2068" w:type="dxa"/>
            <w:tcBorders>
              <w:top w:val="nil"/>
              <w:left w:val="single" w:sz="4" w:space="0" w:color="auto"/>
              <w:bottom w:val="single" w:sz="4" w:space="0" w:color="auto"/>
              <w:right w:val="single" w:sz="4" w:space="0" w:color="auto"/>
            </w:tcBorders>
            <w:shd w:val="clear" w:color="auto" w:fill="auto"/>
            <w:vAlign w:val="center"/>
          </w:tcPr>
          <w:p w14:paraId="0BBDB786" w14:textId="0EB711DA" w:rsidR="00EE7928" w:rsidRPr="00C02317" w:rsidRDefault="00EE7928" w:rsidP="00E71BF5">
            <w:pPr>
              <w:jc w:val="center"/>
              <w:rPr>
                <w:rFonts w:cs="Times New Roman"/>
                <w:sz w:val="26"/>
                <w:szCs w:val="26"/>
              </w:rPr>
            </w:pPr>
            <w:r>
              <w:rPr>
                <w:rFonts w:cs="Times New Roman"/>
                <w:sz w:val="26"/>
                <w:szCs w:val="26"/>
              </w:rPr>
              <w:t>Xã Quảng Tùng</w:t>
            </w:r>
          </w:p>
        </w:tc>
      </w:tr>
      <w:tr w:rsidR="00EE7928" w:rsidRPr="00C02317" w14:paraId="17B5528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48D2946" w14:textId="05B0A967" w:rsidR="00EE7928" w:rsidRPr="00C02317" w:rsidRDefault="00F66FB2" w:rsidP="00E71BF5">
            <w:pPr>
              <w:jc w:val="center"/>
              <w:rPr>
                <w:rFonts w:cs="Times New Roman"/>
                <w:sz w:val="26"/>
                <w:szCs w:val="26"/>
              </w:rPr>
            </w:pPr>
            <w:r>
              <w:rPr>
                <w:rFonts w:cs="Times New Roman"/>
                <w:sz w:val="26"/>
                <w:szCs w:val="26"/>
              </w:rPr>
              <w:t>17</w:t>
            </w:r>
          </w:p>
        </w:tc>
        <w:tc>
          <w:tcPr>
            <w:tcW w:w="6142" w:type="dxa"/>
            <w:tcBorders>
              <w:top w:val="nil"/>
              <w:left w:val="single" w:sz="4" w:space="0" w:color="auto"/>
              <w:bottom w:val="single" w:sz="4" w:space="0" w:color="auto"/>
              <w:right w:val="single" w:sz="4" w:space="0" w:color="auto"/>
            </w:tcBorders>
            <w:shd w:val="clear" w:color="auto" w:fill="auto"/>
            <w:vAlign w:val="center"/>
          </w:tcPr>
          <w:p w14:paraId="56753107" w14:textId="73DF0772" w:rsidR="00EE7928" w:rsidRPr="00C02317" w:rsidRDefault="00EE7928" w:rsidP="00E71BF5">
            <w:pPr>
              <w:rPr>
                <w:rFonts w:cs="Times New Roman"/>
                <w:sz w:val="26"/>
                <w:szCs w:val="26"/>
              </w:rPr>
            </w:pPr>
            <w:r w:rsidRPr="00C02317">
              <w:rPr>
                <w:rFonts w:cs="Times New Roman"/>
                <w:sz w:val="26"/>
                <w:szCs w:val="26"/>
              </w:rPr>
              <w:t>Xây dựng trụ sở làm việc Đảng ủy, HĐND, UBND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68E6C823" w14:textId="47943D1A" w:rsidR="00EE7928" w:rsidRPr="00C02317" w:rsidRDefault="00EE7928" w:rsidP="00E71BF5">
            <w:pPr>
              <w:jc w:val="center"/>
              <w:rPr>
                <w:rFonts w:cs="Times New Roman"/>
                <w:sz w:val="26"/>
                <w:szCs w:val="26"/>
              </w:rPr>
            </w:pPr>
            <w:r>
              <w:rPr>
                <w:rFonts w:cs="Times New Roman"/>
                <w:sz w:val="26"/>
                <w:szCs w:val="26"/>
              </w:rPr>
              <w:t>0,49</w:t>
            </w:r>
          </w:p>
        </w:tc>
        <w:tc>
          <w:tcPr>
            <w:tcW w:w="2068" w:type="dxa"/>
            <w:tcBorders>
              <w:top w:val="nil"/>
              <w:left w:val="single" w:sz="4" w:space="0" w:color="auto"/>
              <w:bottom w:val="single" w:sz="4" w:space="0" w:color="auto"/>
              <w:right w:val="single" w:sz="4" w:space="0" w:color="auto"/>
            </w:tcBorders>
            <w:shd w:val="clear" w:color="auto" w:fill="auto"/>
            <w:vAlign w:val="center"/>
          </w:tcPr>
          <w:p w14:paraId="7898C472" w14:textId="274269B7" w:rsidR="00EE7928" w:rsidRPr="00C02317" w:rsidRDefault="00EE7928" w:rsidP="00EE7928">
            <w:pPr>
              <w:jc w:val="center"/>
              <w:rPr>
                <w:rFonts w:cs="Times New Roman"/>
                <w:sz w:val="26"/>
                <w:szCs w:val="26"/>
              </w:rPr>
            </w:pPr>
            <w:r>
              <w:rPr>
                <w:rFonts w:cs="Times New Roman"/>
                <w:sz w:val="26"/>
                <w:szCs w:val="26"/>
              </w:rPr>
              <w:t>Xã Quảng Lưu</w:t>
            </w:r>
          </w:p>
        </w:tc>
      </w:tr>
      <w:tr w:rsidR="00EE7928" w:rsidRPr="00C02317" w14:paraId="53456F6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6DF70DF" w14:textId="1B18A2F2" w:rsidR="00EE7928" w:rsidRPr="00C02317" w:rsidRDefault="00F66FB2" w:rsidP="00E71BF5">
            <w:pPr>
              <w:jc w:val="center"/>
              <w:rPr>
                <w:rFonts w:cs="Times New Roman"/>
                <w:sz w:val="26"/>
                <w:szCs w:val="26"/>
              </w:rPr>
            </w:pPr>
            <w:r>
              <w:rPr>
                <w:rFonts w:cs="Times New Roman"/>
                <w:sz w:val="26"/>
                <w:szCs w:val="26"/>
              </w:rPr>
              <w:t>18</w:t>
            </w:r>
          </w:p>
        </w:tc>
        <w:tc>
          <w:tcPr>
            <w:tcW w:w="6142" w:type="dxa"/>
            <w:tcBorders>
              <w:top w:val="nil"/>
              <w:left w:val="single" w:sz="4" w:space="0" w:color="auto"/>
              <w:bottom w:val="single" w:sz="4" w:space="0" w:color="auto"/>
              <w:right w:val="single" w:sz="4" w:space="0" w:color="auto"/>
            </w:tcBorders>
            <w:shd w:val="clear" w:color="auto" w:fill="auto"/>
            <w:vAlign w:val="center"/>
          </w:tcPr>
          <w:p w14:paraId="34F9DB87" w14:textId="703CDB62" w:rsidR="00EE7928" w:rsidRPr="00C02317" w:rsidRDefault="00EE7928" w:rsidP="00E71BF5">
            <w:pPr>
              <w:rPr>
                <w:rFonts w:cs="Times New Roman"/>
                <w:sz w:val="26"/>
                <w:szCs w:val="26"/>
              </w:rPr>
            </w:pPr>
            <w:r w:rsidRPr="00C02317">
              <w:rPr>
                <w:rFonts w:cs="Times New Roman"/>
                <w:sz w:val="26"/>
                <w:szCs w:val="26"/>
              </w:rPr>
              <w:t>Thao trường bắn tổng hợp lực lượng vũ trang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70678C94" w14:textId="1CF8F420" w:rsidR="00EE7928" w:rsidRPr="00C02317" w:rsidRDefault="00EE7928" w:rsidP="00E71BF5">
            <w:pPr>
              <w:jc w:val="center"/>
              <w:rPr>
                <w:rFonts w:cs="Times New Roman"/>
                <w:sz w:val="26"/>
                <w:szCs w:val="26"/>
              </w:rPr>
            </w:pPr>
            <w:r>
              <w:rPr>
                <w:rFonts w:cs="Times New Roman"/>
                <w:sz w:val="26"/>
                <w:szCs w:val="26"/>
              </w:rPr>
              <w:t>15,58</w:t>
            </w:r>
          </w:p>
        </w:tc>
        <w:tc>
          <w:tcPr>
            <w:tcW w:w="2068" w:type="dxa"/>
            <w:tcBorders>
              <w:top w:val="nil"/>
              <w:left w:val="single" w:sz="4" w:space="0" w:color="auto"/>
              <w:bottom w:val="single" w:sz="4" w:space="0" w:color="auto"/>
              <w:right w:val="single" w:sz="4" w:space="0" w:color="auto"/>
            </w:tcBorders>
            <w:shd w:val="clear" w:color="auto" w:fill="auto"/>
            <w:vAlign w:val="center"/>
          </w:tcPr>
          <w:p w14:paraId="4F88EEFE" w14:textId="612B1257" w:rsidR="00EE7928" w:rsidRPr="00C02317" w:rsidRDefault="00EE7928" w:rsidP="00EE7928">
            <w:pPr>
              <w:jc w:val="center"/>
              <w:rPr>
                <w:rFonts w:cs="Times New Roman"/>
                <w:sz w:val="26"/>
                <w:szCs w:val="26"/>
              </w:rPr>
            </w:pPr>
            <w:r>
              <w:rPr>
                <w:rFonts w:cs="Times New Roman"/>
                <w:sz w:val="26"/>
                <w:szCs w:val="26"/>
              </w:rPr>
              <w:t>Xã Liên trường</w:t>
            </w:r>
          </w:p>
        </w:tc>
      </w:tr>
      <w:tr w:rsidR="00EE7928" w:rsidRPr="00C02317" w14:paraId="495E8CC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9CF6FD4" w14:textId="175DBA06" w:rsidR="00EE7928" w:rsidRPr="00C02317" w:rsidRDefault="00F66FB2" w:rsidP="00E71BF5">
            <w:pPr>
              <w:jc w:val="center"/>
              <w:rPr>
                <w:rFonts w:cs="Times New Roman"/>
                <w:sz w:val="26"/>
                <w:szCs w:val="26"/>
              </w:rPr>
            </w:pPr>
            <w:r>
              <w:rPr>
                <w:rFonts w:cs="Times New Roman"/>
                <w:sz w:val="26"/>
                <w:szCs w:val="26"/>
              </w:rPr>
              <w:t>19</w:t>
            </w:r>
          </w:p>
        </w:tc>
        <w:tc>
          <w:tcPr>
            <w:tcW w:w="6142" w:type="dxa"/>
            <w:tcBorders>
              <w:top w:val="nil"/>
              <w:left w:val="single" w:sz="4" w:space="0" w:color="auto"/>
              <w:bottom w:val="single" w:sz="4" w:space="0" w:color="auto"/>
              <w:right w:val="single" w:sz="4" w:space="0" w:color="auto"/>
            </w:tcBorders>
            <w:shd w:val="clear" w:color="auto" w:fill="auto"/>
            <w:vAlign w:val="center"/>
          </w:tcPr>
          <w:p w14:paraId="1601CE57" w14:textId="7945B4F6" w:rsidR="00EE7928" w:rsidRPr="00C02317" w:rsidRDefault="00EE7928" w:rsidP="00E71BF5">
            <w:pPr>
              <w:rPr>
                <w:rFonts w:cs="Times New Roman"/>
                <w:sz w:val="26"/>
                <w:szCs w:val="26"/>
              </w:rPr>
            </w:pPr>
            <w:r w:rsidRPr="00C02317">
              <w:rPr>
                <w:rFonts w:cs="Times New Roman"/>
                <w:sz w:val="26"/>
                <w:szCs w:val="26"/>
              </w:rPr>
              <w:t xml:space="preserve">Thao trường huấn luyện, diễn tập, chuyển trạng thái sẵn sàng chiến đấu của BCH QS huyện Quảng Trạch (Đổi tên theo công văn số 2360/QK-TM ngày 24/8/2023 của Quân khu 4 - Bộ Quốc phòng. Tên cũ : Sở chỉ huy diễn </w:t>
            </w:r>
            <w:r w:rsidRPr="00C02317">
              <w:rPr>
                <w:rFonts w:cs="Times New Roman"/>
                <w:sz w:val="26"/>
                <w:szCs w:val="26"/>
              </w:rPr>
              <w:lastRenderedPageBreak/>
              <w:t>tập khu vực phòng thủ</w:t>
            </w:r>
          </w:p>
        </w:tc>
        <w:tc>
          <w:tcPr>
            <w:tcW w:w="1190" w:type="dxa"/>
            <w:tcBorders>
              <w:top w:val="nil"/>
              <w:left w:val="single" w:sz="4" w:space="0" w:color="auto"/>
              <w:bottom w:val="single" w:sz="4" w:space="0" w:color="auto"/>
              <w:right w:val="single" w:sz="4" w:space="0" w:color="auto"/>
            </w:tcBorders>
            <w:shd w:val="clear" w:color="auto" w:fill="auto"/>
            <w:vAlign w:val="center"/>
          </w:tcPr>
          <w:p w14:paraId="5E55AD88" w14:textId="15BA35C3" w:rsidR="00EE7928" w:rsidRPr="00C02317" w:rsidRDefault="00EE7928" w:rsidP="00E71BF5">
            <w:pPr>
              <w:jc w:val="center"/>
              <w:rPr>
                <w:rFonts w:cs="Times New Roman"/>
                <w:sz w:val="26"/>
                <w:szCs w:val="26"/>
              </w:rPr>
            </w:pPr>
            <w:r>
              <w:rPr>
                <w:rFonts w:cs="Times New Roman"/>
                <w:sz w:val="26"/>
                <w:szCs w:val="26"/>
              </w:rPr>
              <w:lastRenderedPageBreak/>
              <w:t>28,20</w:t>
            </w:r>
          </w:p>
        </w:tc>
        <w:tc>
          <w:tcPr>
            <w:tcW w:w="2068" w:type="dxa"/>
            <w:tcBorders>
              <w:top w:val="nil"/>
              <w:left w:val="single" w:sz="4" w:space="0" w:color="auto"/>
              <w:bottom w:val="single" w:sz="4" w:space="0" w:color="auto"/>
              <w:right w:val="single" w:sz="4" w:space="0" w:color="auto"/>
            </w:tcBorders>
            <w:shd w:val="clear" w:color="auto" w:fill="auto"/>
            <w:vAlign w:val="center"/>
          </w:tcPr>
          <w:p w14:paraId="17EF10A7" w14:textId="58CEC975" w:rsidR="00EE7928" w:rsidRPr="00C02317" w:rsidRDefault="00EE7928" w:rsidP="00EE7928">
            <w:pPr>
              <w:jc w:val="center"/>
              <w:rPr>
                <w:rFonts w:cs="Times New Roman"/>
                <w:sz w:val="26"/>
                <w:szCs w:val="26"/>
              </w:rPr>
            </w:pPr>
            <w:r>
              <w:rPr>
                <w:rFonts w:cs="Times New Roman"/>
                <w:sz w:val="26"/>
                <w:szCs w:val="26"/>
              </w:rPr>
              <w:t>Xã Quảng Châu</w:t>
            </w:r>
          </w:p>
        </w:tc>
      </w:tr>
      <w:tr w:rsidR="00EE7928" w:rsidRPr="00C02317" w14:paraId="67762AF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B4B1A96" w14:textId="48225642" w:rsidR="00EE7928" w:rsidRPr="00C02317" w:rsidRDefault="00F66FB2" w:rsidP="00E71BF5">
            <w:pPr>
              <w:jc w:val="center"/>
              <w:rPr>
                <w:rFonts w:cs="Times New Roman"/>
                <w:sz w:val="26"/>
                <w:szCs w:val="26"/>
              </w:rPr>
            </w:pPr>
            <w:r>
              <w:rPr>
                <w:rFonts w:cs="Times New Roman"/>
                <w:sz w:val="26"/>
                <w:szCs w:val="26"/>
              </w:rPr>
              <w:t>20</w:t>
            </w:r>
          </w:p>
        </w:tc>
        <w:tc>
          <w:tcPr>
            <w:tcW w:w="6142" w:type="dxa"/>
            <w:tcBorders>
              <w:top w:val="nil"/>
              <w:left w:val="single" w:sz="4" w:space="0" w:color="auto"/>
              <w:bottom w:val="single" w:sz="4" w:space="0" w:color="auto"/>
              <w:right w:val="single" w:sz="4" w:space="0" w:color="auto"/>
            </w:tcBorders>
            <w:shd w:val="clear" w:color="auto" w:fill="auto"/>
            <w:vAlign w:val="center"/>
          </w:tcPr>
          <w:p w14:paraId="1B47CF1A" w14:textId="49CA9D17" w:rsidR="00EE7928" w:rsidRPr="00C02317" w:rsidRDefault="00EE7928" w:rsidP="00E71BF5">
            <w:pPr>
              <w:rPr>
                <w:rFonts w:cs="Times New Roman"/>
                <w:sz w:val="26"/>
                <w:szCs w:val="26"/>
              </w:rPr>
            </w:pPr>
            <w:r w:rsidRPr="00C02317">
              <w:rPr>
                <w:rFonts w:cs="Times New Roman"/>
                <w:sz w:val="26"/>
                <w:szCs w:val="26"/>
              </w:rPr>
              <w:t>Trạm bơm cấp nước phục vụ Trạm Rađa 535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CE0CD6C" w14:textId="23AD2DEB" w:rsidR="00EE7928" w:rsidRPr="00C02317" w:rsidRDefault="00EE7928" w:rsidP="00E71BF5">
            <w:pPr>
              <w:jc w:val="center"/>
              <w:rPr>
                <w:rFonts w:cs="Times New Roman"/>
                <w:sz w:val="26"/>
                <w:szCs w:val="26"/>
              </w:rPr>
            </w:pPr>
            <w:r>
              <w:rPr>
                <w:rFonts w:cs="Times New Roman"/>
                <w:sz w:val="26"/>
                <w:szCs w:val="26"/>
              </w:rPr>
              <w:t>0,05</w:t>
            </w:r>
          </w:p>
        </w:tc>
        <w:tc>
          <w:tcPr>
            <w:tcW w:w="2068" w:type="dxa"/>
            <w:tcBorders>
              <w:top w:val="nil"/>
              <w:left w:val="single" w:sz="4" w:space="0" w:color="auto"/>
              <w:bottom w:val="single" w:sz="4" w:space="0" w:color="auto"/>
              <w:right w:val="single" w:sz="4" w:space="0" w:color="auto"/>
            </w:tcBorders>
            <w:shd w:val="clear" w:color="auto" w:fill="auto"/>
            <w:vAlign w:val="center"/>
          </w:tcPr>
          <w:p w14:paraId="47356BD2" w14:textId="5442CDF1" w:rsidR="00EE7928" w:rsidRPr="00C02317" w:rsidRDefault="00613CA5" w:rsidP="00E71BF5">
            <w:pPr>
              <w:jc w:val="center"/>
              <w:rPr>
                <w:rFonts w:cs="Times New Roman"/>
                <w:sz w:val="26"/>
                <w:szCs w:val="26"/>
              </w:rPr>
            </w:pPr>
            <w:r>
              <w:rPr>
                <w:rFonts w:cs="Times New Roman"/>
                <w:sz w:val="26"/>
                <w:szCs w:val="26"/>
              </w:rPr>
              <w:t>X</w:t>
            </w:r>
            <w:r w:rsidR="00EE7928">
              <w:rPr>
                <w:rFonts w:cs="Times New Roman"/>
                <w:sz w:val="26"/>
                <w:szCs w:val="26"/>
              </w:rPr>
              <w:t>ã Quảng Đông</w:t>
            </w:r>
          </w:p>
        </w:tc>
      </w:tr>
      <w:tr w:rsidR="00EE7928" w:rsidRPr="00C02317" w14:paraId="06883E3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B5BDB44" w14:textId="7A3AFABA" w:rsidR="00EE7928" w:rsidRPr="00C02317" w:rsidRDefault="00F66FB2" w:rsidP="00E71BF5">
            <w:pPr>
              <w:jc w:val="center"/>
              <w:rPr>
                <w:rFonts w:cs="Times New Roman"/>
                <w:sz w:val="26"/>
                <w:szCs w:val="26"/>
              </w:rPr>
            </w:pPr>
            <w:r>
              <w:rPr>
                <w:rFonts w:cs="Times New Roman"/>
                <w:sz w:val="26"/>
                <w:szCs w:val="26"/>
              </w:rPr>
              <w:t>21</w:t>
            </w:r>
          </w:p>
        </w:tc>
        <w:tc>
          <w:tcPr>
            <w:tcW w:w="6142" w:type="dxa"/>
            <w:tcBorders>
              <w:top w:val="nil"/>
              <w:left w:val="single" w:sz="4" w:space="0" w:color="auto"/>
              <w:bottom w:val="single" w:sz="4" w:space="0" w:color="auto"/>
              <w:right w:val="single" w:sz="4" w:space="0" w:color="auto"/>
            </w:tcBorders>
            <w:shd w:val="clear" w:color="auto" w:fill="auto"/>
            <w:vAlign w:val="center"/>
          </w:tcPr>
          <w:p w14:paraId="4DF791C0" w14:textId="3BF9D3A5" w:rsidR="00EE7928" w:rsidRPr="00C02317" w:rsidRDefault="00EE7928" w:rsidP="00E71BF5">
            <w:pPr>
              <w:rPr>
                <w:rFonts w:cs="Times New Roman"/>
                <w:sz w:val="26"/>
                <w:szCs w:val="26"/>
              </w:rPr>
            </w:pPr>
            <w:r w:rsidRPr="00C02317">
              <w:rPr>
                <w:rFonts w:cs="Times New Roman"/>
                <w:sz w:val="26"/>
                <w:szCs w:val="26"/>
              </w:rPr>
              <w:t>Nhà làm việc Ban chỉ huy Quân sự xã Quảng Tiến</w:t>
            </w:r>
          </w:p>
        </w:tc>
        <w:tc>
          <w:tcPr>
            <w:tcW w:w="1190" w:type="dxa"/>
            <w:tcBorders>
              <w:top w:val="nil"/>
              <w:left w:val="single" w:sz="4" w:space="0" w:color="auto"/>
              <w:bottom w:val="single" w:sz="4" w:space="0" w:color="auto"/>
              <w:right w:val="single" w:sz="4" w:space="0" w:color="auto"/>
            </w:tcBorders>
            <w:shd w:val="clear" w:color="auto" w:fill="auto"/>
            <w:vAlign w:val="center"/>
          </w:tcPr>
          <w:p w14:paraId="2D9F489F" w14:textId="45C74D10" w:rsidR="00EE7928" w:rsidRPr="00C02317" w:rsidRDefault="00EE7928" w:rsidP="00E71BF5">
            <w:pPr>
              <w:jc w:val="center"/>
              <w:rPr>
                <w:rFonts w:cs="Times New Roman"/>
                <w:sz w:val="26"/>
                <w:szCs w:val="26"/>
              </w:rPr>
            </w:pPr>
            <w:r>
              <w:rPr>
                <w:rFonts w:cs="Times New Roman"/>
                <w:sz w:val="26"/>
                <w:szCs w:val="26"/>
              </w:rPr>
              <w:t>0,05</w:t>
            </w:r>
          </w:p>
        </w:tc>
        <w:tc>
          <w:tcPr>
            <w:tcW w:w="2068" w:type="dxa"/>
            <w:tcBorders>
              <w:top w:val="nil"/>
              <w:left w:val="single" w:sz="4" w:space="0" w:color="auto"/>
              <w:bottom w:val="single" w:sz="4" w:space="0" w:color="auto"/>
              <w:right w:val="single" w:sz="4" w:space="0" w:color="auto"/>
            </w:tcBorders>
            <w:shd w:val="clear" w:color="auto" w:fill="auto"/>
            <w:vAlign w:val="center"/>
          </w:tcPr>
          <w:p w14:paraId="52B1B561" w14:textId="2A248D02" w:rsidR="00EE7928" w:rsidRPr="00C02317" w:rsidRDefault="00EE7928" w:rsidP="00E71BF5">
            <w:pPr>
              <w:jc w:val="center"/>
              <w:rPr>
                <w:rFonts w:cs="Times New Roman"/>
                <w:sz w:val="26"/>
                <w:szCs w:val="26"/>
              </w:rPr>
            </w:pPr>
            <w:r>
              <w:rPr>
                <w:rFonts w:cs="Times New Roman"/>
                <w:sz w:val="26"/>
                <w:szCs w:val="26"/>
              </w:rPr>
              <w:t>Xã Quảng Tiến</w:t>
            </w:r>
          </w:p>
        </w:tc>
      </w:tr>
      <w:tr w:rsidR="00EE7928" w:rsidRPr="00C02317" w14:paraId="30E541DF"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3C817CE" w14:textId="0F887283" w:rsidR="00EE7928" w:rsidRPr="00C02317" w:rsidRDefault="00EE7928" w:rsidP="00F66FB2">
            <w:pPr>
              <w:jc w:val="center"/>
              <w:rPr>
                <w:rFonts w:cs="Times New Roman"/>
                <w:sz w:val="26"/>
                <w:szCs w:val="26"/>
              </w:rPr>
            </w:pPr>
            <w:r w:rsidRPr="00C02317">
              <w:rPr>
                <w:rFonts w:cs="Times New Roman"/>
                <w:sz w:val="26"/>
                <w:szCs w:val="26"/>
              </w:rPr>
              <w:t>2</w:t>
            </w:r>
            <w:r w:rsidR="00F66FB2">
              <w:rPr>
                <w:rFonts w:cs="Times New Roman"/>
                <w:sz w:val="26"/>
                <w:szCs w:val="26"/>
              </w:rPr>
              <w:t>2</w:t>
            </w:r>
          </w:p>
        </w:tc>
        <w:tc>
          <w:tcPr>
            <w:tcW w:w="6142" w:type="dxa"/>
            <w:tcBorders>
              <w:top w:val="nil"/>
              <w:left w:val="single" w:sz="4" w:space="0" w:color="auto"/>
              <w:bottom w:val="single" w:sz="4" w:space="0" w:color="auto"/>
              <w:right w:val="single" w:sz="4" w:space="0" w:color="auto"/>
            </w:tcBorders>
            <w:shd w:val="clear" w:color="auto" w:fill="auto"/>
            <w:vAlign w:val="center"/>
          </w:tcPr>
          <w:p w14:paraId="1E46006C" w14:textId="629F98A5" w:rsidR="00EE7928" w:rsidRPr="00C02317" w:rsidRDefault="00EE7928" w:rsidP="00E71BF5">
            <w:pPr>
              <w:rPr>
                <w:rFonts w:cs="Times New Roman"/>
                <w:sz w:val="26"/>
                <w:szCs w:val="26"/>
              </w:rPr>
            </w:pPr>
            <w:r w:rsidRPr="00C02317">
              <w:rPr>
                <w:rFonts w:cs="Times New Roman"/>
                <w:sz w:val="26"/>
                <w:szCs w:val="26"/>
              </w:rPr>
              <w:t>Trụ sở công an xã Cảnh Dương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7E8AE6C1" w14:textId="09E43D9A" w:rsidR="00EE7928" w:rsidRPr="00C02317" w:rsidRDefault="00EE7928" w:rsidP="00E71BF5">
            <w:pPr>
              <w:jc w:val="center"/>
              <w:rPr>
                <w:rFonts w:cs="Times New Roman"/>
                <w:sz w:val="26"/>
                <w:szCs w:val="26"/>
              </w:rPr>
            </w:pPr>
            <w:r>
              <w:rPr>
                <w:rFonts w:cs="Times New Roman"/>
                <w:sz w:val="26"/>
                <w:szCs w:val="26"/>
              </w:rPr>
              <w:t>0,10</w:t>
            </w:r>
          </w:p>
        </w:tc>
        <w:tc>
          <w:tcPr>
            <w:tcW w:w="2068" w:type="dxa"/>
            <w:tcBorders>
              <w:top w:val="nil"/>
              <w:left w:val="single" w:sz="4" w:space="0" w:color="auto"/>
              <w:bottom w:val="single" w:sz="4" w:space="0" w:color="auto"/>
              <w:right w:val="single" w:sz="4" w:space="0" w:color="auto"/>
            </w:tcBorders>
            <w:shd w:val="clear" w:color="auto" w:fill="auto"/>
            <w:vAlign w:val="center"/>
          </w:tcPr>
          <w:p w14:paraId="31C36ACE" w14:textId="5742579F" w:rsidR="00EE7928" w:rsidRPr="00C02317" w:rsidRDefault="00EE7928" w:rsidP="00E71BF5">
            <w:pPr>
              <w:jc w:val="center"/>
              <w:rPr>
                <w:rFonts w:cs="Times New Roman"/>
                <w:sz w:val="26"/>
                <w:szCs w:val="26"/>
              </w:rPr>
            </w:pPr>
            <w:r>
              <w:rPr>
                <w:rFonts w:cs="Times New Roman"/>
                <w:sz w:val="26"/>
                <w:szCs w:val="26"/>
              </w:rPr>
              <w:t>Xã Cảnh Dương</w:t>
            </w:r>
          </w:p>
        </w:tc>
      </w:tr>
      <w:tr w:rsidR="00EE7928" w:rsidRPr="00C02317" w14:paraId="6D996A2E"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61CC41A" w14:textId="40304FE8" w:rsidR="00EE7928" w:rsidRPr="00C02317" w:rsidRDefault="00EE7928" w:rsidP="00F66FB2">
            <w:pPr>
              <w:jc w:val="center"/>
              <w:rPr>
                <w:rFonts w:cs="Times New Roman"/>
                <w:sz w:val="26"/>
                <w:szCs w:val="26"/>
              </w:rPr>
            </w:pPr>
            <w:r w:rsidRPr="00C02317">
              <w:rPr>
                <w:rFonts w:cs="Times New Roman"/>
                <w:sz w:val="26"/>
                <w:szCs w:val="26"/>
              </w:rPr>
              <w:t>2</w:t>
            </w:r>
            <w:r w:rsidR="00F66FB2">
              <w:rPr>
                <w:rFonts w:cs="Times New Roman"/>
                <w:sz w:val="26"/>
                <w:szCs w:val="26"/>
              </w:rPr>
              <w:t>3</w:t>
            </w:r>
          </w:p>
        </w:tc>
        <w:tc>
          <w:tcPr>
            <w:tcW w:w="6142" w:type="dxa"/>
            <w:tcBorders>
              <w:top w:val="nil"/>
              <w:left w:val="single" w:sz="4" w:space="0" w:color="auto"/>
              <w:bottom w:val="single" w:sz="4" w:space="0" w:color="auto"/>
              <w:right w:val="single" w:sz="4" w:space="0" w:color="auto"/>
            </w:tcBorders>
            <w:shd w:val="clear" w:color="auto" w:fill="auto"/>
            <w:vAlign w:val="center"/>
          </w:tcPr>
          <w:p w14:paraId="789C0D35" w14:textId="18C59F76" w:rsidR="00EE7928" w:rsidRPr="00C02317" w:rsidRDefault="00EE7928" w:rsidP="00E71BF5">
            <w:pPr>
              <w:rPr>
                <w:rFonts w:cs="Times New Roman"/>
                <w:sz w:val="26"/>
                <w:szCs w:val="26"/>
              </w:rPr>
            </w:pPr>
            <w:r w:rsidRPr="00C02317">
              <w:rPr>
                <w:rFonts w:cs="Times New Roman"/>
                <w:sz w:val="26"/>
                <w:szCs w:val="26"/>
              </w:rPr>
              <w:t>Trụ sở công an xã Quảng Châu</w:t>
            </w:r>
          </w:p>
        </w:tc>
        <w:tc>
          <w:tcPr>
            <w:tcW w:w="1190" w:type="dxa"/>
            <w:tcBorders>
              <w:top w:val="nil"/>
              <w:left w:val="single" w:sz="4" w:space="0" w:color="auto"/>
              <w:bottom w:val="single" w:sz="4" w:space="0" w:color="auto"/>
              <w:right w:val="single" w:sz="4" w:space="0" w:color="auto"/>
            </w:tcBorders>
            <w:shd w:val="clear" w:color="auto" w:fill="auto"/>
            <w:vAlign w:val="center"/>
          </w:tcPr>
          <w:p w14:paraId="15B39C73" w14:textId="76E8A2F6" w:rsidR="00EE7928" w:rsidRPr="00C02317" w:rsidRDefault="00EE7928" w:rsidP="00E71BF5">
            <w:pPr>
              <w:jc w:val="center"/>
              <w:rPr>
                <w:rFonts w:cs="Times New Roman"/>
                <w:sz w:val="26"/>
                <w:szCs w:val="26"/>
              </w:rPr>
            </w:pPr>
            <w:r>
              <w:rPr>
                <w:rFonts w:cs="Times New Roman"/>
                <w:sz w:val="26"/>
                <w:szCs w:val="26"/>
              </w:rPr>
              <w:t>0,40</w:t>
            </w:r>
          </w:p>
        </w:tc>
        <w:tc>
          <w:tcPr>
            <w:tcW w:w="2068" w:type="dxa"/>
            <w:tcBorders>
              <w:top w:val="nil"/>
              <w:left w:val="single" w:sz="4" w:space="0" w:color="auto"/>
              <w:bottom w:val="single" w:sz="4" w:space="0" w:color="auto"/>
              <w:right w:val="single" w:sz="4" w:space="0" w:color="auto"/>
            </w:tcBorders>
            <w:shd w:val="clear" w:color="auto" w:fill="auto"/>
            <w:vAlign w:val="center"/>
          </w:tcPr>
          <w:p w14:paraId="2685945D" w14:textId="27285D0F" w:rsidR="00EE7928" w:rsidRPr="00C02317" w:rsidRDefault="00EE7928" w:rsidP="00E71BF5">
            <w:pPr>
              <w:jc w:val="center"/>
              <w:rPr>
                <w:rFonts w:cs="Times New Roman"/>
                <w:sz w:val="26"/>
                <w:szCs w:val="26"/>
              </w:rPr>
            </w:pPr>
            <w:r>
              <w:rPr>
                <w:rFonts w:cs="Times New Roman"/>
                <w:sz w:val="26"/>
                <w:szCs w:val="26"/>
              </w:rPr>
              <w:t>Xã Quảng Châu</w:t>
            </w:r>
          </w:p>
        </w:tc>
      </w:tr>
      <w:tr w:rsidR="00EE7928" w:rsidRPr="00C02317" w14:paraId="39A0439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18B61F8" w14:textId="0D9754F6" w:rsidR="00EE7928" w:rsidRPr="00C02317" w:rsidRDefault="00EE7928" w:rsidP="00F66FB2">
            <w:pPr>
              <w:jc w:val="center"/>
              <w:rPr>
                <w:rFonts w:cs="Times New Roman"/>
                <w:sz w:val="26"/>
                <w:szCs w:val="26"/>
              </w:rPr>
            </w:pPr>
            <w:r w:rsidRPr="00C02317">
              <w:rPr>
                <w:rFonts w:cs="Times New Roman"/>
                <w:sz w:val="26"/>
                <w:szCs w:val="26"/>
              </w:rPr>
              <w:t>2</w:t>
            </w:r>
            <w:r w:rsidR="00F66FB2">
              <w:rPr>
                <w:rFonts w:cs="Times New Roman"/>
                <w:sz w:val="26"/>
                <w:szCs w:val="26"/>
              </w:rPr>
              <w:t>4</w:t>
            </w:r>
          </w:p>
        </w:tc>
        <w:tc>
          <w:tcPr>
            <w:tcW w:w="6142" w:type="dxa"/>
            <w:tcBorders>
              <w:top w:val="nil"/>
              <w:left w:val="single" w:sz="4" w:space="0" w:color="auto"/>
              <w:bottom w:val="single" w:sz="4" w:space="0" w:color="auto"/>
              <w:right w:val="single" w:sz="4" w:space="0" w:color="auto"/>
            </w:tcBorders>
            <w:shd w:val="clear" w:color="auto" w:fill="auto"/>
            <w:vAlign w:val="center"/>
          </w:tcPr>
          <w:p w14:paraId="4B3A394A" w14:textId="63578368" w:rsidR="00EE7928" w:rsidRPr="00C02317" w:rsidRDefault="00EE7928" w:rsidP="00E71BF5">
            <w:pPr>
              <w:rPr>
                <w:rFonts w:cs="Times New Roman"/>
                <w:sz w:val="26"/>
                <w:szCs w:val="26"/>
              </w:rPr>
            </w:pPr>
            <w:r w:rsidRPr="00C02317">
              <w:rPr>
                <w:rFonts w:cs="Times New Roman"/>
                <w:sz w:val="26"/>
                <w:szCs w:val="26"/>
              </w:rPr>
              <w:t>Trụ sở công an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13B4AFB1" w14:textId="55C0B95E" w:rsidR="00EE7928" w:rsidRPr="00C02317" w:rsidRDefault="00EE7928" w:rsidP="00E71BF5">
            <w:pPr>
              <w:jc w:val="center"/>
              <w:rPr>
                <w:rFonts w:cs="Times New Roman"/>
                <w:sz w:val="26"/>
                <w:szCs w:val="26"/>
              </w:rPr>
            </w:pPr>
            <w:r>
              <w:rPr>
                <w:rFonts w:cs="Times New Roman"/>
                <w:sz w:val="26"/>
                <w:szCs w:val="26"/>
              </w:rPr>
              <w:t>0,19</w:t>
            </w:r>
          </w:p>
        </w:tc>
        <w:tc>
          <w:tcPr>
            <w:tcW w:w="2068" w:type="dxa"/>
            <w:tcBorders>
              <w:top w:val="nil"/>
              <w:left w:val="single" w:sz="4" w:space="0" w:color="auto"/>
              <w:bottom w:val="single" w:sz="4" w:space="0" w:color="auto"/>
              <w:right w:val="single" w:sz="4" w:space="0" w:color="auto"/>
            </w:tcBorders>
            <w:shd w:val="clear" w:color="auto" w:fill="auto"/>
            <w:vAlign w:val="center"/>
          </w:tcPr>
          <w:p w14:paraId="15C4CAAE" w14:textId="5286CA4F" w:rsidR="00EE7928" w:rsidRPr="00C02317" w:rsidRDefault="00EE7928" w:rsidP="00E71BF5">
            <w:pPr>
              <w:jc w:val="center"/>
              <w:rPr>
                <w:rFonts w:cs="Times New Roman"/>
                <w:sz w:val="26"/>
                <w:szCs w:val="26"/>
              </w:rPr>
            </w:pPr>
            <w:r>
              <w:rPr>
                <w:rFonts w:cs="Times New Roman"/>
                <w:sz w:val="26"/>
                <w:szCs w:val="26"/>
              </w:rPr>
              <w:t>Xã Quảng Đông</w:t>
            </w:r>
          </w:p>
        </w:tc>
      </w:tr>
      <w:tr w:rsidR="00EE7928" w:rsidRPr="00C02317" w14:paraId="7687CBEE"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B15389F" w14:textId="6AADD9C1" w:rsidR="00EE7928" w:rsidRPr="00C02317" w:rsidRDefault="00EE7928" w:rsidP="00F66FB2">
            <w:pPr>
              <w:jc w:val="center"/>
              <w:rPr>
                <w:rFonts w:cs="Times New Roman"/>
                <w:sz w:val="26"/>
                <w:szCs w:val="26"/>
              </w:rPr>
            </w:pPr>
            <w:r w:rsidRPr="00C02317">
              <w:rPr>
                <w:rFonts w:cs="Times New Roman"/>
                <w:sz w:val="26"/>
                <w:szCs w:val="26"/>
              </w:rPr>
              <w:t>2</w:t>
            </w:r>
            <w:r w:rsidR="00F66FB2">
              <w:rPr>
                <w:rFonts w:cs="Times New Roman"/>
                <w:sz w:val="26"/>
                <w:szCs w:val="26"/>
              </w:rPr>
              <w:t>5</w:t>
            </w:r>
          </w:p>
        </w:tc>
        <w:tc>
          <w:tcPr>
            <w:tcW w:w="6142" w:type="dxa"/>
            <w:tcBorders>
              <w:top w:val="nil"/>
              <w:left w:val="single" w:sz="4" w:space="0" w:color="auto"/>
              <w:bottom w:val="single" w:sz="4" w:space="0" w:color="auto"/>
              <w:right w:val="single" w:sz="4" w:space="0" w:color="auto"/>
            </w:tcBorders>
            <w:shd w:val="clear" w:color="auto" w:fill="auto"/>
            <w:vAlign w:val="center"/>
          </w:tcPr>
          <w:p w14:paraId="282A2705" w14:textId="75693996" w:rsidR="00EE7928" w:rsidRPr="00C02317" w:rsidRDefault="00EE7928" w:rsidP="00E71BF5">
            <w:pPr>
              <w:rPr>
                <w:rFonts w:cs="Times New Roman"/>
                <w:sz w:val="26"/>
                <w:szCs w:val="26"/>
              </w:rPr>
            </w:pPr>
            <w:r w:rsidRPr="00C02317">
              <w:rPr>
                <w:rFonts w:cs="Times New Roman"/>
                <w:sz w:val="26"/>
                <w:szCs w:val="26"/>
              </w:rPr>
              <w:t>Trụ sở công an xã Quảng Hợp</w:t>
            </w:r>
          </w:p>
        </w:tc>
        <w:tc>
          <w:tcPr>
            <w:tcW w:w="1190" w:type="dxa"/>
            <w:tcBorders>
              <w:top w:val="nil"/>
              <w:left w:val="single" w:sz="4" w:space="0" w:color="auto"/>
              <w:bottom w:val="single" w:sz="4" w:space="0" w:color="auto"/>
              <w:right w:val="single" w:sz="4" w:space="0" w:color="auto"/>
            </w:tcBorders>
            <w:shd w:val="clear" w:color="auto" w:fill="auto"/>
            <w:vAlign w:val="center"/>
          </w:tcPr>
          <w:p w14:paraId="7427BD03" w14:textId="183645C2" w:rsidR="00EE7928" w:rsidRPr="00C02317" w:rsidRDefault="00EE7928" w:rsidP="00E71BF5">
            <w:pPr>
              <w:jc w:val="center"/>
              <w:rPr>
                <w:rFonts w:cs="Times New Roman"/>
                <w:sz w:val="26"/>
                <w:szCs w:val="26"/>
              </w:rPr>
            </w:pPr>
            <w:r>
              <w:rPr>
                <w:rFonts w:cs="Times New Roman"/>
                <w:sz w:val="26"/>
                <w:szCs w:val="26"/>
              </w:rPr>
              <w:t>0,16</w:t>
            </w:r>
          </w:p>
        </w:tc>
        <w:tc>
          <w:tcPr>
            <w:tcW w:w="2068" w:type="dxa"/>
            <w:tcBorders>
              <w:top w:val="nil"/>
              <w:left w:val="single" w:sz="4" w:space="0" w:color="auto"/>
              <w:bottom w:val="single" w:sz="4" w:space="0" w:color="auto"/>
              <w:right w:val="single" w:sz="4" w:space="0" w:color="auto"/>
            </w:tcBorders>
            <w:shd w:val="clear" w:color="auto" w:fill="auto"/>
            <w:vAlign w:val="center"/>
          </w:tcPr>
          <w:p w14:paraId="338AFFE5" w14:textId="180C2BF1" w:rsidR="00EE7928" w:rsidRPr="00C02317" w:rsidRDefault="00EE7928" w:rsidP="00E71BF5">
            <w:pPr>
              <w:jc w:val="center"/>
              <w:rPr>
                <w:rFonts w:cs="Times New Roman"/>
                <w:sz w:val="26"/>
                <w:szCs w:val="26"/>
              </w:rPr>
            </w:pPr>
            <w:r>
              <w:rPr>
                <w:rFonts w:cs="Times New Roman"/>
                <w:sz w:val="26"/>
                <w:szCs w:val="26"/>
              </w:rPr>
              <w:t>Xã Quảng Hợp</w:t>
            </w:r>
          </w:p>
        </w:tc>
      </w:tr>
      <w:tr w:rsidR="00EE7928" w:rsidRPr="00C02317" w14:paraId="0142A12E"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2A75E33" w14:textId="357D58A6" w:rsidR="00EE7928" w:rsidRPr="00C02317" w:rsidRDefault="00EE7928" w:rsidP="00F66FB2">
            <w:pPr>
              <w:jc w:val="center"/>
              <w:rPr>
                <w:rFonts w:cs="Times New Roman"/>
                <w:sz w:val="26"/>
                <w:szCs w:val="26"/>
              </w:rPr>
            </w:pPr>
            <w:r w:rsidRPr="00C02317">
              <w:rPr>
                <w:rFonts w:cs="Times New Roman"/>
                <w:sz w:val="26"/>
                <w:szCs w:val="26"/>
              </w:rPr>
              <w:t>2</w:t>
            </w:r>
            <w:r w:rsidR="00F66FB2">
              <w:rPr>
                <w:rFonts w:cs="Times New Roman"/>
                <w:sz w:val="26"/>
                <w:szCs w:val="26"/>
              </w:rPr>
              <w:t>6</w:t>
            </w:r>
          </w:p>
        </w:tc>
        <w:tc>
          <w:tcPr>
            <w:tcW w:w="6142" w:type="dxa"/>
            <w:tcBorders>
              <w:top w:val="nil"/>
              <w:left w:val="single" w:sz="4" w:space="0" w:color="auto"/>
              <w:bottom w:val="single" w:sz="4" w:space="0" w:color="auto"/>
              <w:right w:val="single" w:sz="4" w:space="0" w:color="auto"/>
            </w:tcBorders>
            <w:shd w:val="clear" w:color="auto" w:fill="auto"/>
            <w:vAlign w:val="center"/>
          </w:tcPr>
          <w:p w14:paraId="79D5A45D" w14:textId="03BDC461" w:rsidR="00EE7928" w:rsidRPr="00C02317" w:rsidRDefault="00EE7928" w:rsidP="00E71BF5">
            <w:pPr>
              <w:rPr>
                <w:rFonts w:cs="Times New Roman"/>
                <w:sz w:val="26"/>
                <w:szCs w:val="26"/>
              </w:rPr>
            </w:pPr>
            <w:r w:rsidRPr="00C02317">
              <w:rPr>
                <w:rFonts w:cs="Times New Roman"/>
                <w:sz w:val="26"/>
                <w:szCs w:val="26"/>
              </w:rPr>
              <w:t>Tiểu đoàn Cảnh sát cơ động số 3 thuộc Trung đoàn cảnh sát cơ động Bắc Trung Bộ (E26) Bộ Công An</w:t>
            </w:r>
          </w:p>
        </w:tc>
        <w:tc>
          <w:tcPr>
            <w:tcW w:w="1190" w:type="dxa"/>
            <w:tcBorders>
              <w:top w:val="nil"/>
              <w:left w:val="single" w:sz="4" w:space="0" w:color="auto"/>
              <w:bottom w:val="single" w:sz="4" w:space="0" w:color="auto"/>
              <w:right w:val="single" w:sz="4" w:space="0" w:color="auto"/>
            </w:tcBorders>
            <w:shd w:val="clear" w:color="auto" w:fill="auto"/>
            <w:vAlign w:val="center"/>
          </w:tcPr>
          <w:p w14:paraId="140F7BD3" w14:textId="751ED035" w:rsidR="00EE7928" w:rsidRPr="00C02317" w:rsidRDefault="00EE7928" w:rsidP="00E71BF5">
            <w:pPr>
              <w:jc w:val="center"/>
              <w:rPr>
                <w:rFonts w:cs="Times New Roman"/>
                <w:sz w:val="26"/>
                <w:szCs w:val="26"/>
              </w:rPr>
            </w:pPr>
            <w:r>
              <w:rPr>
                <w:rFonts w:cs="Times New Roman"/>
                <w:sz w:val="26"/>
                <w:szCs w:val="26"/>
              </w:rPr>
              <w:t>14,00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310E00D4" w14:textId="25FE7DF7" w:rsidR="00EE7928" w:rsidRPr="00C02317" w:rsidRDefault="00EE7928" w:rsidP="00E71BF5">
            <w:pPr>
              <w:jc w:val="center"/>
              <w:rPr>
                <w:rFonts w:cs="Times New Roman"/>
                <w:sz w:val="26"/>
                <w:szCs w:val="26"/>
              </w:rPr>
            </w:pPr>
            <w:r>
              <w:rPr>
                <w:rFonts w:cs="Times New Roman"/>
                <w:sz w:val="26"/>
                <w:szCs w:val="26"/>
              </w:rPr>
              <w:t>Xã Quảng Hưng</w:t>
            </w:r>
          </w:p>
        </w:tc>
      </w:tr>
      <w:tr w:rsidR="00EE7928" w:rsidRPr="00C02317" w14:paraId="2349A70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42E2538" w14:textId="41077B29" w:rsidR="00EE7928" w:rsidRPr="00C02317" w:rsidRDefault="00F66FB2" w:rsidP="00E71BF5">
            <w:pPr>
              <w:jc w:val="center"/>
              <w:rPr>
                <w:rFonts w:cs="Times New Roman"/>
                <w:sz w:val="26"/>
                <w:szCs w:val="26"/>
              </w:rPr>
            </w:pPr>
            <w:r>
              <w:rPr>
                <w:rFonts w:cs="Times New Roman"/>
                <w:sz w:val="26"/>
                <w:szCs w:val="26"/>
              </w:rPr>
              <w:t>27</w:t>
            </w:r>
          </w:p>
        </w:tc>
        <w:tc>
          <w:tcPr>
            <w:tcW w:w="6142" w:type="dxa"/>
            <w:tcBorders>
              <w:top w:val="nil"/>
              <w:left w:val="single" w:sz="4" w:space="0" w:color="auto"/>
              <w:bottom w:val="single" w:sz="4" w:space="0" w:color="auto"/>
              <w:right w:val="single" w:sz="4" w:space="0" w:color="auto"/>
            </w:tcBorders>
            <w:shd w:val="clear" w:color="auto" w:fill="auto"/>
            <w:vAlign w:val="center"/>
          </w:tcPr>
          <w:p w14:paraId="2956C870" w14:textId="687E304B" w:rsidR="00EE7928" w:rsidRPr="00C02317" w:rsidRDefault="00EE7928" w:rsidP="00E71BF5">
            <w:pPr>
              <w:rPr>
                <w:rFonts w:cs="Times New Roman"/>
                <w:sz w:val="26"/>
                <w:szCs w:val="26"/>
              </w:rPr>
            </w:pPr>
            <w:r w:rsidRPr="00C02317">
              <w:rPr>
                <w:rFonts w:cs="Times New Roman"/>
                <w:sz w:val="26"/>
                <w:szCs w:val="26"/>
              </w:rPr>
              <w:t>Trụ sở công an xã Quảng Hưng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01542FB5" w14:textId="3A266BF4" w:rsidR="00EE7928" w:rsidRPr="00C02317" w:rsidRDefault="00EE7928" w:rsidP="00E71BF5">
            <w:pPr>
              <w:jc w:val="center"/>
              <w:rPr>
                <w:rFonts w:cs="Times New Roman"/>
                <w:sz w:val="26"/>
                <w:szCs w:val="26"/>
              </w:rPr>
            </w:pPr>
            <w:r>
              <w:rPr>
                <w:rFonts w:cs="Times New Roman"/>
                <w:sz w:val="26"/>
                <w:szCs w:val="26"/>
              </w:rPr>
              <w:t>0,29</w:t>
            </w:r>
          </w:p>
        </w:tc>
        <w:tc>
          <w:tcPr>
            <w:tcW w:w="2068" w:type="dxa"/>
            <w:tcBorders>
              <w:top w:val="nil"/>
              <w:left w:val="single" w:sz="4" w:space="0" w:color="auto"/>
              <w:bottom w:val="single" w:sz="4" w:space="0" w:color="auto"/>
              <w:right w:val="single" w:sz="4" w:space="0" w:color="auto"/>
            </w:tcBorders>
            <w:shd w:val="clear" w:color="auto" w:fill="auto"/>
            <w:vAlign w:val="center"/>
          </w:tcPr>
          <w:p w14:paraId="15B6DD04" w14:textId="74354B86" w:rsidR="00EE7928" w:rsidRPr="00C02317" w:rsidRDefault="00EE7928" w:rsidP="00613CA5">
            <w:pPr>
              <w:jc w:val="center"/>
              <w:rPr>
                <w:rFonts w:cs="Times New Roman"/>
                <w:sz w:val="26"/>
                <w:szCs w:val="26"/>
              </w:rPr>
            </w:pPr>
            <w:r>
              <w:rPr>
                <w:rFonts w:cs="Times New Roman"/>
                <w:sz w:val="26"/>
                <w:szCs w:val="26"/>
              </w:rPr>
              <w:t xml:space="preserve">Xã Quảng </w:t>
            </w:r>
            <w:r w:rsidR="00613CA5">
              <w:rPr>
                <w:rFonts w:cs="Times New Roman"/>
                <w:sz w:val="26"/>
                <w:szCs w:val="26"/>
              </w:rPr>
              <w:t>Hưng</w:t>
            </w:r>
          </w:p>
        </w:tc>
      </w:tr>
      <w:tr w:rsidR="00EE7928" w:rsidRPr="00C02317" w14:paraId="224828C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C29066D" w14:textId="1A5E0EE6" w:rsidR="00EE7928" w:rsidRPr="00C02317" w:rsidRDefault="00F66FB2" w:rsidP="00E71BF5">
            <w:pPr>
              <w:jc w:val="center"/>
              <w:rPr>
                <w:rFonts w:cs="Times New Roman"/>
                <w:sz w:val="26"/>
                <w:szCs w:val="26"/>
              </w:rPr>
            </w:pPr>
            <w:r>
              <w:rPr>
                <w:rFonts w:cs="Times New Roman"/>
                <w:sz w:val="26"/>
                <w:szCs w:val="26"/>
              </w:rPr>
              <w:t>28</w:t>
            </w:r>
          </w:p>
        </w:tc>
        <w:tc>
          <w:tcPr>
            <w:tcW w:w="6142" w:type="dxa"/>
            <w:tcBorders>
              <w:top w:val="nil"/>
              <w:left w:val="single" w:sz="4" w:space="0" w:color="auto"/>
              <w:bottom w:val="single" w:sz="4" w:space="0" w:color="auto"/>
              <w:right w:val="single" w:sz="4" w:space="0" w:color="auto"/>
            </w:tcBorders>
            <w:shd w:val="clear" w:color="auto" w:fill="auto"/>
            <w:vAlign w:val="center"/>
          </w:tcPr>
          <w:p w14:paraId="5CE872DD" w14:textId="69B0F134" w:rsidR="00EE7928" w:rsidRPr="00C02317" w:rsidRDefault="00EE7928" w:rsidP="00E71BF5">
            <w:pPr>
              <w:rPr>
                <w:rFonts w:cs="Times New Roman"/>
                <w:sz w:val="26"/>
                <w:szCs w:val="26"/>
              </w:rPr>
            </w:pPr>
            <w:r w:rsidRPr="00C02317">
              <w:rPr>
                <w:rFonts w:cs="Times New Roman"/>
                <w:sz w:val="26"/>
                <w:szCs w:val="26"/>
              </w:rPr>
              <w:t>Trụ sở công an xã Quảng Kim</w:t>
            </w:r>
          </w:p>
        </w:tc>
        <w:tc>
          <w:tcPr>
            <w:tcW w:w="1190" w:type="dxa"/>
            <w:tcBorders>
              <w:top w:val="nil"/>
              <w:left w:val="single" w:sz="4" w:space="0" w:color="auto"/>
              <w:bottom w:val="single" w:sz="4" w:space="0" w:color="auto"/>
              <w:right w:val="single" w:sz="4" w:space="0" w:color="auto"/>
            </w:tcBorders>
            <w:shd w:val="clear" w:color="auto" w:fill="auto"/>
            <w:vAlign w:val="center"/>
          </w:tcPr>
          <w:p w14:paraId="5C8B7E5F" w14:textId="6F083C4A" w:rsidR="00EE7928" w:rsidRPr="00C02317" w:rsidRDefault="00EE7928" w:rsidP="00E71BF5">
            <w:pPr>
              <w:jc w:val="center"/>
              <w:rPr>
                <w:rFonts w:cs="Times New Roman"/>
                <w:sz w:val="26"/>
                <w:szCs w:val="26"/>
              </w:rPr>
            </w:pPr>
            <w:r>
              <w:rPr>
                <w:rFonts w:cs="Times New Roman"/>
                <w:sz w:val="26"/>
                <w:szCs w:val="26"/>
              </w:rPr>
              <w:t>0,19</w:t>
            </w:r>
          </w:p>
        </w:tc>
        <w:tc>
          <w:tcPr>
            <w:tcW w:w="2068" w:type="dxa"/>
            <w:tcBorders>
              <w:top w:val="nil"/>
              <w:left w:val="single" w:sz="4" w:space="0" w:color="auto"/>
              <w:bottom w:val="single" w:sz="4" w:space="0" w:color="auto"/>
              <w:right w:val="single" w:sz="4" w:space="0" w:color="auto"/>
            </w:tcBorders>
            <w:shd w:val="clear" w:color="auto" w:fill="auto"/>
            <w:vAlign w:val="center"/>
          </w:tcPr>
          <w:p w14:paraId="6E7BE68A" w14:textId="19D19171" w:rsidR="00EE7928" w:rsidRPr="00C02317" w:rsidRDefault="00613CA5" w:rsidP="00E71BF5">
            <w:pPr>
              <w:jc w:val="center"/>
              <w:rPr>
                <w:rFonts w:cs="Times New Roman"/>
                <w:sz w:val="26"/>
                <w:szCs w:val="26"/>
              </w:rPr>
            </w:pPr>
            <w:r>
              <w:rPr>
                <w:rFonts w:cs="Times New Roman"/>
                <w:sz w:val="26"/>
                <w:szCs w:val="26"/>
              </w:rPr>
              <w:t>Xã Quảng Kim</w:t>
            </w:r>
          </w:p>
        </w:tc>
      </w:tr>
      <w:tr w:rsidR="00EE7928" w:rsidRPr="00C02317" w14:paraId="4E3EEDD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92374DC" w14:textId="10F58AC3" w:rsidR="00EE7928" w:rsidRPr="00C02317" w:rsidRDefault="00F66FB2" w:rsidP="00E71BF5">
            <w:pPr>
              <w:jc w:val="center"/>
              <w:rPr>
                <w:rFonts w:cs="Times New Roman"/>
                <w:sz w:val="26"/>
                <w:szCs w:val="26"/>
              </w:rPr>
            </w:pPr>
            <w:r>
              <w:rPr>
                <w:rFonts w:cs="Times New Roman"/>
                <w:sz w:val="26"/>
                <w:szCs w:val="26"/>
              </w:rPr>
              <w:t>29</w:t>
            </w:r>
          </w:p>
        </w:tc>
        <w:tc>
          <w:tcPr>
            <w:tcW w:w="6142" w:type="dxa"/>
            <w:tcBorders>
              <w:top w:val="nil"/>
              <w:left w:val="single" w:sz="4" w:space="0" w:color="auto"/>
              <w:bottom w:val="single" w:sz="4" w:space="0" w:color="auto"/>
              <w:right w:val="single" w:sz="4" w:space="0" w:color="auto"/>
            </w:tcBorders>
            <w:shd w:val="clear" w:color="auto" w:fill="auto"/>
            <w:vAlign w:val="center"/>
          </w:tcPr>
          <w:p w14:paraId="0046CC08" w14:textId="467A0921" w:rsidR="00EE7928" w:rsidRPr="00C02317" w:rsidRDefault="00EE7928" w:rsidP="00E71BF5">
            <w:pPr>
              <w:rPr>
                <w:rFonts w:cs="Times New Roman"/>
                <w:sz w:val="26"/>
                <w:szCs w:val="26"/>
              </w:rPr>
            </w:pPr>
            <w:r w:rsidRPr="00C02317">
              <w:rPr>
                <w:rFonts w:cs="Times New Roman"/>
                <w:sz w:val="26"/>
                <w:szCs w:val="26"/>
              </w:rPr>
              <w:t>Trụ sở công an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370DF38C" w14:textId="29FDDC1E" w:rsidR="00EE7928" w:rsidRPr="00C02317" w:rsidRDefault="00EE7928" w:rsidP="00E71BF5">
            <w:pPr>
              <w:jc w:val="center"/>
              <w:rPr>
                <w:rFonts w:cs="Times New Roman"/>
                <w:sz w:val="26"/>
                <w:szCs w:val="26"/>
              </w:rPr>
            </w:pPr>
            <w:r>
              <w:rPr>
                <w:rFonts w:cs="Times New Roman"/>
                <w:sz w:val="26"/>
                <w:szCs w:val="26"/>
              </w:rPr>
              <w:t>0,13</w:t>
            </w:r>
          </w:p>
        </w:tc>
        <w:tc>
          <w:tcPr>
            <w:tcW w:w="2068" w:type="dxa"/>
            <w:tcBorders>
              <w:top w:val="nil"/>
              <w:left w:val="single" w:sz="4" w:space="0" w:color="auto"/>
              <w:bottom w:val="single" w:sz="4" w:space="0" w:color="auto"/>
              <w:right w:val="single" w:sz="4" w:space="0" w:color="auto"/>
            </w:tcBorders>
            <w:shd w:val="clear" w:color="auto" w:fill="auto"/>
            <w:vAlign w:val="center"/>
          </w:tcPr>
          <w:p w14:paraId="2D4514E2" w14:textId="0D0811BF" w:rsidR="00EE7928" w:rsidRPr="00C02317" w:rsidRDefault="00613CA5" w:rsidP="00E71BF5">
            <w:pPr>
              <w:jc w:val="center"/>
              <w:rPr>
                <w:rFonts w:cs="Times New Roman"/>
                <w:sz w:val="26"/>
                <w:szCs w:val="26"/>
              </w:rPr>
            </w:pPr>
            <w:r>
              <w:rPr>
                <w:rFonts w:cs="Times New Roman"/>
                <w:sz w:val="26"/>
                <w:szCs w:val="26"/>
              </w:rPr>
              <w:t>Xã Quảng Lưu</w:t>
            </w:r>
          </w:p>
        </w:tc>
      </w:tr>
      <w:tr w:rsidR="00EE7928" w:rsidRPr="00C02317" w14:paraId="1AF7867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B396A25" w14:textId="4390825C" w:rsidR="00EE7928" w:rsidRPr="00C02317" w:rsidRDefault="00EE7928" w:rsidP="00F66FB2">
            <w:pPr>
              <w:jc w:val="center"/>
              <w:rPr>
                <w:rFonts w:cs="Times New Roman"/>
                <w:sz w:val="26"/>
                <w:szCs w:val="26"/>
              </w:rPr>
            </w:pPr>
            <w:r w:rsidRPr="00C02317">
              <w:rPr>
                <w:rFonts w:cs="Times New Roman"/>
                <w:sz w:val="26"/>
                <w:szCs w:val="26"/>
              </w:rPr>
              <w:t>3</w:t>
            </w:r>
            <w:r w:rsidR="00F66FB2">
              <w:rPr>
                <w:rFonts w:cs="Times New Roman"/>
                <w:sz w:val="26"/>
                <w:szCs w:val="26"/>
              </w:rPr>
              <w:t>0</w:t>
            </w:r>
          </w:p>
        </w:tc>
        <w:tc>
          <w:tcPr>
            <w:tcW w:w="6142" w:type="dxa"/>
            <w:tcBorders>
              <w:top w:val="nil"/>
              <w:left w:val="single" w:sz="4" w:space="0" w:color="auto"/>
              <w:bottom w:val="single" w:sz="4" w:space="0" w:color="auto"/>
              <w:right w:val="single" w:sz="4" w:space="0" w:color="auto"/>
            </w:tcBorders>
            <w:shd w:val="clear" w:color="auto" w:fill="auto"/>
            <w:vAlign w:val="center"/>
          </w:tcPr>
          <w:p w14:paraId="54A9DDD7" w14:textId="1F89548D" w:rsidR="00EE7928" w:rsidRPr="00C02317" w:rsidRDefault="00EE7928" w:rsidP="00E71BF5">
            <w:pPr>
              <w:rPr>
                <w:rFonts w:cs="Times New Roman"/>
                <w:sz w:val="26"/>
                <w:szCs w:val="26"/>
              </w:rPr>
            </w:pPr>
            <w:r w:rsidRPr="00C02317">
              <w:rPr>
                <w:rFonts w:cs="Times New Roman"/>
                <w:sz w:val="26"/>
                <w:szCs w:val="26"/>
              </w:rPr>
              <w:t>Trụ sở công an xã Quảng Phú</w:t>
            </w:r>
          </w:p>
        </w:tc>
        <w:tc>
          <w:tcPr>
            <w:tcW w:w="1190" w:type="dxa"/>
            <w:tcBorders>
              <w:top w:val="nil"/>
              <w:left w:val="single" w:sz="4" w:space="0" w:color="auto"/>
              <w:bottom w:val="single" w:sz="4" w:space="0" w:color="auto"/>
              <w:right w:val="single" w:sz="4" w:space="0" w:color="auto"/>
            </w:tcBorders>
            <w:shd w:val="clear" w:color="auto" w:fill="auto"/>
            <w:vAlign w:val="center"/>
          </w:tcPr>
          <w:p w14:paraId="13B05720" w14:textId="0AF240D8" w:rsidR="00EE7928" w:rsidRPr="00C02317" w:rsidRDefault="00EE7928" w:rsidP="00E71BF5">
            <w:pPr>
              <w:jc w:val="center"/>
              <w:rPr>
                <w:rFonts w:cs="Times New Roman"/>
                <w:sz w:val="26"/>
                <w:szCs w:val="26"/>
              </w:rPr>
            </w:pPr>
            <w:r>
              <w:rPr>
                <w:rFonts w:cs="Times New Roman"/>
                <w:sz w:val="26"/>
                <w:szCs w:val="26"/>
              </w:rPr>
              <w:t>0,20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F0B2E2E" w14:textId="7C8D7E10" w:rsidR="00EE7928" w:rsidRPr="00C02317" w:rsidRDefault="00613CA5" w:rsidP="00E71BF5">
            <w:pPr>
              <w:jc w:val="center"/>
              <w:rPr>
                <w:rFonts w:cs="Times New Roman"/>
                <w:sz w:val="26"/>
                <w:szCs w:val="26"/>
              </w:rPr>
            </w:pPr>
            <w:r>
              <w:rPr>
                <w:rFonts w:cs="Times New Roman"/>
                <w:sz w:val="26"/>
                <w:szCs w:val="26"/>
              </w:rPr>
              <w:t>Xã Quảng Phú</w:t>
            </w:r>
          </w:p>
        </w:tc>
      </w:tr>
      <w:tr w:rsidR="00EE7928" w:rsidRPr="00C02317" w14:paraId="35C4787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F1CE4D2" w14:textId="23437B0E" w:rsidR="00EE7928" w:rsidRPr="00C02317" w:rsidRDefault="00EE7928" w:rsidP="00F66FB2">
            <w:pPr>
              <w:jc w:val="center"/>
              <w:rPr>
                <w:rFonts w:cs="Times New Roman"/>
                <w:sz w:val="26"/>
                <w:szCs w:val="26"/>
              </w:rPr>
            </w:pPr>
            <w:r w:rsidRPr="00C02317">
              <w:rPr>
                <w:rFonts w:cs="Times New Roman"/>
                <w:sz w:val="26"/>
                <w:szCs w:val="26"/>
              </w:rPr>
              <w:t>3</w:t>
            </w:r>
            <w:r w:rsidR="00F66FB2">
              <w:rPr>
                <w:rFonts w:cs="Times New Roman"/>
                <w:sz w:val="26"/>
                <w:szCs w:val="26"/>
              </w:rPr>
              <w:t>1</w:t>
            </w:r>
          </w:p>
        </w:tc>
        <w:tc>
          <w:tcPr>
            <w:tcW w:w="6142" w:type="dxa"/>
            <w:tcBorders>
              <w:top w:val="nil"/>
              <w:left w:val="single" w:sz="4" w:space="0" w:color="auto"/>
              <w:bottom w:val="single" w:sz="4" w:space="0" w:color="auto"/>
              <w:right w:val="single" w:sz="4" w:space="0" w:color="auto"/>
            </w:tcBorders>
            <w:shd w:val="clear" w:color="auto" w:fill="auto"/>
            <w:vAlign w:val="center"/>
          </w:tcPr>
          <w:p w14:paraId="528310C6" w14:textId="1C6CF319" w:rsidR="00EE7928" w:rsidRPr="00C02317" w:rsidRDefault="00EE7928" w:rsidP="00E71BF5">
            <w:pPr>
              <w:rPr>
                <w:rFonts w:cs="Times New Roman"/>
                <w:sz w:val="26"/>
                <w:szCs w:val="26"/>
              </w:rPr>
            </w:pPr>
            <w:r w:rsidRPr="00C02317">
              <w:rPr>
                <w:rFonts w:cs="Times New Roman"/>
                <w:sz w:val="26"/>
                <w:szCs w:val="26"/>
              </w:rPr>
              <w:t>Trụ sở công an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09275686" w14:textId="0AAE5F0F" w:rsidR="00EE7928" w:rsidRPr="00C02317" w:rsidRDefault="00EE7928" w:rsidP="00E71BF5">
            <w:pPr>
              <w:jc w:val="center"/>
              <w:rPr>
                <w:rFonts w:cs="Times New Roman"/>
                <w:sz w:val="26"/>
                <w:szCs w:val="26"/>
              </w:rPr>
            </w:pPr>
            <w:r>
              <w:rPr>
                <w:rFonts w:cs="Times New Roman"/>
                <w:sz w:val="26"/>
                <w:szCs w:val="26"/>
              </w:rPr>
              <w:t>0,50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52EF6F2" w14:textId="20BF90AA" w:rsidR="00EE7928" w:rsidRPr="00C02317" w:rsidRDefault="00613CA5" w:rsidP="00E71BF5">
            <w:pPr>
              <w:jc w:val="center"/>
              <w:rPr>
                <w:rFonts w:cs="Times New Roman"/>
                <w:sz w:val="26"/>
                <w:szCs w:val="26"/>
              </w:rPr>
            </w:pPr>
            <w:r>
              <w:rPr>
                <w:rFonts w:cs="Times New Roman"/>
                <w:sz w:val="26"/>
                <w:szCs w:val="26"/>
              </w:rPr>
              <w:t>Xã Quảng Phương</w:t>
            </w:r>
          </w:p>
        </w:tc>
      </w:tr>
      <w:tr w:rsidR="00EE7928" w:rsidRPr="00C02317" w14:paraId="1BBEC2C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D4DF27A" w14:textId="6CB40585" w:rsidR="00EE7928" w:rsidRPr="00C02317" w:rsidRDefault="00EE7928" w:rsidP="00F66FB2">
            <w:pPr>
              <w:jc w:val="center"/>
              <w:rPr>
                <w:rFonts w:cs="Times New Roman"/>
                <w:sz w:val="26"/>
                <w:szCs w:val="26"/>
              </w:rPr>
            </w:pPr>
            <w:r w:rsidRPr="00C02317">
              <w:rPr>
                <w:rFonts w:cs="Times New Roman"/>
                <w:sz w:val="26"/>
                <w:szCs w:val="26"/>
              </w:rPr>
              <w:t>3</w:t>
            </w:r>
            <w:r w:rsidR="00F66FB2">
              <w:rPr>
                <w:rFonts w:cs="Times New Roman"/>
                <w:sz w:val="26"/>
                <w:szCs w:val="26"/>
              </w:rPr>
              <w:t>2</w:t>
            </w:r>
          </w:p>
        </w:tc>
        <w:tc>
          <w:tcPr>
            <w:tcW w:w="6142" w:type="dxa"/>
            <w:tcBorders>
              <w:top w:val="nil"/>
              <w:left w:val="single" w:sz="4" w:space="0" w:color="auto"/>
              <w:bottom w:val="single" w:sz="4" w:space="0" w:color="auto"/>
              <w:right w:val="single" w:sz="4" w:space="0" w:color="auto"/>
            </w:tcBorders>
            <w:shd w:val="clear" w:color="auto" w:fill="auto"/>
            <w:vAlign w:val="center"/>
          </w:tcPr>
          <w:p w14:paraId="425C0138" w14:textId="58416F45" w:rsidR="00EE7928" w:rsidRPr="00C02317" w:rsidRDefault="00EE7928" w:rsidP="00E71BF5">
            <w:pPr>
              <w:rPr>
                <w:rFonts w:cs="Times New Roman"/>
                <w:sz w:val="26"/>
                <w:szCs w:val="26"/>
              </w:rPr>
            </w:pPr>
            <w:r w:rsidRPr="00C02317">
              <w:rPr>
                <w:rFonts w:cs="Times New Roman"/>
                <w:sz w:val="26"/>
                <w:szCs w:val="26"/>
              </w:rPr>
              <w:t>Trụ sở công an xã Quảng Thanh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5EA7A572" w14:textId="5E818BF4" w:rsidR="00EE7928" w:rsidRPr="00C02317" w:rsidRDefault="00EE7928" w:rsidP="00E71BF5">
            <w:pPr>
              <w:jc w:val="center"/>
              <w:rPr>
                <w:rFonts w:cs="Times New Roman"/>
                <w:sz w:val="26"/>
                <w:szCs w:val="26"/>
              </w:rPr>
            </w:pPr>
            <w:r>
              <w:rPr>
                <w:rFonts w:cs="Times New Roman"/>
                <w:sz w:val="26"/>
                <w:szCs w:val="26"/>
              </w:rPr>
              <w:t>0,50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082FA07" w14:textId="066EA7FD" w:rsidR="00EE7928" w:rsidRPr="00C02317" w:rsidRDefault="00613CA5" w:rsidP="00E71BF5">
            <w:pPr>
              <w:jc w:val="center"/>
              <w:rPr>
                <w:rFonts w:cs="Times New Roman"/>
                <w:sz w:val="26"/>
                <w:szCs w:val="26"/>
              </w:rPr>
            </w:pPr>
            <w:r>
              <w:rPr>
                <w:rFonts w:cs="Times New Roman"/>
                <w:sz w:val="26"/>
                <w:szCs w:val="26"/>
              </w:rPr>
              <w:t>Xã Quảng Thanh</w:t>
            </w:r>
          </w:p>
        </w:tc>
      </w:tr>
      <w:tr w:rsidR="00EE7928" w:rsidRPr="00C02317" w14:paraId="6783629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3406A4B" w14:textId="52F5FFC6" w:rsidR="00EE7928" w:rsidRPr="00C02317" w:rsidRDefault="00EE7928" w:rsidP="00F66FB2">
            <w:pPr>
              <w:jc w:val="center"/>
              <w:rPr>
                <w:rFonts w:cs="Times New Roman"/>
                <w:sz w:val="26"/>
                <w:szCs w:val="26"/>
              </w:rPr>
            </w:pPr>
            <w:r w:rsidRPr="00C02317">
              <w:rPr>
                <w:rFonts w:cs="Times New Roman"/>
                <w:sz w:val="26"/>
                <w:szCs w:val="26"/>
              </w:rPr>
              <w:t>3</w:t>
            </w:r>
            <w:r w:rsidR="00F66FB2">
              <w:rPr>
                <w:rFonts w:cs="Times New Roman"/>
                <w:sz w:val="26"/>
                <w:szCs w:val="26"/>
              </w:rPr>
              <w:t>3</w:t>
            </w:r>
          </w:p>
        </w:tc>
        <w:tc>
          <w:tcPr>
            <w:tcW w:w="6142" w:type="dxa"/>
            <w:tcBorders>
              <w:top w:val="nil"/>
              <w:left w:val="single" w:sz="4" w:space="0" w:color="auto"/>
              <w:bottom w:val="single" w:sz="4" w:space="0" w:color="auto"/>
              <w:right w:val="single" w:sz="4" w:space="0" w:color="auto"/>
            </w:tcBorders>
            <w:shd w:val="clear" w:color="auto" w:fill="auto"/>
            <w:vAlign w:val="center"/>
          </w:tcPr>
          <w:p w14:paraId="193A96B1" w14:textId="690EC381" w:rsidR="00EE7928" w:rsidRPr="00C02317" w:rsidRDefault="00EE7928" w:rsidP="00E71BF5">
            <w:pPr>
              <w:rPr>
                <w:rFonts w:cs="Times New Roman"/>
                <w:sz w:val="26"/>
                <w:szCs w:val="26"/>
              </w:rPr>
            </w:pPr>
            <w:r w:rsidRPr="00C02317">
              <w:rPr>
                <w:rFonts w:cs="Times New Roman"/>
                <w:sz w:val="26"/>
                <w:szCs w:val="26"/>
              </w:rPr>
              <w:t>Trụ sở công an xã Quảng Tùng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77B3B6CD" w14:textId="2AE2F0C0" w:rsidR="00EE7928" w:rsidRPr="00C02317" w:rsidRDefault="00EE7928" w:rsidP="00E71BF5">
            <w:pPr>
              <w:jc w:val="center"/>
              <w:rPr>
                <w:rFonts w:cs="Times New Roman"/>
                <w:sz w:val="26"/>
                <w:szCs w:val="26"/>
              </w:rPr>
            </w:pPr>
            <w:r>
              <w:rPr>
                <w:rFonts w:cs="Times New Roman"/>
                <w:sz w:val="26"/>
                <w:szCs w:val="26"/>
              </w:rPr>
              <w:t>0,23</w:t>
            </w:r>
          </w:p>
        </w:tc>
        <w:tc>
          <w:tcPr>
            <w:tcW w:w="2068" w:type="dxa"/>
            <w:tcBorders>
              <w:top w:val="nil"/>
              <w:left w:val="single" w:sz="4" w:space="0" w:color="auto"/>
              <w:bottom w:val="single" w:sz="4" w:space="0" w:color="auto"/>
              <w:right w:val="single" w:sz="4" w:space="0" w:color="auto"/>
            </w:tcBorders>
            <w:shd w:val="clear" w:color="auto" w:fill="auto"/>
            <w:vAlign w:val="center"/>
          </w:tcPr>
          <w:p w14:paraId="4478C0A5" w14:textId="0FE522FB" w:rsidR="00EE7928" w:rsidRPr="00C02317" w:rsidRDefault="00613CA5" w:rsidP="00E71BF5">
            <w:pPr>
              <w:jc w:val="center"/>
              <w:rPr>
                <w:rFonts w:cs="Times New Roman"/>
                <w:sz w:val="26"/>
                <w:szCs w:val="26"/>
              </w:rPr>
            </w:pPr>
            <w:r>
              <w:rPr>
                <w:rFonts w:cs="Times New Roman"/>
                <w:sz w:val="26"/>
                <w:szCs w:val="26"/>
              </w:rPr>
              <w:t>Xã Quảng Tùng</w:t>
            </w:r>
          </w:p>
        </w:tc>
      </w:tr>
      <w:tr w:rsidR="00EE7928" w:rsidRPr="00C02317" w14:paraId="4AE499F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4B0353C" w14:textId="4ADCBE13" w:rsidR="00EE7928" w:rsidRPr="00C02317" w:rsidRDefault="00EE7928" w:rsidP="00F66FB2">
            <w:pPr>
              <w:jc w:val="center"/>
              <w:rPr>
                <w:rFonts w:cs="Times New Roman"/>
                <w:sz w:val="26"/>
                <w:szCs w:val="26"/>
              </w:rPr>
            </w:pPr>
            <w:r w:rsidRPr="00C02317">
              <w:rPr>
                <w:rFonts w:cs="Times New Roman"/>
                <w:sz w:val="26"/>
                <w:szCs w:val="26"/>
              </w:rPr>
              <w:t>3</w:t>
            </w:r>
            <w:r w:rsidR="00F66FB2">
              <w:rPr>
                <w:rFonts w:cs="Times New Roman"/>
                <w:sz w:val="26"/>
                <w:szCs w:val="26"/>
              </w:rPr>
              <w:t>4</w:t>
            </w:r>
          </w:p>
        </w:tc>
        <w:tc>
          <w:tcPr>
            <w:tcW w:w="6142" w:type="dxa"/>
            <w:tcBorders>
              <w:top w:val="nil"/>
              <w:left w:val="single" w:sz="4" w:space="0" w:color="auto"/>
              <w:bottom w:val="single" w:sz="4" w:space="0" w:color="auto"/>
              <w:right w:val="single" w:sz="4" w:space="0" w:color="auto"/>
            </w:tcBorders>
            <w:shd w:val="clear" w:color="auto" w:fill="auto"/>
            <w:vAlign w:val="center"/>
          </w:tcPr>
          <w:p w14:paraId="46F6ED7A" w14:textId="549EEE9A" w:rsidR="00EE7928" w:rsidRPr="00C02317" w:rsidRDefault="00EE7928" w:rsidP="00E71BF5">
            <w:pPr>
              <w:rPr>
                <w:rFonts w:cs="Times New Roman"/>
                <w:sz w:val="26"/>
                <w:szCs w:val="26"/>
              </w:rPr>
            </w:pPr>
            <w:r w:rsidRPr="00C02317">
              <w:rPr>
                <w:rFonts w:cs="Times New Roman"/>
                <w:sz w:val="26"/>
                <w:szCs w:val="26"/>
              </w:rPr>
              <w:t>Trụ sở công an xã Quảng Xuân</w:t>
            </w:r>
          </w:p>
        </w:tc>
        <w:tc>
          <w:tcPr>
            <w:tcW w:w="1190" w:type="dxa"/>
            <w:tcBorders>
              <w:top w:val="nil"/>
              <w:left w:val="single" w:sz="4" w:space="0" w:color="auto"/>
              <w:bottom w:val="single" w:sz="4" w:space="0" w:color="auto"/>
              <w:right w:val="single" w:sz="4" w:space="0" w:color="auto"/>
            </w:tcBorders>
            <w:shd w:val="clear" w:color="auto" w:fill="auto"/>
            <w:vAlign w:val="center"/>
          </w:tcPr>
          <w:p w14:paraId="0A014162" w14:textId="5F3AB8CF" w:rsidR="00EE7928" w:rsidRPr="00C02317" w:rsidRDefault="00EE7928" w:rsidP="00E71BF5">
            <w:pPr>
              <w:jc w:val="center"/>
              <w:rPr>
                <w:rFonts w:cs="Times New Roman"/>
                <w:sz w:val="26"/>
                <w:szCs w:val="26"/>
              </w:rPr>
            </w:pPr>
            <w:r>
              <w:rPr>
                <w:rFonts w:cs="Times New Roman"/>
                <w:sz w:val="26"/>
                <w:szCs w:val="26"/>
              </w:rPr>
              <w:t>0,20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D35FAD4" w14:textId="07FC6C34" w:rsidR="00EE7928" w:rsidRPr="00C02317" w:rsidRDefault="0025664A" w:rsidP="00E71BF5">
            <w:pPr>
              <w:jc w:val="center"/>
              <w:rPr>
                <w:rFonts w:cs="Times New Roman"/>
                <w:sz w:val="26"/>
                <w:szCs w:val="26"/>
              </w:rPr>
            </w:pPr>
            <w:r>
              <w:rPr>
                <w:rFonts w:cs="Times New Roman"/>
                <w:sz w:val="26"/>
                <w:szCs w:val="26"/>
              </w:rPr>
              <w:t>Xã Quảng Xuân</w:t>
            </w:r>
          </w:p>
        </w:tc>
      </w:tr>
      <w:tr w:rsidR="00EE7928" w:rsidRPr="00C02317" w14:paraId="08E0BF6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EF46C3B" w14:textId="45FFC146" w:rsidR="00EE7928" w:rsidRPr="00C02317" w:rsidRDefault="00EE7928" w:rsidP="00F66FB2">
            <w:pPr>
              <w:jc w:val="center"/>
              <w:rPr>
                <w:rFonts w:cs="Times New Roman"/>
                <w:sz w:val="26"/>
                <w:szCs w:val="26"/>
              </w:rPr>
            </w:pPr>
            <w:r w:rsidRPr="00C02317">
              <w:rPr>
                <w:rFonts w:cs="Times New Roman"/>
                <w:sz w:val="26"/>
                <w:szCs w:val="26"/>
              </w:rPr>
              <w:t>3</w:t>
            </w:r>
            <w:r w:rsidR="00F66FB2">
              <w:rPr>
                <w:rFonts w:cs="Times New Roman"/>
                <w:sz w:val="26"/>
                <w:szCs w:val="26"/>
              </w:rPr>
              <w:t>5</w:t>
            </w:r>
          </w:p>
        </w:tc>
        <w:tc>
          <w:tcPr>
            <w:tcW w:w="6142" w:type="dxa"/>
            <w:tcBorders>
              <w:top w:val="nil"/>
              <w:left w:val="single" w:sz="4" w:space="0" w:color="auto"/>
              <w:bottom w:val="single" w:sz="4" w:space="0" w:color="auto"/>
              <w:right w:val="single" w:sz="4" w:space="0" w:color="auto"/>
            </w:tcBorders>
            <w:shd w:val="clear" w:color="auto" w:fill="auto"/>
            <w:vAlign w:val="center"/>
          </w:tcPr>
          <w:p w14:paraId="41E8EDCC" w14:textId="2EF344FF" w:rsidR="00EE7928" w:rsidRPr="00C02317" w:rsidRDefault="00EE7928" w:rsidP="00E71BF5">
            <w:pPr>
              <w:rPr>
                <w:rFonts w:cs="Times New Roman"/>
                <w:sz w:val="26"/>
                <w:szCs w:val="26"/>
              </w:rPr>
            </w:pPr>
            <w:r w:rsidRPr="00C02317">
              <w:rPr>
                <w:rFonts w:cs="Times New Roman"/>
                <w:sz w:val="26"/>
                <w:szCs w:val="26"/>
              </w:rPr>
              <w:t>Trường mầm non Quảng Châu (điểm trường Hòa Lạc)</w:t>
            </w:r>
          </w:p>
        </w:tc>
        <w:tc>
          <w:tcPr>
            <w:tcW w:w="1190" w:type="dxa"/>
            <w:tcBorders>
              <w:top w:val="nil"/>
              <w:left w:val="single" w:sz="4" w:space="0" w:color="auto"/>
              <w:bottom w:val="single" w:sz="4" w:space="0" w:color="auto"/>
              <w:right w:val="single" w:sz="4" w:space="0" w:color="auto"/>
            </w:tcBorders>
            <w:shd w:val="clear" w:color="auto" w:fill="auto"/>
            <w:vAlign w:val="center"/>
          </w:tcPr>
          <w:p w14:paraId="1FF78733" w14:textId="6AD0CCD7" w:rsidR="00EE7928" w:rsidRPr="00C02317" w:rsidRDefault="00EE7928" w:rsidP="00E71BF5">
            <w:pPr>
              <w:jc w:val="center"/>
              <w:rPr>
                <w:rFonts w:cs="Times New Roman"/>
                <w:sz w:val="26"/>
                <w:szCs w:val="26"/>
              </w:rPr>
            </w:pPr>
            <w:r>
              <w:rPr>
                <w:rFonts w:cs="Times New Roman"/>
                <w:sz w:val="26"/>
                <w:szCs w:val="26"/>
              </w:rPr>
              <w:t>0,17</w:t>
            </w:r>
          </w:p>
        </w:tc>
        <w:tc>
          <w:tcPr>
            <w:tcW w:w="2068" w:type="dxa"/>
            <w:tcBorders>
              <w:top w:val="nil"/>
              <w:left w:val="single" w:sz="4" w:space="0" w:color="auto"/>
              <w:bottom w:val="single" w:sz="4" w:space="0" w:color="auto"/>
              <w:right w:val="single" w:sz="4" w:space="0" w:color="auto"/>
            </w:tcBorders>
            <w:shd w:val="clear" w:color="auto" w:fill="auto"/>
            <w:vAlign w:val="center"/>
          </w:tcPr>
          <w:p w14:paraId="760A6C11" w14:textId="50894128" w:rsidR="00EE7928" w:rsidRPr="00C02317" w:rsidRDefault="0025664A" w:rsidP="00E71BF5">
            <w:pPr>
              <w:jc w:val="center"/>
              <w:rPr>
                <w:rFonts w:cs="Times New Roman"/>
                <w:sz w:val="26"/>
                <w:szCs w:val="26"/>
              </w:rPr>
            </w:pPr>
            <w:r>
              <w:rPr>
                <w:rFonts w:cs="Times New Roman"/>
                <w:sz w:val="26"/>
                <w:szCs w:val="26"/>
              </w:rPr>
              <w:t>Xã Quảng Châu</w:t>
            </w:r>
          </w:p>
        </w:tc>
      </w:tr>
      <w:tr w:rsidR="00D138D2" w:rsidRPr="00C02317" w14:paraId="123F0D4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11B1281" w14:textId="2EAAB98B" w:rsidR="00D138D2" w:rsidRPr="00C02317" w:rsidRDefault="00D138D2" w:rsidP="00F66FB2">
            <w:pPr>
              <w:jc w:val="center"/>
              <w:rPr>
                <w:rFonts w:cs="Times New Roman"/>
                <w:sz w:val="26"/>
                <w:szCs w:val="26"/>
              </w:rPr>
            </w:pPr>
            <w:r w:rsidRPr="00C02317">
              <w:rPr>
                <w:rFonts w:cs="Times New Roman"/>
                <w:sz w:val="26"/>
                <w:szCs w:val="26"/>
              </w:rPr>
              <w:t>3</w:t>
            </w:r>
            <w:r w:rsidR="00F66FB2">
              <w:rPr>
                <w:rFonts w:cs="Times New Roman"/>
                <w:sz w:val="26"/>
                <w:szCs w:val="26"/>
              </w:rPr>
              <w:t>6</w:t>
            </w:r>
          </w:p>
        </w:tc>
        <w:tc>
          <w:tcPr>
            <w:tcW w:w="6142" w:type="dxa"/>
            <w:tcBorders>
              <w:top w:val="nil"/>
              <w:left w:val="single" w:sz="4" w:space="0" w:color="auto"/>
              <w:bottom w:val="single" w:sz="4" w:space="0" w:color="auto"/>
              <w:right w:val="single" w:sz="4" w:space="0" w:color="auto"/>
            </w:tcBorders>
            <w:shd w:val="clear" w:color="auto" w:fill="auto"/>
            <w:vAlign w:val="center"/>
          </w:tcPr>
          <w:p w14:paraId="76A1BB06" w14:textId="1135719B" w:rsidR="00D138D2" w:rsidRPr="00C02317" w:rsidRDefault="00D138D2" w:rsidP="00E71BF5">
            <w:pPr>
              <w:rPr>
                <w:rFonts w:cs="Times New Roman"/>
                <w:sz w:val="26"/>
                <w:szCs w:val="26"/>
              </w:rPr>
            </w:pPr>
            <w:r w:rsidRPr="00C02317">
              <w:rPr>
                <w:rFonts w:cs="Times New Roman"/>
                <w:sz w:val="26"/>
                <w:szCs w:val="26"/>
              </w:rPr>
              <w:t>Trường trung học cơ sở Quảng Châu</w:t>
            </w:r>
          </w:p>
        </w:tc>
        <w:tc>
          <w:tcPr>
            <w:tcW w:w="1190" w:type="dxa"/>
            <w:tcBorders>
              <w:top w:val="nil"/>
              <w:left w:val="single" w:sz="4" w:space="0" w:color="auto"/>
              <w:bottom w:val="single" w:sz="4" w:space="0" w:color="auto"/>
              <w:right w:val="single" w:sz="4" w:space="0" w:color="auto"/>
            </w:tcBorders>
            <w:shd w:val="clear" w:color="auto" w:fill="auto"/>
            <w:vAlign w:val="center"/>
          </w:tcPr>
          <w:p w14:paraId="3590BF0E" w14:textId="674F46AB" w:rsidR="00D138D2" w:rsidRPr="00C02317" w:rsidRDefault="00D138D2" w:rsidP="00E71BF5">
            <w:pPr>
              <w:jc w:val="center"/>
              <w:rPr>
                <w:rFonts w:cs="Times New Roman"/>
                <w:sz w:val="26"/>
                <w:szCs w:val="26"/>
              </w:rPr>
            </w:pPr>
            <w:r>
              <w:rPr>
                <w:rFonts w:cs="Times New Roman"/>
                <w:sz w:val="26"/>
                <w:szCs w:val="26"/>
              </w:rPr>
              <w:t>0,24</w:t>
            </w:r>
          </w:p>
        </w:tc>
        <w:tc>
          <w:tcPr>
            <w:tcW w:w="2068" w:type="dxa"/>
            <w:tcBorders>
              <w:top w:val="nil"/>
              <w:left w:val="single" w:sz="4" w:space="0" w:color="auto"/>
              <w:bottom w:val="single" w:sz="4" w:space="0" w:color="auto"/>
              <w:right w:val="single" w:sz="4" w:space="0" w:color="auto"/>
            </w:tcBorders>
            <w:shd w:val="clear" w:color="auto" w:fill="auto"/>
            <w:vAlign w:val="center"/>
          </w:tcPr>
          <w:p w14:paraId="0CFE48E4" w14:textId="744EA668" w:rsidR="00D138D2" w:rsidRPr="00C02317" w:rsidRDefault="00D138D2" w:rsidP="00E71BF5">
            <w:pPr>
              <w:jc w:val="center"/>
              <w:rPr>
                <w:rFonts w:cs="Times New Roman"/>
                <w:sz w:val="26"/>
                <w:szCs w:val="26"/>
              </w:rPr>
            </w:pPr>
            <w:r>
              <w:rPr>
                <w:rFonts w:cs="Times New Roman"/>
                <w:sz w:val="26"/>
                <w:szCs w:val="26"/>
              </w:rPr>
              <w:t>Xã Quảng Châu</w:t>
            </w:r>
          </w:p>
        </w:tc>
      </w:tr>
      <w:tr w:rsidR="00D138D2" w:rsidRPr="00C02317" w14:paraId="56D5D10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887DE35" w14:textId="29A244BF" w:rsidR="00D138D2" w:rsidRPr="00C02317" w:rsidRDefault="00F66FB2" w:rsidP="00E71BF5">
            <w:pPr>
              <w:jc w:val="center"/>
              <w:rPr>
                <w:rFonts w:cs="Times New Roman"/>
                <w:sz w:val="26"/>
                <w:szCs w:val="26"/>
              </w:rPr>
            </w:pPr>
            <w:r>
              <w:rPr>
                <w:rFonts w:cs="Times New Roman"/>
                <w:sz w:val="26"/>
                <w:szCs w:val="26"/>
              </w:rPr>
              <w:t>37</w:t>
            </w:r>
          </w:p>
        </w:tc>
        <w:tc>
          <w:tcPr>
            <w:tcW w:w="6142" w:type="dxa"/>
            <w:tcBorders>
              <w:top w:val="nil"/>
              <w:left w:val="single" w:sz="4" w:space="0" w:color="auto"/>
              <w:bottom w:val="single" w:sz="4" w:space="0" w:color="auto"/>
              <w:right w:val="single" w:sz="4" w:space="0" w:color="auto"/>
            </w:tcBorders>
            <w:shd w:val="clear" w:color="auto" w:fill="auto"/>
            <w:vAlign w:val="center"/>
          </w:tcPr>
          <w:p w14:paraId="6F647702" w14:textId="3760536C" w:rsidR="00D138D2" w:rsidRPr="00C02317" w:rsidRDefault="00D138D2" w:rsidP="00E71BF5">
            <w:pPr>
              <w:rPr>
                <w:rFonts w:cs="Times New Roman"/>
                <w:sz w:val="26"/>
                <w:szCs w:val="26"/>
              </w:rPr>
            </w:pPr>
            <w:r w:rsidRPr="00C02317">
              <w:rPr>
                <w:rFonts w:cs="Times New Roman"/>
                <w:sz w:val="26"/>
                <w:szCs w:val="26"/>
              </w:rPr>
              <w:t>Sân thể dục thể thao, đường chạy, các hạng mục phụ trợ và hàng rào bao quanh sân TDTT trường THCS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7C368D2C" w14:textId="675703FB" w:rsidR="00D138D2" w:rsidRPr="00C02317" w:rsidRDefault="00D138D2" w:rsidP="00E71BF5">
            <w:pPr>
              <w:jc w:val="center"/>
              <w:rPr>
                <w:rFonts w:cs="Times New Roman"/>
                <w:sz w:val="26"/>
                <w:szCs w:val="26"/>
              </w:rPr>
            </w:pPr>
            <w:r>
              <w:rPr>
                <w:rFonts w:cs="Times New Roman"/>
                <w:sz w:val="26"/>
                <w:szCs w:val="26"/>
              </w:rPr>
              <w:t>0,32</w:t>
            </w:r>
          </w:p>
        </w:tc>
        <w:tc>
          <w:tcPr>
            <w:tcW w:w="2068" w:type="dxa"/>
            <w:tcBorders>
              <w:top w:val="nil"/>
              <w:left w:val="single" w:sz="4" w:space="0" w:color="auto"/>
              <w:bottom w:val="single" w:sz="4" w:space="0" w:color="auto"/>
              <w:right w:val="single" w:sz="4" w:space="0" w:color="auto"/>
            </w:tcBorders>
            <w:shd w:val="clear" w:color="auto" w:fill="auto"/>
            <w:vAlign w:val="center"/>
          </w:tcPr>
          <w:p w14:paraId="53D2BE27" w14:textId="18C4D61A" w:rsidR="00D138D2" w:rsidRPr="00C02317" w:rsidRDefault="00D138D2" w:rsidP="00E71BF5">
            <w:pPr>
              <w:jc w:val="center"/>
              <w:rPr>
                <w:rFonts w:cs="Times New Roman"/>
                <w:sz w:val="26"/>
                <w:szCs w:val="26"/>
              </w:rPr>
            </w:pPr>
            <w:r>
              <w:rPr>
                <w:rFonts w:cs="Times New Roman"/>
                <w:sz w:val="26"/>
                <w:szCs w:val="26"/>
              </w:rPr>
              <w:t>Xã Quảng Lưu</w:t>
            </w:r>
          </w:p>
        </w:tc>
      </w:tr>
      <w:tr w:rsidR="00D138D2" w:rsidRPr="00C02317" w14:paraId="3D25D15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3C10B34" w14:textId="577EB559" w:rsidR="00D138D2" w:rsidRPr="00C02317" w:rsidRDefault="00F66FB2" w:rsidP="00E71BF5">
            <w:pPr>
              <w:jc w:val="center"/>
              <w:rPr>
                <w:rFonts w:cs="Times New Roman"/>
                <w:sz w:val="26"/>
                <w:szCs w:val="26"/>
              </w:rPr>
            </w:pPr>
            <w:r>
              <w:rPr>
                <w:rFonts w:cs="Times New Roman"/>
                <w:sz w:val="26"/>
                <w:szCs w:val="26"/>
              </w:rPr>
              <w:t>38</w:t>
            </w:r>
          </w:p>
        </w:tc>
        <w:tc>
          <w:tcPr>
            <w:tcW w:w="6142" w:type="dxa"/>
            <w:tcBorders>
              <w:top w:val="nil"/>
              <w:left w:val="single" w:sz="4" w:space="0" w:color="auto"/>
              <w:bottom w:val="single" w:sz="4" w:space="0" w:color="auto"/>
              <w:right w:val="single" w:sz="4" w:space="0" w:color="auto"/>
            </w:tcBorders>
            <w:shd w:val="clear" w:color="auto" w:fill="auto"/>
            <w:vAlign w:val="center"/>
          </w:tcPr>
          <w:p w14:paraId="7FD7A7EC" w14:textId="6E371F64" w:rsidR="00D138D2" w:rsidRPr="00C02317" w:rsidRDefault="00D138D2" w:rsidP="00E71BF5">
            <w:pPr>
              <w:rPr>
                <w:rFonts w:cs="Times New Roman"/>
                <w:sz w:val="26"/>
                <w:szCs w:val="26"/>
              </w:rPr>
            </w:pPr>
            <w:r w:rsidRPr="00C02317">
              <w:rPr>
                <w:rFonts w:cs="Times New Roman"/>
                <w:sz w:val="26"/>
                <w:szCs w:val="26"/>
              </w:rPr>
              <w:t>Xây dựng 4 phòng học 2 tầng, bếp ăn Trường Mầm non khu vực Tam Đa và các hạng mục phụ trợ Trường Mầm non khu vực trung tâm,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0F52075E" w14:textId="1040A9AD" w:rsidR="00D138D2" w:rsidRPr="00C02317" w:rsidRDefault="00D138D2" w:rsidP="00E71BF5">
            <w:pPr>
              <w:jc w:val="center"/>
              <w:rPr>
                <w:rFonts w:cs="Times New Roman"/>
                <w:sz w:val="26"/>
                <w:szCs w:val="26"/>
              </w:rPr>
            </w:pPr>
            <w:r>
              <w:rPr>
                <w:rFonts w:cs="Times New Roman"/>
                <w:sz w:val="26"/>
                <w:szCs w:val="26"/>
              </w:rPr>
              <w:t>0,10</w:t>
            </w:r>
          </w:p>
        </w:tc>
        <w:tc>
          <w:tcPr>
            <w:tcW w:w="2068" w:type="dxa"/>
            <w:tcBorders>
              <w:top w:val="nil"/>
              <w:left w:val="single" w:sz="4" w:space="0" w:color="auto"/>
              <w:bottom w:val="single" w:sz="4" w:space="0" w:color="auto"/>
              <w:right w:val="single" w:sz="4" w:space="0" w:color="auto"/>
            </w:tcBorders>
            <w:shd w:val="clear" w:color="auto" w:fill="auto"/>
            <w:vAlign w:val="center"/>
          </w:tcPr>
          <w:p w14:paraId="58F153B9" w14:textId="3ED3A6CD" w:rsidR="00D138D2" w:rsidRPr="00C02317" w:rsidRDefault="00D138D2" w:rsidP="00E71BF5">
            <w:pPr>
              <w:jc w:val="center"/>
              <w:rPr>
                <w:rFonts w:cs="Times New Roman"/>
                <w:sz w:val="26"/>
                <w:szCs w:val="26"/>
              </w:rPr>
            </w:pPr>
            <w:r>
              <w:rPr>
                <w:rFonts w:cs="Times New Roman"/>
                <w:sz w:val="26"/>
                <w:szCs w:val="26"/>
              </w:rPr>
              <w:t>Xã Quảng Lưu</w:t>
            </w:r>
          </w:p>
        </w:tc>
      </w:tr>
      <w:tr w:rsidR="00D138D2" w:rsidRPr="00C02317" w14:paraId="224D4A2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EDD27CF" w14:textId="214F6596" w:rsidR="00D138D2" w:rsidRPr="00C02317" w:rsidRDefault="00F66FB2" w:rsidP="00E71BF5">
            <w:pPr>
              <w:jc w:val="center"/>
              <w:rPr>
                <w:rFonts w:cs="Times New Roman"/>
                <w:sz w:val="26"/>
                <w:szCs w:val="26"/>
              </w:rPr>
            </w:pPr>
            <w:r>
              <w:rPr>
                <w:rFonts w:cs="Times New Roman"/>
                <w:sz w:val="26"/>
                <w:szCs w:val="26"/>
              </w:rPr>
              <w:t>39</w:t>
            </w:r>
          </w:p>
        </w:tc>
        <w:tc>
          <w:tcPr>
            <w:tcW w:w="6142" w:type="dxa"/>
            <w:tcBorders>
              <w:top w:val="nil"/>
              <w:left w:val="single" w:sz="4" w:space="0" w:color="auto"/>
              <w:bottom w:val="single" w:sz="4" w:space="0" w:color="auto"/>
              <w:right w:val="single" w:sz="4" w:space="0" w:color="auto"/>
            </w:tcBorders>
            <w:shd w:val="clear" w:color="auto" w:fill="auto"/>
            <w:vAlign w:val="center"/>
          </w:tcPr>
          <w:p w14:paraId="354D204B" w14:textId="0B4D67C8" w:rsidR="00D138D2" w:rsidRPr="00C02317" w:rsidRDefault="00D138D2" w:rsidP="00E71BF5">
            <w:pPr>
              <w:rPr>
                <w:rFonts w:cs="Times New Roman"/>
                <w:sz w:val="26"/>
                <w:szCs w:val="26"/>
              </w:rPr>
            </w:pPr>
            <w:r w:rsidRPr="00C02317">
              <w:rPr>
                <w:rFonts w:cs="Times New Roman"/>
                <w:sz w:val="26"/>
                <w:szCs w:val="26"/>
              </w:rPr>
              <w:t>Trường trung cấp nghề Bình Minh Quảng Bình - Cơ sở 2 (đợt 2)</w:t>
            </w:r>
          </w:p>
        </w:tc>
        <w:tc>
          <w:tcPr>
            <w:tcW w:w="1190" w:type="dxa"/>
            <w:tcBorders>
              <w:top w:val="nil"/>
              <w:left w:val="single" w:sz="4" w:space="0" w:color="auto"/>
              <w:bottom w:val="single" w:sz="4" w:space="0" w:color="auto"/>
              <w:right w:val="single" w:sz="4" w:space="0" w:color="auto"/>
            </w:tcBorders>
            <w:shd w:val="clear" w:color="auto" w:fill="auto"/>
            <w:vAlign w:val="center"/>
          </w:tcPr>
          <w:p w14:paraId="6ADCACE5" w14:textId="1BB9FE22" w:rsidR="00D138D2" w:rsidRPr="00C02317" w:rsidRDefault="00D138D2" w:rsidP="00E71BF5">
            <w:pPr>
              <w:jc w:val="center"/>
              <w:rPr>
                <w:rFonts w:cs="Times New Roman"/>
                <w:sz w:val="26"/>
                <w:szCs w:val="26"/>
              </w:rPr>
            </w:pPr>
            <w:r>
              <w:rPr>
                <w:rFonts w:cs="Times New Roman"/>
                <w:sz w:val="26"/>
                <w:szCs w:val="26"/>
              </w:rPr>
              <w:t>0,96</w:t>
            </w:r>
          </w:p>
        </w:tc>
        <w:tc>
          <w:tcPr>
            <w:tcW w:w="2068" w:type="dxa"/>
            <w:tcBorders>
              <w:top w:val="nil"/>
              <w:left w:val="single" w:sz="4" w:space="0" w:color="auto"/>
              <w:bottom w:val="single" w:sz="4" w:space="0" w:color="auto"/>
              <w:right w:val="single" w:sz="4" w:space="0" w:color="auto"/>
            </w:tcBorders>
            <w:shd w:val="clear" w:color="auto" w:fill="auto"/>
            <w:vAlign w:val="center"/>
          </w:tcPr>
          <w:p w14:paraId="2EE1AA41" w14:textId="4B21D7A9" w:rsidR="00D138D2" w:rsidRPr="00C02317" w:rsidRDefault="00D138D2" w:rsidP="00E71BF5">
            <w:pPr>
              <w:jc w:val="center"/>
              <w:rPr>
                <w:rFonts w:cs="Times New Roman"/>
                <w:sz w:val="26"/>
                <w:szCs w:val="26"/>
              </w:rPr>
            </w:pPr>
            <w:r>
              <w:rPr>
                <w:rFonts w:cs="Times New Roman"/>
                <w:sz w:val="26"/>
                <w:szCs w:val="26"/>
              </w:rPr>
              <w:t>Xã Quảng Phương</w:t>
            </w:r>
          </w:p>
        </w:tc>
      </w:tr>
      <w:tr w:rsidR="00D138D2" w:rsidRPr="00C02317" w14:paraId="7C03B01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A232333" w14:textId="5434AC39" w:rsidR="00D138D2" w:rsidRPr="00C02317" w:rsidRDefault="00D138D2" w:rsidP="00F66FB2">
            <w:pPr>
              <w:jc w:val="center"/>
              <w:rPr>
                <w:rFonts w:cs="Times New Roman"/>
                <w:sz w:val="26"/>
                <w:szCs w:val="26"/>
              </w:rPr>
            </w:pPr>
            <w:r w:rsidRPr="00C02317">
              <w:rPr>
                <w:rFonts w:cs="Times New Roman"/>
                <w:sz w:val="26"/>
                <w:szCs w:val="26"/>
              </w:rPr>
              <w:t>4</w:t>
            </w:r>
            <w:r w:rsidR="00F66FB2">
              <w:rPr>
                <w:rFonts w:cs="Times New Roman"/>
                <w:sz w:val="26"/>
                <w:szCs w:val="26"/>
              </w:rPr>
              <w:t>0</w:t>
            </w:r>
          </w:p>
        </w:tc>
        <w:tc>
          <w:tcPr>
            <w:tcW w:w="6142" w:type="dxa"/>
            <w:tcBorders>
              <w:top w:val="nil"/>
              <w:left w:val="single" w:sz="4" w:space="0" w:color="auto"/>
              <w:bottom w:val="single" w:sz="4" w:space="0" w:color="auto"/>
              <w:right w:val="single" w:sz="4" w:space="0" w:color="auto"/>
            </w:tcBorders>
            <w:shd w:val="clear" w:color="auto" w:fill="auto"/>
            <w:vAlign w:val="center"/>
          </w:tcPr>
          <w:p w14:paraId="010A0B43" w14:textId="19B6316A" w:rsidR="00D138D2" w:rsidRPr="00C02317" w:rsidRDefault="00D138D2" w:rsidP="00E71BF5">
            <w:pPr>
              <w:rPr>
                <w:rFonts w:cs="Times New Roman"/>
                <w:sz w:val="26"/>
                <w:szCs w:val="26"/>
              </w:rPr>
            </w:pPr>
            <w:r w:rsidRPr="00C02317">
              <w:rPr>
                <w:rFonts w:cs="Times New Roman"/>
                <w:sz w:val="26"/>
                <w:szCs w:val="26"/>
              </w:rPr>
              <w:t>Sân thể thao thôn Tùng Giang, xã Quảng Châu</w:t>
            </w:r>
          </w:p>
        </w:tc>
        <w:tc>
          <w:tcPr>
            <w:tcW w:w="1190" w:type="dxa"/>
            <w:tcBorders>
              <w:top w:val="nil"/>
              <w:left w:val="single" w:sz="4" w:space="0" w:color="auto"/>
              <w:bottom w:val="single" w:sz="4" w:space="0" w:color="auto"/>
              <w:right w:val="single" w:sz="4" w:space="0" w:color="auto"/>
            </w:tcBorders>
            <w:shd w:val="clear" w:color="auto" w:fill="auto"/>
            <w:vAlign w:val="center"/>
          </w:tcPr>
          <w:p w14:paraId="795EB180" w14:textId="49571F3D" w:rsidR="00D138D2" w:rsidRPr="00C02317" w:rsidRDefault="00D138D2" w:rsidP="00E71BF5">
            <w:pPr>
              <w:jc w:val="center"/>
              <w:rPr>
                <w:rFonts w:cs="Times New Roman"/>
                <w:sz w:val="26"/>
                <w:szCs w:val="26"/>
              </w:rPr>
            </w:pPr>
            <w:r>
              <w:rPr>
                <w:rFonts w:cs="Times New Roman"/>
                <w:sz w:val="26"/>
                <w:szCs w:val="26"/>
              </w:rPr>
              <w:t>0,40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0CC6321" w14:textId="116957A7" w:rsidR="00D138D2" w:rsidRPr="00C02317" w:rsidRDefault="00D138D2" w:rsidP="00E71BF5">
            <w:pPr>
              <w:jc w:val="center"/>
              <w:rPr>
                <w:rFonts w:cs="Times New Roman"/>
                <w:sz w:val="26"/>
                <w:szCs w:val="26"/>
              </w:rPr>
            </w:pPr>
            <w:r>
              <w:rPr>
                <w:rFonts w:cs="Times New Roman"/>
                <w:sz w:val="26"/>
                <w:szCs w:val="26"/>
              </w:rPr>
              <w:t>Xã Quảng Châu</w:t>
            </w:r>
          </w:p>
        </w:tc>
      </w:tr>
      <w:tr w:rsidR="00D138D2" w:rsidRPr="00C02317" w14:paraId="7C25ACB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4877105" w14:textId="760D0A63" w:rsidR="00D138D2" w:rsidRPr="00C02317" w:rsidRDefault="00D138D2" w:rsidP="00F66FB2">
            <w:pPr>
              <w:jc w:val="center"/>
              <w:rPr>
                <w:rFonts w:cs="Times New Roman"/>
                <w:sz w:val="26"/>
                <w:szCs w:val="26"/>
              </w:rPr>
            </w:pPr>
            <w:r w:rsidRPr="00C02317">
              <w:rPr>
                <w:rFonts w:cs="Times New Roman"/>
                <w:sz w:val="26"/>
                <w:szCs w:val="26"/>
              </w:rPr>
              <w:t>4</w:t>
            </w:r>
            <w:r w:rsidR="00F66FB2">
              <w:rPr>
                <w:rFonts w:cs="Times New Roman"/>
                <w:sz w:val="26"/>
                <w:szCs w:val="26"/>
              </w:rPr>
              <w:t>1</w:t>
            </w:r>
          </w:p>
        </w:tc>
        <w:tc>
          <w:tcPr>
            <w:tcW w:w="6142" w:type="dxa"/>
            <w:tcBorders>
              <w:top w:val="nil"/>
              <w:left w:val="single" w:sz="4" w:space="0" w:color="auto"/>
              <w:bottom w:val="single" w:sz="4" w:space="0" w:color="auto"/>
              <w:right w:val="single" w:sz="4" w:space="0" w:color="auto"/>
            </w:tcBorders>
            <w:shd w:val="clear" w:color="auto" w:fill="auto"/>
            <w:vAlign w:val="center"/>
          </w:tcPr>
          <w:p w14:paraId="4B07A0A9" w14:textId="015BF410" w:rsidR="00D138D2" w:rsidRPr="00C02317" w:rsidRDefault="00D138D2" w:rsidP="00E71BF5">
            <w:pPr>
              <w:rPr>
                <w:rFonts w:cs="Times New Roman"/>
                <w:sz w:val="26"/>
                <w:szCs w:val="26"/>
              </w:rPr>
            </w:pPr>
            <w:r w:rsidRPr="00C02317">
              <w:rPr>
                <w:rFonts w:cs="Times New Roman"/>
                <w:sz w:val="26"/>
                <w:szCs w:val="26"/>
              </w:rPr>
              <w:t>Xây dựng Sân vận động khu trung tâm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7EAB570C" w14:textId="2E564C8A" w:rsidR="00D138D2" w:rsidRPr="00C02317" w:rsidRDefault="00D138D2" w:rsidP="00E71BF5">
            <w:pPr>
              <w:jc w:val="center"/>
              <w:rPr>
                <w:rFonts w:cs="Times New Roman"/>
                <w:sz w:val="26"/>
                <w:szCs w:val="26"/>
              </w:rPr>
            </w:pPr>
            <w:r>
              <w:rPr>
                <w:rFonts w:cs="Times New Roman"/>
                <w:sz w:val="26"/>
                <w:szCs w:val="26"/>
              </w:rPr>
              <w:t>1,31</w:t>
            </w:r>
          </w:p>
        </w:tc>
        <w:tc>
          <w:tcPr>
            <w:tcW w:w="2068" w:type="dxa"/>
            <w:tcBorders>
              <w:top w:val="nil"/>
              <w:left w:val="single" w:sz="4" w:space="0" w:color="auto"/>
              <w:bottom w:val="single" w:sz="4" w:space="0" w:color="auto"/>
              <w:right w:val="single" w:sz="4" w:space="0" w:color="auto"/>
            </w:tcBorders>
            <w:shd w:val="clear" w:color="auto" w:fill="auto"/>
            <w:vAlign w:val="center"/>
          </w:tcPr>
          <w:p w14:paraId="0E375788" w14:textId="53BE36BA" w:rsidR="00D138D2" w:rsidRPr="00C02317" w:rsidRDefault="00D138D2" w:rsidP="00E71BF5">
            <w:pPr>
              <w:jc w:val="center"/>
              <w:rPr>
                <w:rFonts w:cs="Times New Roman"/>
                <w:sz w:val="26"/>
                <w:szCs w:val="26"/>
              </w:rPr>
            </w:pPr>
            <w:r>
              <w:rPr>
                <w:rFonts w:cs="Times New Roman"/>
                <w:sz w:val="26"/>
                <w:szCs w:val="26"/>
              </w:rPr>
              <w:t>Xã Quảng Đông</w:t>
            </w:r>
          </w:p>
        </w:tc>
      </w:tr>
      <w:tr w:rsidR="00D138D2" w:rsidRPr="00C02317" w14:paraId="063EC72A"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C608834" w14:textId="5A70B3F0" w:rsidR="00D138D2" w:rsidRPr="00C02317" w:rsidRDefault="00D138D2" w:rsidP="00F66FB2">
            <w:pPr>
              <w:jc w:val="center"/>
              <w:rPr>
                <w:rFonts w:cs="Times New Roman"/>
                <w:sz w:val="26"/>
                <w:szCs w:val="26"/>
              </w:rPr>
            </w:pPr>
            <w:r w:rsidRPr="00C02317">
              <w:rPr>
                <w:rFonts w:cs="Times New Roman"/>
                <w:sz w:val="26"/>
                <w:szCs w:val="26"/>
              </w:rPr>
              <w:t>4</w:t>
            </w:r>
            <w:r w:rsidR="00F66FB2">
              <w:rPr>
                <w:rFonts w:cs="Times New Roman"/>
                <w:sz w:val="26"/>
                <w:szCs w:val="26"/>
              </w:rPr>
              <w:t>2</w:t>
            </w:r>
          </w:p>
        </w:tc>
        <w:tc>
          <w:tcPr>
            <w:tcW w:w="6142" w:type="dxa"/>
            <w:tcBorders>
              <w:top w:val="nil"/>
              <w:left w:val="single" w:sz="4" w:space="0" w:color="auto"/>
              <w:bottom w:val="single" w:sz="4" w:space="0" w:color="auto"/>
              <w:right w:val="single" w:sz="4" w:space="0" w:color="auto"/>
            </w:tcBorders>
            <w:shd w:val="clear" w:color="auto" w:fill="auto"/>
            <w:vAlign w:val="center"/>
          </w:tcPr>
          <w:p w14:paraId="2E561FEA" w14:textId="149EDE3F" w:rsidR="00D138D2" w:rsidRPr="00C02317" w:rsidRDefault="00D138D2" w:rsidP="00E71BF5">
            <w:pPr>
              <w:rPr>
                <w:rFonts w:cs="Times New Roman"/>
                <w:sz w:val="26"/>
                <w:szCs w:val="26"/>
              </w:rPr>
            </w:pPr>
            <w:r w:rsidRPr="00C02317">
              <w:rPr>
                <w:rFonts w:cs="Times New Roman"/>
                <w:sz w:val="26"/>
                <w:szCs w:val="26"/>
              </w:rPr>
              <w:t>Xây dựng sân thể thao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39131280" w14:textId="3FC31AC2" w:rsidR="00D138D2" w:rsidRPr="00C02317" w:rsidRDefault="00D138D2" w:rsidP="00E71BF5">
            <w:pPr>
              <w:jc w:val="center"/>
              <w:rPr>
                <w:rFonts w:cs="Times New Roman"/>
                <w:sz w:val="26"/>
                <w:szCs w:val="26"/>
              </w:rPr>
            </w:pPr>
            <w:r>
              <w:rPr>
                <w:rFonts w:cs="Times New Roman"/>
                <w:sz w:val="26"/>
                <w:szCs w:val="26"/>
              </w:rPr>
              <w:t>0,55</w:t>
            </w:r>
          </w:p>
        </w:tc>
        <w:tc>
          <w:tcPr>
            <w:tcW w:w="2068" w:type="dxa"/>
            <w:tcBorders>
              <w:top w:val="nil"/>
              <w:left w:val="single" w:sz="4" w:space="0" w:color="auto"/>
              <w:bottom w:val="single" w:sz="4" w:space="0" w:color="auto"/>
              <w:right w:val="single" w:sz="4" w:space="0" w:color="auto"/>
            </w:tcBorders>
            <w:shd w:val="clear" w:color="auto" w:fill="auto"/>
            <w:vAlign w:val="center"/>
          </w:tcPr>
          <w:p w14:paraId="2BB97EB6" w14:textId="2418BAC8" w:rsidR="00D138D2" w:rsidRPr="00C02317" w:rsidRDefault="00D138D2" w:rsidP="00E71BF5">
            <w:pPr>
              <w:jc w:val="center"/>
              <w:rPr>
                <w:rFonts w:cs="Times New Roman"/>
                <w:sz w:val="26"/>
                <w:szCs w:val="26"/>
              </w:rPr>
            </w:pPr>
            <w:r>
              <w:rPr>
                <w:rFonts w:cs="Times New Roman"/>
                <w:sz w:val="26"/>
                <w:szCs w:val="26"/>
              </w:rPr>
              <w:t>Xã Quảng Lưu</w:t>
            </w:r>
          </w:p>
        </w:tc>
      </w:tr>
      <w:tr w:rsidR="00D138D2" w:rsidRPr="00C02317" w14:paraId="1BD23A2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16B4ED4" w14:textId="01CBEFAE" w:rsidR="00D138D2" w:rsidRPr="00C02317" w:rsidRDefault="00D138D2" w:rsidP="00F66FB2">
            <w:pPr>
              <w:jc w:val="center"/>
              <w:rPr>
                <w:rFonts w:cs="Times New Roman"/>
                <w:sz w:val="26"/>
                <w:szCs w:val="26"/>
              </w:rPr>
            </w:pPr>
            <w:r w:rsidRPr="00C02317">
              <w:rPr>
                <w:rFonts w:cs="Times New Roman"/>
                <w:sz w:val="26"/>
                <w:szCs w:val="26"/>
              </w:rPr>
              <w:t>4</w:t>
            </w:r>
            <w:r w:rsidR="00F66FB2">
              <w:rPr>
                <w:rFonts w:cs="Times New Roman"/>
                <w:sz w:val="26"/>
                <w:szCs w:val="26"/>
              </w:rPr>
              <w:t>3</w:t>
            </w:r>
          </w:p>
        </w:tc>
        <w:tc>
          <w:tcPr>
            <w:tcW w:w="6142" w:type="dxa"/>
            <w:tcBorders>
              <w:top w:val="nil"/>
              <w:left w:val="single" w:sz="4" w:space="0" w:color="auto"/>
              <w:bottom w:val="single" w:sz="4" w:space="0" w:color="auto"/>
              <w:right w:val="single" w:sz="4" w:space="0" w:color="auto"/>
            </w:tcBorders>
            <w:shd w:val="clear" w:color="auto" w:fill="auto"/>
            <w:vAlign w:val="center"/>
          </w:tcPr>
          <w:p w14:paraId="7CBBFA2C" w14:textId="0E236A04" w:rsidR="00D138D2" w:rsidRPr="00C02317" w:rsidRDefault="00D138D2" w:rsidP="00E71BF5">
            <w:pPr>
              <w:rPr>
                <w:rFonts w:cs="Times New Roman"/>
                <w:sz w:val="26"/>
                <w:szCs w:val="26"/>
              </w:rPr>
            </w:pPr>
            <w:r w:rsidRPr="00C02317">
              <w:rPr>
                <w:rFonts w:cs="Times New Roman"/>
                <w:sz w:val="26"/>
                <w:szCs w:val="26"/>
              </w:rPr>
              <w:t>Khu văn hóa, thể thao, đình làng thôn Thanh Bình xã Quảng Xuân</w:t>
            </w:r>
          </w:p>
        </w:tc>
        <w:tc>
          <w:tcPr>
            <w:tcW w:w="1190" w:type="dxa"/>
            <w:tcBorders>
              <w:top w:val="nil"/>
              <w:left w:val="single" w:sz="4" w:space="0" w:color="auto"/>
              <w:bottom w:val="single" w:sz="4" w:space="0" w:color="auto"/>
              <w:right w:val="single" w:sz="4" w:space="0" w:color="auto"/>
            </w:tcBorders>
            <w:shd w:val="clear" w:color="auto" w:fill="auto"/>
            <w:vAlign w:val="center"/>
          </w:tcPr>
          <w:p w14:paraId="52795E0C" w14:textId="3AE64909" w:rsidR="00D138D2" w:rsidRPr="00C02317" w:rsidRDefault="00D138D2" w:rsidP="00E71BF5">
            <w:pPr>
              <w:jc w:val="center"/>
              <w:rPr>
                <w:rFonts w:cs="Times New Roman"/>
                <w:sz w:val="26"/>
                <w:szCs w:val="26"/>
              </w:rPr>
            </w:pPr>
            <w:r>
              <w:rPr>
                <w:rFonts w:cs="Times New Roman"/>
                <w:sz w:val="26"/>
                <w:szCs w:val="26"/>
              </w:rPr>
              <w:t>2,56</w:t>
            </w:r>
          </w:p>
        </w:tc>
        <w:tc>
          <w:tcPr>
            <w:tcW w:w="2068" w:type="dxa"/>
            <w:tcBorders>
              <w:top w:val="nil"/>
              <w:left w:val="single" w:sz="4" w:space="0" w:color="auto"/>
              <w:bottom w:val="single" w:sz="4" w:space="0" w:color="auto"/>
              <w:right w:val="single" w:sz="4" w:space="0" w:color="auto"/>
            </w:tcBorders>
            <w:shd w:val="clear" w:color="auto" w:fill="auto"/>
            <w:vAlign w:val="center"/>
          </w:tcPr>
          <w:p w14:paraId="1519DA23" w14:textId="56925907" w:rsidR="00D138D2" w:rsidRPr="00C02317" w:rsidRDefault="00D138D2" w:rsidP="00E71BF5">
            <w:pPr>
              <w:jc w:val="center"/>
              <w:rPr>
                <w:rFonts w:cs="Times New Roman"/>
                <w:sz w:val="26"/>
                <w:szCs w:val="26"/>
              </w:rPr>
            </w:pPr>
            <w:r>
              <w:rPr>
                <w:rFonts w:cs="Times New Roman"/>
                <w:sz w:val="26"/>
                <w:szCs w:val="26"/>
              </w:rPr>
              <w:t>Xã Quảng Xuân</w:t>
            </w:r>
          </w:p>
        </w:tc>
      </w:tr>
      <w:tr w:rsidR="00D138D2" w:rsidRPr="00C02317" w14:paraId="3563B9AF"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B0D7794" w14:textId="0310482B" w:rsidR="00D138D2" w:rsidRPr="00C02317" w:rsidRDefault="00D138D2" w:rsidP="00F66FB2">
            <w:pPr>
              <w:jc w:val="center"/>
              <w:rPr>
                <w:rFonts w:cs="Times New Roman"/>
                <w:sz w:val="26"/>
                <w:szCs w:val="26"/>
              </w:rPr>
            </w:pPr>
            <w:r w:rsidRPr="00C02317">
              <w:rPr>
                <w:rFonts w:cs="Times New Roman"/>
                <w:sz w:val="26"/>
                <w:szCs w:val="26"/>
              </w:rPr>
              <w:t>4</w:t>
            </w:r>
            <w:r w:rsidR="00F66FB2">
              <w:rPr>
                <w:rFonts w:cs="Times New Roman"/>
                <w:sz w:val="26"/>
                <w:szCs w:val="26"/>
              </w:rPr>
              <w:t>4</w:t>
            </w:r>
          </w:p>
        </w:tc>
        <w:tc>
          <w:tcPr>
            <w:tcW w:w="6142" w:type="dxa"/>
            <w:tcBorders>
              <w:top w:val="nil"/>
              <w:left w:val="single" w:sz="4" w:space="0" w:color="auto"/>
              <w:bottom w:val="single" w:sz="4" w:space="0" w:color="auto"/>
              <w:right w:val="single" w:sz="4" w:space="0" w:color="auto"/>
            </w:tcBorders>
            <w:shd w:val="clear" w:color="auto" w:fill="auto"/>
            <w:vAlign w:val="center"/>
          </w:tcPr>
          <w:p w14:paraId="7EB1564F" w14:textId="6EA8C96B" w:rsidR="00D138D2" w:rsidRPr="00C02317" w:rsidRDefault="00D138D2" w:rsidP="00E71BF5">
            <w:pPr>
              <w:rPr>
                <w:rFonts w:cs="Times New Roman"/>
                <w:sz w:val="26"/>
                <w:szCs w:val="26"/>
              </w:rPr>
            </w:pPr>
            <w:r w:rsidRPr="00C02317">
              <w:rPr>
                <w:rFonts w:cs="Times New Roman"/>
                <w:sz w:val="26"/>
                <w:szCs w:val="26"/>
              </w:rPr>
              <w:t>Xây dựng hạ tầng và thu hút đầu tư Khu công nghiệp cửa ngõ phía Tây</w:t>
            </w:r>
          </w:p>
        </w:tc>
        <w:tc>
          <w:tcPr>
            <w:tcW w:w="1190" w:type="dxa"/>
            <w:tcBorders>
              <w:top w:val="nil"/>
              <w:left w:val="single" w:sz="4" w:space="0" w:color="auto"/>
              <w:bottom w:val="single" w:sz="4" w:space="0" w:color="auto"/>
              <w:right w:val="single" w:sz="4" w:space="0" w:color="auto"/>
            </w:tcBorders>
            <w:shd w:val="clear" w:color="auto" w:fill="auto"/>
            <w:vAlign w:val="center"/>
          </w:tcPr>
          <w:p w14:paraId="7449041D" w14:textId="2F8CBFD4" w:rsidR="00D138D2" w:rsidRPr="00C02317" w:rsidRDefault="00D138D2" w:rsidP="00E71BF5">
            <w:pPr>
              <w:jc w:val="center"/>
              <w:rPr>
                <w:rFonts w:cs="Times New Roman"/>
                <w:sz w:val="26"/>
                <w:szCs w:val="26"/>
              </w:rPr>
            </w:pPr>
            <w:r>
              <w:rPr>
                <w:rFonts w:cs="Times New Roman"/>
                <w:sz w:val="26"/>
                <w:szCs w:val="26"/>
              </w:rPr>
              <w:t>137,00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302FD0A3" w14:textId="133C6470" w:rsidR="00D138D2" w:rsidRPr="00C02317" w:rsidRDefault="00D138D2" w:rsidP="00E71BF5">
            <w:pPr>
              <w:jc w:val="center"/>
              <w:rPr>
                <w:rFonts w:cs="Times New Roman"/>
                <w:sz w:val="26"/>
                <w:szCs w:val="26"/>
              </w:rPr>
            </w:pPr>
            <w:r>
              <w:rPr>
                <w:rFonts w:cs="Times New Roman"/>
                <w:sz w:val="26"/>
                <w:szCs w:val="26"/>
              </w:rPr>
              <w:t>Các xã: Quảng Hưng, Quảng Tùng</w:t>
            </w:r>
          </w:p>
        </w:tc>
      </w:tr>
      <w:tr w:rsidR="00D138D2" w:rsidRPr="00C02317" w14:paraId="79A5E1A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DD73874" w14:textId="6CBE15EB" w:rsidR="00D138D2" w:rsidRPr="00C02317" w:rsidRDefault="00D138D2" w:rsidP="00F66FB2">
            <w:pPr>
              <w:jc w:val="center"/>
              <w:rPr>
                <w:rFonts w:cs="Times New Roman"/>
                <w:sz w:val="26"/>
                <w:szCs w:val="26"/>
              </w:rPr>
            </w:pPr>
            <w:r w:rsidRPr="00C02317">
              <w:rPr>
                <w:rFonts w:cs="Times New Roman"/>
                <w:sz w:val="26"/>
                <w:szCs w:val="26"/>
              </w:rPr>
              <w:t>4</w:t>
            </w:r>
            <w:r w:rsidR="00F66FB2">
              <w:rPr>
                <w:rFonts w:cs="Times New Roman"/>
                <w:sz w:val="26"/>
                <w:szCs w:val="26"/>
              </w:rPr>
              <w:t>5</w:t>
            </w:r>
          </w:p>
        </w:tc>
        <w:tc>
          <w:tcPr>
            <w:tcW w:w="6142" w:type="dxa"/>
            <w:tcBorders>
              <w:top w:val="nil"/>
              <w:left w:val="single" w:sz="4" w:space="0" w:color="auto"/>
              <w:bottom w:val="single" w:sz="4" w:space="0" w:color="auto"/>
              <w:right w:val="single" w:sz="4" w:space="0" w:color="auto"/>
            </w:tcBorders>
            <w:shd w:val="clear" w:color="auto" w:fill="auto"/>
            <w:vAlign w:val="center"/>
          </w:tcPr>
          <w:p w14:paraId="549D97BA" w14:textId="3C5B5160" w:rsidR="00D138D2" w:rsidRPr="00C02317" w:rsidRDefault="00D138D2" w:rsidP="00E71BF5">
            <w:pPr>
              <w:rPr>
                <w:rFonts w:cs="Times New Roman"/>
                <w:sz w:val="26"/>
                <w:szCs w:val="26"/>
              </w:rPr>
            </w:pPr>
            <w:r w:rsidRPr="00C02317">
              <w:rPr>
                <w:rFonts w:cs="Times New Roman"/>
                <w:sz w:val="26"/>
                <w:szCs w:val="26"/>
              </w:rPr>
              <w:t>Giải phóng mặt bằng và san lấp Khu công nghiệp Cảng biển Hòn La mở rộng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3CD28F64" w14:textId="45A7EE86" w:rsidR="00D138D2" w:rsidRPr="00C02317" w:rsidRDefault="00D138D2" w:rsidP="00E71BF5">
            <w:pPr>
              <w:jc w:val="center"/>
              <w:rPr>
                <w:rFonts w:cs="Times New Roman"/>
                <w:sz w:val="26"/>
                <w:szCs w:val="26"/>
              </w:rPr>
            </w:pPr>
            <w:r>
              <w:rPr>
                <w:rFonts w:cs="Times New Roman"/>
                <w:sz w:val="26"/>
                <w:szCs w:val="26"/>
              </w:rPr>
              <w:t>42,54</w:t>
            </w:r>
          </w:p>
        </w:tc>
        <w:tc>
          <w:tcPr>
            <w:tcW w:w="2068" w:type="dxa"/>
            <w:tcBorders>
              <w:top w:val="nil"/>
              <w:left w:val="single" w:sz="4" w:space="0" w:color="auto"/>
              <w:bottom w:val="single" w:sz="4" w:space="0" w:color="auto"/>
              <w:right w:val="single" w:sz="4" w:space="0" w:color="auto"/>
            </w:tcBorders>
            <w:shd w:val="clear" w:color="auto" w:fill="auto"/>
            <w:vAlign w:val="center"/>
          </w:tcPr>
          <w:p w14:paraId="74D3BA7A" w14:textId="429069BE" w:rsidR="00D138D2" w:rsidRPr="00C02317" w:rsidRDefault="00D138D2" w:rsidP="00E71BF5">
            <w:pPr>
              <w:jc w:val="center"/>
              <w:rPr>
                <w:rFonts w:cs="Times New Roman"/>
                <w:sz w:val="26"/>
                <w:szCs w:val="26"/>
              </w:rPr>
            </w:pPr>
            <w:r>
              <w:rPr>
                <w:rFonts w:cs="Times New Roman"/>
                <w:sz w:val="26"/>
                <w:szCs w:val="26"/>
              </w:rPr>
              <w:t>Xã Quảng Đông</w:t>
            </w:r>
          </w:p>
        </w:tc>
      </w:tr>
      <w:tr w:rsidR="00D138D2" w:rsidRPr="00C02317" w14:paraId="323CE801" w14:textId="77777777" w:rsidTr="003C35F6">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BCE2C37" w14:textId="02A7D293" w:rsidR="00D138D2" w:rsidRPr="00C02317" w:rsidRDefault="00D138D2" w:rsidP="00F66FB2">
            <w:pPr>
              <w:jc w:val="center"/>
              <w:rPr>
                <w:rFonts w:cs="Times New Roman"/>
                <w:sz w:val="26"/>
                <w:szCs w:val="26"/>
              </w:rPr>
            </w:pPr>
            <w:r w:rsidRPr="00C02317">
              <w:rPr>
                <w:rFonts w:cs="Times New Roman"/>
                <w:sz w:val="26"/>
                <w:szCs w:val="26"/>
              </w:rPr>
              <w:t>4</w:t>
            </w:r>
            <w:r w:rsidR="00F66FB2">
              <w:rPr>
                <w:rFonts w:cs="Times New Roman"/>
                <w:sz w:val="26"/>
                <w:szCs w:val="26"/>
              </w:rPr>
              <w:t>6</w:t>
            </w:r>
          </w:p>
        </w:tc>
        <w:tc>
          <w:tcPr>
            <w:tcW w:w="6142" w:type="dxa"/>
            <w:tcBorders>
              <w:top w:val="nil"/>
              <w:left w:val="single" w:sz="4" w:space="0" w:color="auto"/>
              <w:bottom w:val="single" w:sz="4" w:space="0" w:color="auto"/>
              <w:right w:val="single" w:sz="4" w:space="0" w:color="auto"/>
            </w:tcBorders>
            <w:shd w:val="clear" w:color="auto" w:fill="auto"/>
            <w:vAlign w:val="center"/>
          </w:tcPr>
          <w:p w14:paraId="5F831983" w14:textId="6738ECF5" w:rsidR="00D138D2" w:rsidRPr="00C02317" w:rsidRDefault="00D138D2" w:rsidP="00E71BF5">
            <w:pPr>
              <w:rPr>
                <w:rFonts w:cs="Times New Roman"/>
                <w:sz w:val="26"/>
                <w:szCs w:val="26"/>
              </w:rPr>
            </w:pPr>
            <w:r w:rsidRPr="00C02317">
              <w:rPr>
                <w:rFonts w:cs="Times New Roman"/>
                <w:sz w:val="26"/>
                <w:szCs w:val="26"/>
              </w:rPr>
              <w:t>Dự án Trung tâm Logistics và thương mại dịch vụ Hòn La tại KCN Hòn La II</w:t>
            </w:r>
          </w:p>
        </w:tc>
        <w:tc>
          <w:tcPr>
            <w:tcW w:w="1190" w:type="dxa"/>
            <w:tcBorders>
              <w:top w:val="nil"/>
              <w:left w:val="single" w:sz="4" w:space="0" w:color="auto"/>
              <w:bottom w:val="single" w:sz="4" w:space="0" w:color="auto"/>
              <w:right w:val="single" w:sz="4" w:space="0" w:color="auto"/>
            </w:tcBorders>
            <w:shd w:val="clear" w:color="auto" w:fill="auto"/>
            <w:vAlign w:val="center"/>
          </w:tcPr>
          <w:p w14:paraId="4376A735" w14:textId="56766198" w:rsidR="00D138D2" w:rsidRPr="00C02317" w:rsidRDefault="00D138D2" w:rsidP="00E71BF5">
            <w:pPr>
              <w:jc w:val="center"/>
              <w:rPr>
                <w:rFonts w:cs="Times New Roman"/>
                <w:sz w:val="26"/>
                <w:szCs w:val="26"/>
              </w:rPr>
            </w:pPr>
            <w:r>
              <w:rPr>
                <w:rFonts w:cs="Times New Roman"/>
                <w:sz w:val="26"/>
                <w:szCs w:val="26"/>
              </w:rPr>
              <w:t>8,62</w:t>
            </w:r>
          </w:p>
        </w:tc>
        <w:tc>
          <w:tcPr>
            <w:tcW w:w="2068" w:type="dxa"/>
            <w:tcBorders>
              <w:top w:val="nil"/>
              <w:left w:val="single" w:sz="4" w:space="0" w:color="auto"/>
              <w:bottom w:val="single" w:sz="4" w:space="0" w:color="auto"/>
              <w:right w:val="single" w:sz="4" w:space="0" w:color="auto"/>
            </w:tcBorders>
            <w:shd w:val="clear" w:color="auto" w:fill="auto"/>
          </w:tcPr>
          <w:p w14:paraId="39F97652" w14:textId="173D3E3F" w:rsidR="00D138D2" w:rsidRPr="00C02317" w:rsidRDefault="00D138D2" w:rsidP="00D138D2">
            <w:pPr>
              <w:jc w:val="center"/>
              <w:rPr>
                <w:rFonts w:cs="Times New Roman"/>
                <w:sz w:val="26"/>
                <w:szCs w:val="26"/>
              </w:rPr>
            </w:pPr>
            <w:r w:rsidRPr="0016412C">
              <w:rPr>
                <w:rFonts w:cs="Times New Roman"/>
                <w:sz w:val="26"/>
                <w:szCs w:val="26"/>
              </w:rPr>
              <w:t xml:space="preserve">Xã Quảng </w:t>
            </w:r>
            <w:r>
              <w:rPr>
                <w:rFonts w:cs="Times New Roman"/>
                <w:sz w:val="26"/>
                <w:szCs w:val="26"/>
              </w:rPr>
              <w:t>Phú</w:t>
            </w:r>
          </w:p>
        </w:tc>
      </w:tr>
      <w:tr w:rsidR="00D138D2" w:rsidRPr="00C02317" w14:paraId="62874B53" w14:textId="77777777" w:rsidTr="003C35F6">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C0A2C17" w14:textId="0868FFBF" w:rsidR="00D138D2" w:rsidRPr="00C02317" w:rsidRDefault="00F66FB2" w:rsidP="00E71BF5">
            <w:pPr>
              <w:jc w:val="center"/>
              <w:rPr>
                <w:rFonts w:cs="Times New Roman"/>
                <w:sz w:val="26"/>
                <w:szCs w:val="26"/>
              </w:rPr>
            </w:pPr>
            <w:r>
              <w:rPr>
                <w:rFonts w:cs="Times New Roman"/>
                <w:sz w:val="26"/>
                <w:szCs w:val="26"/>
              </w:rPr>
              <w:t>47</w:t>
            </w:r>
          </w:p>
        </w:tc>
        <w:tc>
          <w:tcPr>
            <w:tcW w:w="6142" w:type="dxa"/>
            <w:tcBorders>
              <w:top w:val="nil"/>
              <w:left w:val="single" w:sz="4" w:space="0" w:color="auto"/>
              <w:bottom w:val="single" w:sz="4" w:space="0" w:color="auto"/>
              <w:right w:val="single" w:sz="4" w:space="0" w:color="auto"/>
            </w:tcBorders>
            <w:shd w:val="clear" w:color="auto" w:fill="auto"/>
            <w:vAlign w:val="center"/>
          </w:tcPr>
          <w:p w14:paraId="0D4A44C0" w14:textId="7376F84C" w:rsidR="00D138D2" w:rsidRPr="00C02317" w:rsidRDefault="00D138D2" w:rsidP="00E71BF5">
            <w:pPr>
              <w:rPr>
                <w:rFonts w:cs="Times New Roman"/>
                <w:sz w:val="26"/>
                <w:szCs w:val="26"/>
              </w:rPr>
            </w:pPr>
            <w:r w:rsidRPr="00C02317">
              <w:rPr>
                <w:rFonts w:cs="Times New Roman"/>
                <w:sz w:val="26"/>
                <w:szCs w:val="26"/>
              </w:rPr>
              <w:t>Xây dựng hạ tầng và thu hút đầu tư Khu công nghiệp Hòn La II, xã Quảng Phú</w:t>
            </w:r>
          </w:p>
        </w:tc>
        <w:tc>
          <w:tcPr>
            <w:tcW w:w="1190" w:type="dxa"/>
            <w:tcBorders>
              <w:top w:val="nil"/>
              <w:left w:val="single" w:sz="4" w:space="0" w:color="auto"/>
              <w:bottom w:val="single" w:sz="4" w:space="0" w:color="auto"/>
              <w:right w:val="single" w:sz="4" w:space="0" w:color="auto"/>
            </w:tcBorders>
            <w:shd w:val="clear" w:color="auto" w:fill="auto"/>
            <w:vAlign w:val="center"/>
          </w:tcPr>
          <w:p w14:paraId="753C3DC8" w14:textId="168AF909" w:rsidR="00D138D2" w:rsidRPr="00C02317" w:rsidRDefault="00D138D2" w:rsidP="00E71BF5">
            <w:pPr>
              <w:jc w:val="center"/>
              <w:rPr>
                <w:rFonts w:cs="Times New Roman"/>
                <w:sz w:val="26"/>
                <w:szCs w:val="26"/>
              </w:rPr>
            </w:pPr>
            <w:r>
              <w:rPr>
                <w:rFonts w:cs="Times New Roman"/>
                <w:sz w:val="26"/>
                <w:szCs w:val="26"/>
              </w:rPr>
              <w:t>165,20</w:t>
            </w:r>
          </w:p>
        </w:tc>
        <w:tc>
          <w:tcPr>
            <w:tcW w:w="2068" w:type="dxa"/>
            <w:tcBorders>
              <w:top w:val="nil"/>
              <w:left w:val="single" w:sz="4" w:space="0" w:color="auto"/>
              <w:bottom w:val="single" w:sz="4" w:space="0" w:color="auto"/>
              <w:right w:val="single" w:sz="4" w:space="0" w:color="auto"/>
            </w:tcBorders>
            <w:shd w:val="clear" w:color="auto" w:fill="auto"/>
          </w:tcPr>
          <w:p w14:paraId="231B1F2A" w14:textId="41B8B8D3" w:rsidR="00D138D2" w:rsidRPr="00C02317" w:rsidRDefault="00D138D2" w:rsidP="00D138D2">
            <w:pPr>
              <w:jc w:val="center"/>
              <w:rPr>
                <w:rFonts w:cs="Times New Roman"/>
                <w:sz w:val="26"/>
                <w:szCs w:val="26"/>
              </w:rPr>
            </w:pPr>
            <w:r w:rsidRPr="0016412C">
              <w:rPr>
                <w:rFonts w:cs="Times New Roman"/>
                <w:sz w:val="26"/>
                <w:szCs w:val="26"/>
              </w:rPr>
              <w:t xml:space="preserve">Xã Quảng </w:t>
            </w:r>
            <w:r>
              <w:rPr>
                <w:rFonts w:cs="Times New Roman"/>
                <w:sz w:val="26"/>
                <w:szCs w:val="26"/>
              </w:rPr>
              <w:t>Phú</w:t>
            </w:r>
          </w:p>
        </w:tc>
      </w:tr>
      <w:tr w:rsidR="00D138D2" w:rsidRPr="00C02317" w14:paraId="7409BDF7" w14:textId="77777777" w:rsidTr="003C35F6">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B618A69" w14:textId="3F27F5CA" w:rsidR="00D138D2" w:rsidRPr="00C02317" w:rsidRDefault="00F66FB2" w:rsidP="00E71BF5">
            <w:pPr>
              <w:jc w:val="center"/>
              <w:rPr>
                <w:rFonts w:cs="Times New Roman"/>
                <w:sz w:val="26"/>
                <w:szCs w:val="26"/>
              </w:rPr>
            </w:pPr>
            <w:r>
              <w:rPr>
                <w:rFonts w:cs="Times New Roman"/>
                <w:sz w:val="26"/>
                <w:szCs w:val="26"/>
              </w:rPr>
              <w:t>48</w:t>
            </w:r>
          </w:p>
        </w:tc>
        <w:tc>
          <w:tcPr>
            <w:tcW w:w="6142" w:type="dxa"/>
            <w:tcBorders>
              <w:top w:val="nil"/>
              <w:left w:val="single" w:sz="4" w:space="0" w:color="auto"/>
              <w:bottom w:val="single" w:sz="4" w:space="0" w:color="auto"/>
              <w:right w:val="single" w:sz="4" w:space="0" w:color="auto"/>
            </w:tcBorders>
            <w:shd w:val="clear" w:color="auto" w:fill="auto"/>
            <w:vAlign w:val="center"/>
          </w:tcPr>
          <w:p w14:paraId="6807E77C" w14:textId="020AAFDE" w:rsidR="00D138D2" w:rsidRPr="00C02317" w:rsidRDefault="00D138D2" w:rsidP="00E71BF5">
            <w:pPr>
              <w:rPr>
                <w:rFonts w:cs="Times New Roman"/>
                <w:sz w:val="26"/>
                <w:szCs w:val="26"/>
              </w:rPr>
            </w:pPr>
            <w:r w:rsidRPr="00C02317">
              <w:rPr>
                <w:rFonts w:cs="Times New Roman"/>
                <w:sz w:val="26"/>
                <w:szCs w:val="26"/>
              </w:rPr>
              <w:t>Khu sinh thái biển - Green Palm Resort của Công ty cổ phần thương mại và đầu tư quốc tế ITI,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12487E4E" w14:textId="6C808890" w:rsidR="00D138D2" w:rsidRPr="00C02317" w:rsidRDefault="00D138D2" w:rsidP="00E71BF5">
            <w:pPr>
              <w:jc w:val="center"/>
              <w:rPr>
                <w:rFonts w:cs="Times New Roman"/>
                <w:sz w:val="26"/>
                <w:szCs w:val="26"/>
              </w:rPr>
            </w:pPr>
            <w:r>
              <w:rPr>
                <w:rFonts w:cs="Times New Roman"/>
                <w:sz w:val="26"/>
                <w:szCs w:val="26"/>
              </w:rPr>
              <w:t>5,53</w:t>
            </w:r>
          </w:p>
        </w:tc>
        <w:tc>
          <w:tcPr>
            <w:tcW w:w="2068" w:type="dxa"/>
            <w:tcBorders>
              <w:top w:val="nil"/>
              <w:left w:val="single" w:sz="4" w:space="0" w:color="auto"/>
              <w:bottom w:val="single" w:sz="4" w:space="0" w:color="auto"/>
              <w:right w:val="single" w:sz="4" w:space="0" w:color="auto"/>
            </w:tcBorders>
            <w:shd w:val="clear" w:color="auto" w:fill="auto"/>
          </w:tcPr>
          <w:p w14:paraId="02222C4A" w14:textId="44BBF856" w:rsidR="00D138D2" w:rsidRPr="00C02317" w:rsidRDefault="00D138D2" w:rsidP="00E71BF5">
            <w:pPr>
              <w:jc w:val="center"/>
              <w:rPr>
                <w:rFonts w:cs="Times New Roman"/>
                <w:sz w:val="26"/>
                <w:szCs w:val="26"/>
              </w:rPr>
            </w:pPr>
            <w:r>
              <w:rPr>
                <w:rFonts w:cs="Times New Roman"/>
                <w:sz w:val="26"/>
                <w:szCs w:val="26"/>
              </w:rPr>
              <w:t>Các xã: Quảng Đông, Quảng Phú</w:t>
            </w:r>
          </w:p>
        </w:tc>
      </w:tr>
      <w:tr w:rsidR="00D138D2" w:rsidRPr="00C02317" w14:paraId="71AF611B" w14:textId="77777777" w:rsidTr="003C35F6">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4C99795" w14:textId="7B0D1115" w:rsidR="00D138D2" w:rsidRPr="00C02317" w:rsidRDefault="00F66FB2" w:rsidP="00E71BF5">
            <w:pPr>
              <w:jc w:val="center"/>
              <w:rPr>
                <w:rFonts w:cs="Times New Roman"/>
                <w:sz w:val="26"/>
                <w:szCs w:val="26"/>
              </w:rPr>
            </w:pPr>
            <w:r>
              <w:rPr>
                <w:rFonts w:cs="Times New Roman"/>
                <w:sz w:val="26"/>
                <w:szCs w:val="26"/>
              </w:rPr>
              <w:lastRenderedPageBreak/>
              <w:t>49</w:t>
            </w:r>
          </w:p>
        </w:tc>
        <w:tc>
          <w:tcPr>
            <w:tcW w:w="6142" w:type="dxa"/>
            <w:tcBorders>
              <w:top w:val="nil"/>
              <w:left w:val="single" w:sz="4" w:space="0" w:color="auto"/>
              <w:bottom w:val="single" w:sz="4" w:space="0" w:color="auto"/>
              <w:right w:val="single" w:sz="4" w:space="0" w:color="auto"/>
            </w:tcBorders>
            <w:shd w:val="clear" w:color="auto" w:fill="auto"/>
            <w:vAlign w:val="center"/>
          </w:tcPr>
          <w:p w14:paraId="34C8FA6F" w14:textId="116B551F" w:rsidR="00D138D2" w:rsidRPr="00C02317" w:rsidRDefault="00D138D2" w:rsidP="00E71BF5">
            <w:pPr>
              <w:rPr>
                <w:rFonts w:cs="Times New Roman"/>
                <w:sz w:val="26"/>
                <w:szCs w:val="26"/>
              </w:rPr>
            </w:pPr>
            <w:r w:rsidRPr="00C02317">
              <w:rPr>
                <w:rFonts w:cs="Times New Roman"/>
                <w:sz w:val="26"/>
                <w:szCs w:val="26"/>
              </w:rPr>
              <w:t>Trạm dừng nghi Hòn La của công ty Cổ phần TMTH Đại Quân,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1D3C3CDB" w14:textId="1A03E24B" w:rsidR="00D138D2" w:rsidRPr="00C02317" w:rsidRDefault="00D138D2" w:rsidP="00E71BF5">
            <w:pPr>
              <w:jc w:val="center"/>
              <w:rPr>
                <w:rFonts w:cs="Times New Roman"/>
                <w:sz w:val="26"/>
                <w:szCs w:val="26"/>
              </w:rPr>
            </w:pPr>
            <w:r>
              <w:rPr>
                <w:rFonts w:cs="Times New Roman"/>
                <w:sz w:val="26"/>
                <w:szCs w:val="26"/>
              </w:rPr>
              <w:t>1,00</w:t>
            </w:r>
          </w:p>
        </w:tc>
        <w:tc>
          <w:tcPr>
            <w:tcW w:w="2068" w:type="dxa"/>
            <w:tcBorders>
              <w:top w:val="nil"/>
              <w:left w:val="single" w:sz="4" w:space="0" w:color="auto"/>
              <w:bottom w:val="single" w:sz="4" w:space="0" w:color="auto"/>
              <w:right w:val="single" w:sz="4" w:space="0" w:color="auto"/>
            </w:tcBorders>
            <w:shd w:val="clear" w:color="auto" w:fill="auto"/>
          </w:tcPr>
          <w:p w14:paraId="2AF770CE" w14:textId="28D98FCC" w:rsidR="00D138D2" w:rsidRPr="00C02317" w:rsidRDefault="00D138D2" w:rsidP="00D138D2">
            <w:pPr>
              <w:jc w:val="center"/>
              <w:rPr>
                <w:rFonts w:cs="Times New Roman"/>
                <w:sz w:val="26"/>
                <w:szCs w:val="26"/>
              </w:rPr>
            </w:pPr>
            <w:r w:rsidRPr="0016412C">
              <w:rPr>
                <w:rFonts w:cs="Times New Roman"/>
                <w:sz w:val="26"/>
                <w:szCs w:val="26"/>
              </w:rPr>
              <w:t xml:space="preserve">Xã Quảng </w:t>
            </w:r>
            <w:r>
              <w:rPr>
                <w:rFonts w:cs="Times New Roman"/>
                <w:sz w:val="26"/>
                <w:szCs w:val="26"/>
              </w:rPr>
              <w:t>Đông</w:t>
            </w:r>
          </w:p>
        </w:tc>
      </w:tr>
      <w:tr w:rsidR="00F66FB2" w:rsidRPr="00C02317" w14:paraId="616F3DB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02D3394" w14:textId="36579EF8" w:rsidR="00F66FB2" w:rsidRPr="00C02317" w:rsidRDefault="00F66FB2" w:rsidP="00E71BF5">
            <w:pPr>
              <w:jc w:val="center"/>
              <w:rPr>
                <w:rFonts w:cs="Times New Roman"/>
                <w:sz w:val="26"/>
                <w:szCs w:val="26"/>
              </w:rPr>
            </w:pPr>
            <w:r w:rsidRPr="00C02317">
              <w:rPr>
                <w:rFonts w:cs="Times New Roman"/>
                <w:sz w:val="26"/>
                <w:szCs w:val="26"/>
              </w:rPr>
              <w:t>50</w:t>
            </w:r>
          </w:p>
        </w:tc>
        <w:tc>
          <w:tcPr>
            <w:tcW w:w="6142" w:type="dxa"/>
            <w:tcBorders>
              <w:top w:val="nil"/>
              <w:left w:val="single" w:sz="4" w:space="0" w:color="auto"/>
              <w:bottom w:val="single" w:sz="4" w:space="0" w:color="auto"/>
              <w:right w:val="single" w:sz="4" w:space="0" w:color="auto"/>
            </w:tcBorders>
            <w:shd w:val="clear" w:color="auto" w:fill="auto"/>
            <w:vAlign w:val="center"/>
          </w:tcPr>
          <w:p w14:paraId="1120AED4" w14:textId="24D972BA" w:rsidR="00F66FB2" w:rsidRPr="00C02317" w:rsidRDefault="00F66FB2" w:rsidP="00E71BF5">
            <w:pPr>
              <w:rPr>
                <w:rFonts w:cs="Times New Roman"/>
                <w:sz w:val="26"/>
                <w:szCs w:val="26"/>
              </w:rPr>
            </w:pPr>
            <w:r w:rsidRPr="00C02317">
              <w:rPr>
                <w:rFonts w:cs="Times New Roman"/>
                <w:sz w:val="26"/>
                <w:szCs w:val="26"/>
              </w:rPr>
              <w:t>Đấu giá Đất thương mại, dịch vụ xã Quảng Hưng tại thửa đất số 83, tờ bản đồ số 19, xã Quảng Hưng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DDFAA72" w14:textId="220D12F7" w:rsidR="00F66FB2" w:rsidRPr="00C02317" w:rsidRDefault="00F66FB2" w:rsidP="00E71BF5">
            <w:pPr>
              <w:jc w:val="center"/>
              <w:rPr>
                <w:rFonts w:cs="Times New Roman"/>
                <w:sz w:val="26"/>
                <w:szCs w:val="26"/>
              </w:rPr>
            </w:pPr>
            <w:r>
              <w:rPr>
                <w:rFonts w:cs="Times New Roman"/>
                <w:sz w:val="26"/>
                <w:szCs w:val="26"/>
              </w:rPr>
              <w:t>0,50</w:t>
            </w:r>
          </w:p>
        </w:tc>
        <w:tc>
          <w:tcPr>
            <w:tcW w:w="2068" w:type="dxa"/>
            <w:tcBorders>
              <w:top w:val="nil"/>
              <w:left w:val="single" w:sz="4" w:space="0" w:color="auto"/>
              <w:bottom w:val="single" w:sz="4" w:space="0" w:color="auto"/>
              <w:right w:val="single" w:sz="4" w:space="0" w:color="auto"/>
            </w:tcBorders>
            <w:shd w:val="clear" w:color="auto" w:fill="auto"/>
            <w:vAlign w:val="center"/>
          </w:tcPr>
          <w:p w14:paraId="789AB06D" w14:textId="110C7FFD" w:rsidR="00F66FB2" w:rsidRPr="00C02317" w:rsidRDefault="00F66FB2" w:rsidP="00E71BF5">
            <w:pPr>
              <w:jc w:val="center"/>
              <w:rPr>
                <w:rFonts w:cs="Times New Roman"/>
                <w:sz w:val="26"/>
                <w:szCs w:val="26"/>
              </w:rPr>
            </w:pPr>
            <w:r>
              <w:rPr>
                <w:rFonts w:cs="Times New Roman"/>
                <w:sz w:val="26"/>
                <w:szCs w:val="26"/>
              </w:rPr>
              <w:t>Xã Quảng Hưng</w:t>
            </w:r>
          </w:p>
        </w:tc>
      </w:tr>
      <w:tr w:rsidR="00F66FB2" w:rsidRPr="00C02317" w14:paraId="4274BD4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39F2931" w14:textId="5A7A67E9" w:rsidR="00F66FB2" w:rsidRPr="00C02317" w:rsidRDefault="00F66FB2" w:rsidP="00E71BF5">
            <w:pPr>
              <w:jc w:val="center"/>
              <w:rPr>
                <w:rFonts w:cs="Times New Roman"/>
                <w:sz w:val="26"/>
                <w:szCs w:val="26"/>
              </w:rPr>
            </w:pPr>
            <w:r w:rsidRPr="00C02317">
              <w:rPr>
                <w:rFonts w:cs="Times New Roman"/>
                <w:sz w:val="26"/>
                <w:szCs w:val="26"/>
              </w:rPr>
              <w:t>51</w:t>
            </w:r>
          </w:p>
        </w:tc>
        <w:tc>
          <w:tcPr>
            <w:tcW w:w="6142" w:type="dxa"/>
            <w:tcBorders>
              <w:top w:val="nil"/>
              <w:left w:val="single" w:sz="4" w:space="0" w:color="auto"/>
              <w:bottom w:val="single" w:sz="4" w:space="0" w:color="auto"/>
              <w:right w:val="single" w:sz="4" w:space="0" w:color="auto"/>
            </w:tcBorders>
            <w:shd w:val="clear" w:color="auto" w:fill="auto"/>
            <w:vAlign w:val="center"/>
          </w:tcPr>
          <w:p w14:paraId="0BFBE783" w14:textId="5C6B69FC" w:rsidR="00F66FB2" w:rsidRPr="00C02317" w:rsidRDefault="00F66FB2" w:rsidP="00E71BF5">
            <w:pPr>
              <w:rPr>
                <w:rFonts w:cs="Times New Roman"/>
                <w:sz w:val="26"/>
                <w:szCs w:val="26"/>
              </w:rPr>
            </w:pPr>
            <w:r w:rsidRPr="00C02317">
              <w:rPr>
                <w:rFonts w:cs="Times New Roman"/>
                <w:sz w:val="26"/>
                <w:szCs w:val="26"/>
              </w:rPr>
              <w:t>Đấu giá quyền sử dụng đất đối với khu đất thương mại, dịch vụ tại Dự án HTKT Khu quy hoạch khu vực thôn 1 Tú Loan, xã Quảng Hưng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59ED5498" w14:textId="6A9D5EA7" w:rsidR="00F66FB2" w:rsidRPr="00C02317" w:rsidRDefault="00F66FB2" w:rsidP="00E71BF5">
            <w:pPr>
              <w:jc w:val="center"/>
              <w:rPr>
                <w:rFonts w:cs="Times New Roman"/>
                <w:sz w:val="26"/>
                <w:szCs w:val="26"/>
              </w:rPr>
            </w:pPr>
            <w:r>
              <w:rPr>
                <w:rFonts w:cs="Times New Roman"/>
                <w:sz w:val="26"/>
                <w:szCs w:val="26"/>
              </w:rPr>
              <w:t>0,28</w:t>
            </w:r>
          </w:p>
        </w:tc>
        <w:tc>
          <w:tcPr>
            <w:tcW w:w="2068" w:type="dxa"/>
            <w:tcBorders>
              <w:top w:val="nil"/>
              <w:left w:val="single" w:sz="4" w:space="0" w:color="auto"/>
              <w:bottom w:val="single" w:sz="4" w:space="0" w:color="auto"/>
              <w:right w:val="single" w:sz="4" w:space="0" w:color="auto"/>
            </w:tcBorders>
            <w:shd w:val="clear" w:color="auto" w:fill="auto"/>
            <w:vAlign w:val="center"/>
          </w:tcPr>
          <w:p w14:paraId="00D33A6B" w14:textId="6D3D5B82" w:rsidR="00F66FB2" w:rsidRPr="00C02317" w:rsidRDefault="00F66FB2" w:rsidP="00E71BF5">
            <w:pPr>
              <w:jc w:val="center"/>
              <w:rPr>
                <w:rFonts w:cs="Times New Roman"/>
                <w:sz w:val="26"/>
                <w:szCs w:val="26"/>
              </w:rPr>
            </w:pPr>
            <w:r>
              <w:rPr>
                <w:rFonts w:cs="Times New Roman"/>
                <w:sz w:val="26"/>
                <w:szCs w:val="26"/>
              </w:rPr>
              <w:t>Xã Quảng Hưng</w:t>
            </w:r>
          </w:p>
        </w:tc>
      </w:tr>
      <w:tr w:rsidR="00F66FB2" w:rsidRPr="00C02317" w14:paraId="78B50530"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8C6132E" w14:textId="24F12AFD" w:rsidR="00F66FB2" w:rsidRPr="00C02317" w:rsidRDefault="00F66FB2" w:rsidP="00E71BF5">
            <w:pPr>
              <w:jc w:val="center"/>
              <w:rPr>
                <w:rFonts w:cs="Times New Roman"/>
                <w:sz w:val="26"/>
                <w:szCs w:val="26"/>
              </w:rPr>
            </w:pPr>
            <w:r w:rsidRPr="00C02317">
              <w:rPr>
                <w:rFonts w:cs="Times New Roman"/>
                <w:sz w:val="26"/>
                <w:szCs w:val="26"/>
              </w:rPr>
              <w:t>52</w:t>
            </w:r>
          </w:p>
        </w:tc>
        <w:tc>
          <w:tcPr>
            <w:tcW w:w="6142" w:type="dxa"/>
            <w:tcBorders>
              <w:top w:val="nil"/>
              <w:left w:val="single" w:sz="4" w:space="0" w:color="auto"/>
              <w:bottom w:val="single" w:sz="4" w:space="0" w:color="auto"/>
              <w:right w:val="single" w:sz="4" w:space="0" w:color="auto"/>
            </w:tcBorders>
            <w:shd w:val="clear" w:color="auto" w:fill="auto"/>
            <w:vAlign w:val="center"/>
          </w:tcPr>
          <w:p w14:paraId="31DA8BEE" w14:textId="5A33A015" w:rsidR="00F66FB2" w:rsidRPr="00C02317" w:rsidRDefault="00F66FB2" w:rsidP="00E71BF5">
            <w:pPr>
              <w:rPr>
                <w:rFonts w:cs="Times New Roman"/>
                <w:sz w:val="26"/>
                <w:szCs w:val="26"/>
              </w:rPr>
            </w:pPr>
            <w:r w:rsidRPr="00C02317">
              <w:rPr>
                <w:rFonts w:cs="Times New Roman"/>
                <w:sz w:val="26"/>
                <w:szCs w:val="26"/>
              </w:rPr>
              <w:t>Đấu giá quyền sử dụng đất đối với khu đất thương mại, dịch vụ tại xã Quảng Hưng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836E71F" w14:textId="32450D1A" w:rsidR="00F66FB2" w:rsidRPr="00C02317" w:rsidRDefault="00F66FB2" w:rsidP="00E71BF5">
            <w:pPr>
              <w:jc w:val="center"/>
              <w:rPr>
                <w:rFonts w:cs="Times New Roman"/>
                <w:sz w:val="26"/>
                <w:szCs w:val="26"/>
              </w:rPr>
            </w:pPr>
            <w:r>
              <w:rPr>
                <w:rFonts w:cs="Times New Roman"/>
                <w:sz w:val="26"/>
                <w:szCs w:val="26"/>
              </w:rPr>
              <w:t>0,39</w:t>
            </w:r>
          </w:p>
        </w:tc>
        <w:tc>
          <w:tcPr>
            <w:tcW w:w="2068" w:type="dxa"/>
            <w:tcBorders>
              <w:top w:val="nil"/>
              <w:left w:val="single" w:sz="4" w:space="0" w:color="auto"/>
              <w:bottom w:val="single" w:sz="4" w:space="0" w:color="auto"/>
              <w:right w:val="single" w:sz="4" w:space="0" w:color="auto"/>
            </w:tcBorders>
            <w:shd w:val="clear" w:color="auto" w:fill="auto"/>
            <w:vAlign w:val="center"/>
          </w:tcPr>
          <w:p w14:paraId="5D4D474C" w14:textId="65EC6A95" w:rsidR="00F66FB2" w:rsidRPr="00C02317" w:rsidRDefault="00F66FB2" w:rsidP="00E71BF5">
            <w:pPr>
              <w:jc w:val="center"/>
              <w:rPr>
                <w:rFonts w:cs="Times New Roman"/>
                <w:sz w:val="26"/>
                <w:szCs w:val="26"/>
              </w:rPr>
            </w:pPr>
            <w:r>
              <w:rPr>
                <w:rFonts w:cs="Times New Roman"/>
                <w:sz w:val="26"/>
                <w:szCs w:val="26"/>
              </w:rPr>
              <w:t>Xã Quảng Hưng</w:t>
            </w:r>
          </w:p>
        </w:tc>
      </w:tr>
      <w:tr w:rsidR="00F66FB2" w:rsidRPr="00C02317" w14:paraId="00067B9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30420BC" w14:textId="530B017A" w:rsidR="00F66FB2" w:rsidRPr="00C02317" w:rsidRDefault="00F66FB2" w:rsidP="00E71BF5">
            <w:pPr>
              <w:jc w:val="center"/>
              <w:rPr>
                <w:rFonts w:cs="Times New Roman"/>
                <w:sz w:val="26"/>
                <w:szCs w:val="26"/>
              </w:rPr>
            </w:pPr>
            <w:r w:rsidRPr="00C02317">
              <w:rPr>
                <w:rFonts w:cs="Times New Roman"/>
                <w:sz w:val="26"/>
                <w:szCs w:val="26"/>
              </w:rPr>
              <w:t>53</w:t>
            </w:r>
          </w:p>
        </w:tc>
        <w:tc>
          <w:tcPr>
            <w:tcW w:w="6142" w:type="dxa"/>
            <w:tcBorders>
              <w:top w:val="nil"/>
              <w:left w:val="single" w:sz="4" w:space="0" w:color="auto"/>
              <w:bottom w:val="single" w:sz="4" w:space="0" w:color="auto"/>
              <w:right w:val="single" w:sz="4" w:space="0" w:color="auto"/>
            </w:tcBorders>
            <w:shd w:val="clear" w:color="auto" w:fill="auto"/>
            <w:vAlign w:val="center"/>
          </w:tcPr>
          <w:p w14:paraId="4068A3AA" w14:textId="1D032A49" w:rsidR="00F66FB2" w:rsidRPr="00C02317" w:rsidRDefault="00F66FB2" w:rsidP="00E71BF5">
            <w:pPr>
              <w:rPr>
                <w:rFonts w:cs="Times New Roman"/>
                <w:sz w:val="26"/>
                <w:szCs w:val="26"/>
              </w:rPr>
            </w:pPr>
            <w:r w:rsidRPr="00C02317">
              <w:rPr>
                <w:rFonts w:cs="Times New Roman"/>
                <w:sz w:val="26"/>
                <w:szCs w:val="26"/>
              </w:rPr>
              <w:t>Dự án Khu thương mại, dịch vụ tổng hợp Quảng Trạch (Công ty TNHH tư vấn xây dựng 81)</w:t>
            </w:r>
          </w:p>
        </w:tc>
        <w:tc>
          <w:tcPr>
            <w:tcW w:w="1190" w:type="dxa"/>
            <w:tcBorders>
              <w:top w:val="nil"/>
              <w:left w:val="single" w:sz="4" w:space="0" w:color="auto"/>
              <w:bottom w:val="single" w:sz="4" w:space="0" w:color="auto"/>
              <w:right w:val="single" w:sz="4" w:space="0" w:color="auto"/>
            </w:tcBorders>
            <w:shd w:val="clear" w:color="auto" w:fill="auto"/>
            <w:vAlign w:val="center"/>
          </w:tcPr>
          <w:p w14:paraId="095B82A8" w14:textId="1E146F85" w:rsidR="00F66FB2" w:rsidRPr="00C02317" w:rsidRDefault="00F66FB2" w:rsidP="00E71BF5">
            <w:pPr>
              <w:jc w:val="center"/>
              <w:rPr>
                <w:rFonts w:cs="Times New Roman"/>
                <w:sz w:val="26"/>
                <w:szCs w:val="26"/>
              </w:rPr>
            </w:pPr>
            <w:r>
              <w:rPr>
                <w:rFonts w:cs="Times New Roman"/>
                <w:sz w:val="26"/>
                <w:szCs w:val="26"/>
              </w:rPr>
              <w:t>1,63</w:t>
            </w:r>
          </w:p>
        </w:tc>
        <w:tc>
          <w:tcPr>
            <w:tcW w:w="2068" w:type="dxa"/>
            <w:tcBorders>
              <w:top w:val="nil"/>
              <w:left w:val="single" w:sz="4" w:space="0" w:color="auto"/>
              <w:bottom w:val="single" w:sz="4" w:space="0" w:color="auto"/>
              <w:right w:val="single" w:sz="4" w:space="0" w:color="auto"/>
            </w:tcBorders>
            <w:shd w:val="clear" w:color="auto" w:fill="auto"/>
            <w:vAlign w:val="center"/>
          </w:tcPr>
          <w:p w14:paraId="16B02EF7" w14:textId="39C1C6BF" w:rsidR="00F66FB2" w:rsidRPr="00C02317" w:rsidRDefault="00F66FB2" w:rsidP="00E71BF5">
            <w:pPr>
              <w:jc w:val="center"/>
              <w:rPr>
                <w:rFonts w:cs="Times New Roman"/>
                <w:sz w:val="26"/>
                <w:szCs w:val="26"/>
              </w:rPr>
            </w:pPr>
            <w:r>
              <w:rPr>
                <w:rFonts w:cs="Times New Roman"/>
                <w:sz w:val="26"/>
                <w:szCs w:val="26"/>
              </w:rPr>
              <w:t>Xã Quảng Hưng</w:t>
            </w:r>
          </w:p>
        </w:tc>
      </w:tr>
      <w:tr w:rsidR="00F66FB2" w:rsidRPr="00C02317" w14:paraId="2FA2716E"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394EB09" w14:textId="68448FCB" w:rsidR="00F66FB2" w:rsidRPr="00C02317" w:rsidRDefault="00F66FB2" w:rsidP="00E71BF5">
            <w:pPr>
              <w:jc w:val="center"/>
              <w:rPr>
                <w:rFonts w:cs="Times New Roman"/>
                <w:sz w:val="26"/>
                <w:szCs w:val="26"/>
              </w:rPr>
            </w:pPr>
            <w:r w:rsidRPr="00C02317">
              <w:rPr>
                <w:rFonts w:cs="Times New Roman"/>
                <w:sz w:val="26"/>
                <w:szCs w:val="26"/>
              </w:rPr>
              <w:t>54</w:t>
            </w:r>
          </w:p>
        </w:tc>
        <w:tc>
          <w:tcPr>
            <w:tcW w:w="6142" w:type="dxa"/>
            <w:tcBorders>
              <w:top w:val="nil"/>
              <w:left w:val="single" w:sz="4" w:space="0" w:color="auto"/>
              <w:bottom w:val="single" w:sz="4" w:space="0" w:color="auto"/>
              <w:right w:val="single" w:sz="4" w:space="0" w:color="auto"/>
            </w:tcBorders>
            <w:shd w:val="clear" w:color="auto" w:fill="auto"/>
            <w:vAlign w:val="center"/>
          </w:tcPr>
          <w:p w14:paraId="1309A7FE" w14:textId="41582A37" w:rsidR="00F66FB2" w:rsidRPr="00C02317" w:rsidRDefault="00F66FB2" w:rsidP="00E71BF5">
            <w:pPr>
              <w:rPr>
                <w:rFonts w:cs="Times New Roman"/>
                <w:sz w:val="26"/>
                <w:szCs w:val="26"/>
              </w:rPr>
            </w:pPr>
            <w:r w:rsidRPr="00C02317">
              <w:rPr>
                <w:rFonts w:cs="Times New Roman"/>
                <w:sz w:val="26"/>
                <w:szCs w:val="26"/>
              </w:rPr>
              <w:t>Khu Resort 4 sao Thác Tam Cấp</w:t>
            </w:r>
          </w:p>
        </w:tc>
        <w:tc>
          <w:tcPr>
            <w:tcW w:w="1190" w:type="dxa"/>
            <w:tcBorders>
              <w:top w:val="nil"/>
              <w:left w:val="single" w:sz="4" w:space="0" w:color="auto"/>
              <w:bottom w:val="single" w:sz="4" w:space="0" w:color="auto"/>
              <w:right w:val="single" w:sz="4" w:space="0" w:color="auto"/>
            </w:tcBorders>
            <w:shd w:val="clear" w:color="auto" w:fill="auto"/>
            <w:vAlign w:val="center"/>
          </w:tcPr>
          <w:p w14:paraId="747E6814" w14:textId="11070953" w:rsidR="00F66FB2" w:rsidRPr="00C02317" w:rsidRDefault="00F66FB2" w:rsidP="00E71BF5">
            <w:pPr>
              <w:jc w:val="center"/>
              <w:rPr>
                <w:rFonts w:cs="Times New Roman"/>
                <w:sz w:val="26"/>
                <w:szCs w:val="26"/>
              </w:rPr>
            </w:pPr>
            <w:r>
              <w:rPr>
                <w:rFonts w:cs="Times New Roman"/>
                <w:sz w:val="26"/>
                <w:szCs w:val="26"/>
              </w:rPr>
              <w:t>4,80</w:t>
            </w:r>
          </w:p>
        </w:tc>
        <w:tc>
          <w:tcPr>
            <w:tcW w:w="2068" w:type="dxa"/>
            <w:tcBorders>
              <w:top w:val="nil"/>
              <w:left w:val="single" w:sz="4" w:space="0" w:color="auto"/>
              <w:bottom w:val="single" w:sz="4" w:space="0" w:color="auto"/>
              <w:right w:val="single" w:sz="4" w:space="0" w:color="auto"/>
            </w:tcBorders>
            <w:shd w:val="clear" w:color="auto" w:fill="auto"/>
            <w:vAlign w:val="center"/>
          </w:tcPr>
          <w:p w14:paraId="306BB8EF" w14:textId="32BE7D60" w:rsidR="00F66FB2" w:rsidRPr="00C02317" w:rsidRDefault="00F66FB2" w:rsidP="00E71BF5">
            <w:pPr>
              <w:jc w:val="center"/>
              <w:rPr>
                <w:rFonts w:cs="Times New Roman"/>
                <w:sz w:val="26"/>
                <w:szCs w:val="26"/>
              </w:rPr>
            </w:pPr>
            <w:r>
              <w:rPr>
                <w:rFonts w:cs="Times New Roman"/>
                <w:sz w:val="26"/>
                <w:szCs w:val="26"/>
              </w:rPr>
              <w:t>Xã Quảng Kim</w:t>
            </w:r>
          </w:p>
        </w:tc>
      </w:tr>
      <w:tr w:rsidR="00F66FB2" w:rsidRPr="00C02317" w14:paraId="3C7567B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5E6632E" w14:textId="294D3CDC" w:rsidR="00F66FB2" w:rsidRPr="00C02317" w:rsidRDefault="00F66FB2" w:rsidP="00E71BF5">
            <w:pPr>
              <w:jc w:val="center"/>
              <w:rPr>
                <w:rFonts w:cs="Times New Roman"/>
                <w:sz w:val="26"/>
                <w:szCs w:val="26"/>
              </w:rPr>
            </w:pPr>
            <w:r w:rsidRPr="00C02317">
              <w:rPr>
                <w:rFonts w:cs="Times New Roman"/>
                <w:sz w:val="26"/>
                <w:szCs w:val="26"/>
              </w:rPr>
              <w:t>55</w:t>
            </w:r>
          </w:p>
        </w:tc>
        <w:tc>
          <w:tcPr>
            <w:tcW w:w="6142" w:type="dxa"/>
            <w:tcBorders>
              <w:top w:val="nil"/>
              <w:left w:val="single" w:sz="4" w:space="0" w:color="auto"/>
              <w:bottom w:val="single" w:sz="4" w:space="0" w:color="auto"/>
              <w:right w:val="single" w:sz="4" w:space="0" w:color="auto"/>
            </w:tcBorders>
            <w:shd w:val="clear" w:color="auto" w:fill="auto"/>
            <w:vAlign w:val="center"/>
          </w:tcPr>
          <w:p w14:paraId="7277837F" w14:textId="0A3A5CE7" w:rsidR="00F66FB2" w:rsidRPr="00C02317" w:rsidRDefault="00F66FB2" w:rsidP="00E71BF5">
            <w:pPr>
              <w:rPr>
                <w:rFonts w:cs="Times New Roman"/>
                <w:sz w:val="26"/>
                <w:szCs w:val="26"/>
              </w:rPr>
            </w:pPr>
            <w:r w:rsidRPr="00C02317">
              <w:rPr>
                <w:rFonts w:cs="Times New Roman"/>
                <w:sz w:val="26"/>
                <w:szCs w:val="26"/>
              </w:rPr>
              <w:t>Đấu giá quyền sử dụng đất đối với khu đất thương mại, dịch vụ tại khu đất phía Đông Nam trung tâm huyện lỵ mới huyện Quảng Trạch (Giai đoạn 1),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6DFC8A48" w14:textId="55FD7DFB" w:rsidR="00F66FB2" w:rsidRPr="00C02317" w:rsidRDefault="00F66FB2" w:rsidP="00E71BF5">
            <w:pPr>
              <w:jc w:val="center"/>
              <w:rPr>
                <w:rFonts w:cs="Times New Roman"/>
                <w:sz w:val="26"/>
                <w:szCs w:val="26"/>
              </w:rPr>
            </w:pPr>
            <w:r>
              <w:rPr>
                <w:rFonts w:cs="Times New Roman"/>
                <w:sz w:val="26"/>
                <w:szCs w:val="26"/>
              </w:rPr>
              <w:t>2,50</w:t>
            </w:r>
          </w:p>
        </w:tc>
        <w:tc>
          <w:tcPr>
            <w:tcW w:w="2068" w:type="dxa"/>
            <w:tcBorders>
              <w:top w:val="nil"/>
              <w:left w:val="single" w:sz="4" w:space="0" w:color="auto"/>
              <w:bottom w:val="single" w:sz="4" w:space="0" w:color="auto"/>
              <w:right w:val="single" w:sz="4" w:space="0" w:color="auto"/>
            </w:tcBorders>
            <w:shd w:val="clear" w:color="auto" w:fill="auto"/>
            <w:vAlign w:val="center"/>
          </w:tcPr>
          <w:p w14:paraId="0C51E2C5" w14:textId="3756916C" w:rsidR="00F66FB2" w:rsidRPr="00C02317" w:rsidRDefault="00F66FB2" w:rsidP="00E71BF5">
            <w:pPr>
              <w:jc w:val="center"/>
              <w:rPr>
                <w:rFonts w:cs="Times New Roman"/>
                <w:sz w:val="26"/>
                <w:szCs w:val="26"/>
              </w:rPr>
            </w:pPr>
            <w:r>
              <w:rPr>
                <w:rFonts w:cs="Times New Roman"/>
                <w:sz w:val="26"/>
                <w:szCs w:val="26"/>
              </w:rPr>
              <w:t>Xã Quảng Phương</w:t>
            </w:r>
          </w:p>
        </w:tc>
      </w:tr>
      <w:tr w:rsidR="00F66FB2" w:rsidRPr="00C02317" w14:paraId="37F95621"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F18FAF8" w14:textId="13247CCC" w:rsidR="00F66FB2" w:rsidRPr="00C02317" w:rsidRDefault="00F66FB2" w:rsidP="00E71BF5">
            <w:pPr>
              <w:jc w:val="center"/>
              <w:rPr>
                <w:rFonts w:cs="Times New Roman"/>
                <w:sz w:val="26"/>
                <w:szCs w:val="26"/>
              </w:rPr>
            </w:pPr>
            <w:r w:rsidRPr="00C02317">
              <w:rPr>
                <w:rFonts w:cs="Times New Roman"/>
                <w:sz w:val="26"/>
                <w:szCs w:val="26"/>
              </w:rPr>
              <w:t>56</w:t>
            </w:r>
          </w:p>
        </w:tc>
        <w:tc>
          <w:tcPr>
            <w:tcW w:w="6142" w:type="dxa"/>
            <w:tcBorders>
              <w:top w:val="nil"/>
              <w:left w:val="single" w:sz="4" w:space="0" w:color="auto"/>
              <w:bottom w:val="single" w:sz="4" w:space="0" w:color="auto"/>
              <w:right w:val="single" w:sz="4" w:space="0" w:color="auto"/>
            </w:tcBorders>
            <w:shd w:val="clear" w:color="auto" w:fill="auto"/>
            <w:vAlign w:val="center"/>
          </w:tcPr>
          <w:p w14:paraId="7C610955" w14:textId="7BBF12D3" w:rsidR="00F66FB2" w:rsidRPr="00C02317" w:rsidRDefault="00F66FB2" w:rsidP="00E71BF5">
            <w:pPr>
              <w:rPr>
                <w:rFonts w:cs="Times New Roman"/>
                <w:sz w:val="26"/>
                <w:szCs w:val="26"/>
              </w:rPr>
            </w:pPr>
            <w:r w:rsidRPr="00C02317">
              <w:rPr>
                <w:rFonts w:cs="Times New Roman"/>
                <w:sz w:val="26"/>
                <w:szCs w:val="26"/>
              </w:rPr>
              <w:t>Khu liên hợp thể thao giải trí Tiên Phong của Công ty TNHH xây dựng tổng hợp Tiên Phong,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31AFEADB" w14:textId="78D6F54D" w:rsidR="00F66FB2" w:rsidRPr="00C02317" w:rsidRDefault="00F66FB2" w:rsidP="00E71BF5">
            <w:pPr>
              <w:jc w:val="center"/>
              <w:rPr>
                <w:rFonts w:cs="Times New Roman"/>
                <w:sz w:val="26"/>
                <w:szCs w:val="26"/>
              </w:rPr>
            </w:pPr>
            <w:r>
              <w:rPr>
                <w:rFonts w:cs="Times New Roman"/>
                <w:sz w:val="26"/>
                <w:szCs w:val="26"/>
              </w:rPr>
              <w:t>1,80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4D19977" w14:textId="0F15BAA6" w:rsidR="00F66FB2" w:rsidRPr="00C02317" w:rsidRDefault="00F66FB2" w:rsidP="00E71BF5">
            <w:pPr>
              <w:jc w:val="center"/>
              <w:rPr>
                <w:rFonts w:cs="Times New Roman"/>
                <w:sz w:val="26"/>
                <w:szCs w:val="26"/>
              </w:rPr>
            </w:pPr>
            <w:r>
              <w:rPr>
                <w:rFonts w:cs="Times New Roman"/>
                <w:sz w:val="26"/>
                <w:szCs w:val="26"/>
              </w:rPr>
              <w:t>Xã Quảng Phương</w:t>
            </w:r>
          </w:p>
        </w:tc>
      </w:tr>
      <w:tr w:rsidR="00F66FB2" w:rsidRPr="00C02317" w14:paraId="61550B12"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BF8C49F" w14:textId="79D44C69" w:rsidR="00F66FB2" w:rsidRPr="00C02317" w:rsidRDefault="00F66FB2" w:rsidP="00E71BF5">
            <w:pPr>
              <w:jc w:val="center"/>
              <w:rPr>
                <w:rFonts w:cs="Times New Roman"/>
                <w:sz w:val="26"/>
                <w:szCs w:val="26"/>
              </w:rPr>
            </w:pPr>
            <w:r w:rsidRPr="00C02317">
              <w:rPr>
                <w:rFonts w:cs="Times New Roman"/>
                <w:sz w:val="26"/>
                <w:szCs w:val="26"/>
              </w:rPr>
              <w:t>57</w:t>
            </w:r>
          </w:p>
        </w:tc>
        <w:tc>
          <w:tcPr>
            <w:tcW w:w="6142" w:type="dxa"/>
            <w:tcBorders>
              <w:top w:val="nil"/>
              <w:left w:val="single" w:sz="4" w:space="0" w:color="auto"/>
              <w:bottom w:val="single" w:sz="4" w:space="0" w:color="auto"/>
              <w:right w:val="single" w:sz="4" w:space="0" w:color="auto"/>
            </w:tcBorders>
            <w:shd w:val="clear" w:color="auto" w:fill="auto"/>
            <w:vAlign w:val="center"/>
          </w:tcPr>
          <w:p w14:paraId="219BD889" w14:textId="7DFEC3B1" w:rsidR="00F66FB2" w:rsidRPr="00C02317" w:rsidRDefault="00F66FB2" w:rsidP="00E71BF5">
            <w:pPr>
              <w:rPr>
                <w:rFonts w:cs="Times New Roman"/>
                <w:sz w:val="26"/>
                <w:szCs w:val="26"/>
              </w:rPr>
            </w:pPr>
            <w:r w:rsidRPr="00C02317">
              <w:rPr>
                <w:rFonts w:cs="Times New Roman"/>
                <w:sz w:val="26"/>
                <w:szCs w:val="26"/>
              </w:rPr>
              <w:t>Khu thương mại dịch vụ Tân Việt</w:t>
            </w:r>
          </w:p>
        </w:tc>
        <w:tc>
          <w:tcPr>
            <w:tcW w:w="1190" w:type="dxa"/>
            <w:tcBorders>
              <w:top w:val="nil"/>
              <w:left w:val="single" w:sz="4" w:space="0" w:color="auto"/>
              <w:bottom w:val="single" w:sz="4" w:space="0" w:color="auto"/>
              <w:right w:val="single" w:sz="4" w:space="0" w:color="auto"/>
            </w:tcBorders>
            <w:shd w:val="clear" w:color="auto" w:fill="auto"/>
            <w:vAlign w:val="center"/>
          </w:tcPr>
          <w:p w14:paraId="72CED243" w14:textId="698D731F" w:rsidR="00F66FB2" w:rsidRPr="00C02317" w:rsidRDefault="00F66FB2" w:rsidP="00E71BF5">
            <w:pPr>
              <w:jc w:val="center"/>
              <w:rPr>
                <w:rFonts w:cs="Times New Roman"/>
                <w:sz w:val="26"/>
                <w:szCs w:val="26"/>
              </w:rPr>
            </w:pPr>
            <w:r>
              <w:rPr>
                <w:rFonts w:cs="Times New Roman"/>
                <w:sz w:val="26"/>
                <w:szCs w:val="26"/>
              </w:rPr>
              <w:t>0,26</w:t>
            </w:r>
          </w:p>
        </w:tc>
        <w:tc>
          <w:tcPr>
            <w:tcW w:w="2068" w:type="dxa"/>
            <w:tcBorders>
              <w:top w:val="nil"/>
              <w:left w:val="single" w:sz="4" w:space="0" w:color="auto"/>
              <w:bottom w:val="single" w:sz="4" w:space="0" w:color="auto"/>
              <w:right w:val="single" w:sz="4" w:space="0" w:color="auto"/>
            </w:tcBorders>
            <w:shd w:val="clear" w:color="auto" w:fill="auto"/>
            <w:vAlign w:val="center"/>
          </w:tcPr>
          <w:p w14:paraId="03655406" w14:textId="4FA620AF" w:rsidR="00F66FB2" w:rsidRPr="00C02317" w:rsidRDefault="00F66FB2" w:rsidP="00E71BF5">
            <w:pPr>
              <w:jc w:val="center"/>
              <w:rPr>
                <w:rFonts w:cs="Times New Roman"/>
                <w:sz w:val="26"/>
                <w:szCs w:val="26"/>
              </w:rPr>
            </w:pPr>
            <w:r>
              <w:rPr>
                <w:rFonts w:cs="Times New Roman"/>
                <w:sz w:val="26"/>
                <w:szCs w:val="26"/>
              </w:rPr>
              <w:t>Xã Quảng Phương</w:t>
            </w:r>
          </w:p>
        </w:tc>
      </w:tr>
      <w:tr w:rsidR="00F66FB2" w:rsidRPr="00C02317" w14:paraId="182B01E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369F90A" w14:textId="60846216" w:rsidR="00F66FB2" w:rsidRPr="00C02317" w:rsidRDefault="00F66FB2" w:rsidP="00E71BF5">
            <w:pPr>
              <w:jc w:val="center"/>
              <w:rPr>
                <w:rFonts w:cs="Times New Roman"/>
                <w:sz w:val="26"/>
                <w:szCs w:val="26"/>
              </w:rPr>
            </w:pPr>
            <w:r w:rsidRPr="00C02317">
              <w:rPr>
                <w:rFonts w:cs="Times New Roman"/>
                <w:sz w:val="26"/>
                <w:szCs w:val="26"/>
              </w:rPr>
              <w:t>58</w:t>
            </w:r>
          </w:p>
        </w:tc>
        <w:tc>
          <w:tcPr>
            <w:tcW w:w="6142" w:type="dxa"/>
            <w:tcBorders>
              <w:top w:val="nil"/>
              <w:left w:val="single" w:sz="4" w:space="0" w:color="auto"/>
              <w:bottom w:val="single" w:sz="4" w:space="0" w:color="auto"/>
              <w:right w:val="single" w:sz="4" w:space="0" w:color="auto"/>
            </w:tcBorders>
            <w:shd w:val="clear" w:color="auto" w:fill="auto"/>
            <w:vAlign w:val="center"/>
          </w:tcPr>
          <w:p w14:paraId="4383F8A8" w14:textId="1221536F" w:rsidR="00F66FB2" w:rsidRPr="00C02317" w:rsidRDefault="00F66FB2" w:rsidP="00E71BF5">
            <w:pPr>
              <w:rPr>
                <w:rFonts w:cs="Times New Roman"/>
                <w:sz w:val="26"/>
                <w:szCs w:val="26"/>
              </w:rPr>
            </w:pPr>
            <w:r w:rsidRPr="00C02317">
              <w:rPr>
                <w:rFonts w:cs="Times New Roman"/>
                <w:sz w:val="26"/>
                <w:szCs w:val="26"/>
              </w:rPr>
              <w:t>Trụ sở làm việc và khu dịch vụ tổng hợp Quảng Phương của công ty TNHH tư vấn xây dựng Xuân Quang,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38E720F8" w14:textId="728658AE" w:rsidR="00F66FB2" w:rsidRPr="00C02317" w:rsidRDefault="00F66FB2" w:rsidP="00E71BF5">
            <w:pPr>
              <w:jc w:val="center"/>
              <w:rPr>
                <w:rFonts w:cs="Times New Roman"/>
                <w:sz w:val="26"/>
                <w:szCs w:val="26"/>
              </w:rPr>
            </w:pPr>
            <w:r>
              <w:rPr>
                <w:rFonts w:cs="Times New Roman"/>
                <w:sz w:val="26"/>
                <w:szCs w:val="26"/>
              </w:rPr>
              <w:t>1,80</w:t>
            </w:r>
          </w:p>
        </w:tc>
        <w:tc>
          <w:tcPr>
            <w:tcW w:w="2068" w:type="dxa"/>
            <w:tcBorders>
              <w:top w:val="nil"/>
              <w:left w:val="single" w:sz="4" w:space="0" w:color="auto"/>
              <w:bottom w:val="single" w:sz="4" w:space="0" w:color="auto"/>
              <w:right w:val="single" w:sz="4" w:space="0" w:color="auto"/>
            </w:tcBorders>
            <w:shd w:val="clear" w:color="auto" w:fill="auto"/>
            <w:vAlign w:val="center"/>
          </w:tcPr>
          <w:p w14:paraId="15E89F11" w14:textId="3340C420" w:rsidR="00F66FB2" w:rsidRPr="00C02317" w:rsidRDefault="00F66FB2" w:rsidP="00E71BF5">
            <w:pPr>
              <w:jc w:val="center"/>
              <w:rPr>
                <w:rFonts w:cs="Times New Roman"/>
                <w:sz w:val="26"/>
                <w:szCs w:val="26"/>
              </w:rPr>
            </w:pPr>
            <w:r>
              <w:rPr>
                <w:rFonts w:cs="Times New Roman"/>
                <w:sz w:val="26"/>
                <w:szCs w:val="26"/>
              </w:rPr>
              <w:t>Xã Quảng Phương</w:t>
            </w:r>
          </w:p>
        </w:tc>
      </w:tr>
      <w:tr w:rsidR="00F66FB2" w:rsidRPr="00C02317" w14:paraId="33A9304A"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4F4D3A2" w14:textId="51B3CF44" w:rsidR="00F66FB2" w:rsidRPr="00C02317" w:rsidRDefault="00F66FB2" w:rsidP="00E71BF5">
            <w:pPr>
              <w:jc w:val="center"/>
              <w:rPr>
                <w:rFonts w:cs="Times New Roman"/>
                <w:sz w:val="26"/>
                <w:szCs w:val="26"/>
              </w:rPr>
            </w:pPr>
            <w:r w:rsidRPr="00C02317">
              <w:rPr>
                <w:rFonts w:cs="Times New Roman"/>
                <w:sz w:val="26"/>
                <w:szCs w:val="26"/>
              </w:rPr>
              <w:t>59</w:t>
            </w:r>
          </w:p>
        </w:tc>
        <w:tc>
          <w:tcPr>
            <w:tcW w:w="6142" w:type="dxa"/>
            <w:tcBorders>
              <w:top w:val="nil"/>
              <w:left w:val="single" w:sz="4" w:space="0" w:color="auto"/>
              <w:bottom w:val="single" w:sz="4" w:space="0" w:color="auto"/>
              <w:right w:val="single" w:sz="4" w:space="0" w:color="auto"/>
            </w:tcBorders>
            <w:shd w:val="clear" w:color="auto" w:fill="auto"/>
            <w:vAlign w:val="center"/>
          </w:tcPr>
          <w:p w14:paraId="7F67CA16" w14:textId="5C7164C0" w:rsidR="00F66FB2" w:rsidRPr="00C02317" w:rsidRDefault="00F66FB2" w:rsidP="00E71BF5">
            <w:pPr>
              <w:rPr>
                <w:rFonts w:cs="Times New Roman"/>
                <w:sz w:val="26"/>
                <w:szCs w:val="26"/>
              </w:rPr>
            </w:pPr>
            <w:r w:rsidRPr="00C02317">
              <w:rPr>
                <w:rFonts w:cs="Times New Roman"/>
                <w:sz w:val="26"/>
                <w:szCs w:val="26"/>
              </w:rPr>
              <w:t>Đấu giá quyền sử dụng đất đối với khu đất thương mại, dịch vụ tại thửa đất số 1284, tờ BĐĐC số 20, xã Quảng Thạch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4BC09ED5" w14:textId="2705050C" w:rsidR="00F66FB2" w:rsidRPr="00C02317" w:rsidRDefault="00F66FB2" w:rsidP="00E71BF5">
            <w:pPr>
              <w:jc w:val="center"/>
              <w:rPr>
                <w:rFonts w:cs="Times New Roman"/>
                <w:sz w:val="26"/>
                <w:szCs w:val="26"/>
              </w:rPr>
            </w:pPr>
            <w:r>
              <w:rPr>
                <w:rFonts w:cs="Times New Roman"/>
                <w:sz w:val="26"/>
                <w:szCs w:val="26"/>
              </w:rPr>
              <w:t>0,50</w:t>
            </w:r>
          </w:p>
        </w:tc>
        <w:tc>
          <w:tcPr>
            <w:tcW w:w="2068" w:type="dxa"/>
            <w:tcBorders>
              <w:top w:val="nil"/>
              <w:left w:val="single" w:sz="4" w:space="0" w:color="auto"/>
              <w:bottom w:val="single" w:sz="4" w:space="0" w:color="auto"/>
              <w:right w:val="single" w:sz="4" w:space="0" w:color="auto"/>
            </w:tcBorders>
            <w:shd w:val="clear" w:color="auto" w:fill="auto"/>
            <w:vAlign w:val="center"/>
          </w:tcPr>
          <w:p w14:paraId="379A4080" w14:textId="17443CF5" w:rsidR="00F66FB2" w:rsidRPr="00C02317" w:rsidRDefault="00F66FB2" w:rsidP="00E71BF5">
            <w:pPr>
              <w:jc w:val="center"/>
              <w:rPr>
                <w:rFonts w:cs="Times New Roman"/>
                <w:sz w:val="26"/>
                <w:szCs w:val="26"/>
              </w:rPr>
            </w:pPr>
            <w:r>
              <w:rPr>
                <w:rFonts w:cs="Times New Roman"/>
                <w:sz w:val="26"/>
                <w:szCs w:val="26"/>
              </w:rPr>
              <w:t>Xã Quảng Thạch</w:t>
            </w:r>
          </w:p>
        </w:tc>
      </w:tr>
      <w:tr w:rsidR="00F66FB2" w:rsidRPr="00C02317" w14:paraId="7C1BEC9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CAE4CCA" w14:textId="7A234568" w:rsidR="00F66FB2" w:rsidRPr="00C02317" w:rsidRDefault="00F66FB2" w:rsidP="00E71BF5">
            <w:pPr>
              <w:jc w:val="center"/>
              <w:rPr>
                <w:rFonts w:cs="Times New Roman"/>
                <w:sz w:val="26"/>
                <w:szCs w:val="26"/>
              </w:rPr>
            </w:pPr>
            <w:r w:rsidRPr="00C02317">
              <w:rPr>
                <w:rFonts w:cs="Times New Roman"/>
                <w:sz w:val="26"/>
                <w:szCs w:val="26"/>
              </w:rPr>
              <w:t>60</w:t>
            </w:r>
          </w:p>
        </w:tc>
        <w:tc>
          <w:tcPr>
            <w:tcW w:w="6142" w:type="dxa"/>
            <w:tcBorders>
              <w:top w:val="nil"/>
              <w:left w:val="single" w:sz="4" w:space="0" w:color="auto"/>
              <w:bottom w:val="single" w:sz="4" w:space="0" w:color="auto"/>
              <w:right w:val="single" w:sz="4" w:space="0" w:color="auto"/>
            </w:tcBorders>
            <w:shd w:val="clear" w:color="auto" w:fill="auto"/>
            <w:vAlign w:val="center"/>
          </w:tcPr>
          <w:p w14:paraId="45C4CD48" w14:textId="18B72EA0" w:rsidR="00F66FB2" w:rsidRPr="00C02317" w:rsidRDefault="00F66FB2" w:rsidP="00E71BF5">
            <w:pPr>
              <w:rPr>
                <w:rFonts w:cs="Times New Roman"/>
                <w:sz w:val="26"/>
                <w:szCs w:val="26"/>
              </w:rPr>
            </w:pPr>
            <w:r w:rsidRPr="00C02317">
              <w:rPr>
                <w:rFonts w:cs="Times New Roman"/>
                <w:sz w:val="26"/>
                <w:szCs w:val="26"/>
              </w:rPr>
              <w:t>Đấu giá quyền sử dụng đất đối với khu đất thương mại, dịch vụ tại Dự án Khu dân cư thôn Dy Lộc, xã Quảng Tùng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A040C37" w14:textId="069F5E53" w:rsidR="00F66FB2" w:rsidRPr="00C02317" w:rsidRDefault="00F66FB2" w:rsidP="00E71BF5">
            <w:pPr>
              <w:jc w:val="center"/>
              <w:rPr>
                <w:rFonts w:cs="Times New Roman"/>
                <w:sz w:val="26"/>
                <w:szCs w:val="26"/>
              </w:rPr>
            </w:pPr>
            <w:r>
              <w:rPr>
                <w:rFonts w:cs="Times New Roman"/>
                <w:sz w:val="26"/>
                <w:szCs w:val="26"/>
              </w:rPr>
              <w:t>0,16</w:t>
            </w:r>
          </w:p>
        </w:tc>
        <w:tc>
          <w:tcPr>
            <w:tcW w:w="2068" w:type="dxa"/>
            <w:tcBorders>
              <w:top w:val="nil"/>
              <w:left w:val="single" w:sz="4" w:space="0" w:color="auto"/>
              <w:bottom w:val="single" w:sz="4" w:space="0" w:color="auto"/>
              <w:right w:val="single" w:sz="4" w:space="0" w:color="auto"/>
            </w:tcBorders>
            <w:shd w:val="clear" w:color="auto" w:fill="auto"/>
            <w:vAlign w:val="center"/>
          </w:tcPr>
          <w:p w14:paraId="78555146" w14:textId="24BF8B57" w:rsidR="00F66FB2" w:rsidRPr="00C02317" w:rsidRDefault="00F66FB2" w:rsidP="00E71BF5">
            <w:pPr>
              <w:jc w:val="center"/>
              <w:rPr>
                <w:rFonts w:cs="Times New Roman"/>
                <w:sz w:val="26"/>
                <w:szCs w:val="26"/>
              </w:rPr>
            </w:pPr>
            <w:r>
              <w:rPr>
                <w:rFonts w:cs="Times New Roman"/>
                <w:sz w:val="26"/>
                <w:szCs w:val="26"/>
              </w:rPr>
              <w:t>Xã Quảng Tùng</w:t>
            </w:r>
          </w:p>
        </w:tc>
      </w:tr>
      <w:tr w:rsidR="00F66FB2" w:rsidRPr="00C02317" w14:paraId="43EF181F"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64FD73C" w14:textId="362AA197" w:rsidR="00F66FB2" w:rsidRPr="00C02317" w:rsidRDefault="00F66FB2" w:rsidP="00E71BF5">
            <w:pPr>
              <w:jc w:val="center"/>
              <w:rPr>
                <w:rFonts w:cs="Times New Roman"/>
                <w:sz w:val="26"/>
                <w:szCs w:val="26"/>
              </w:rPr>
            </w:pPr>
            <w:r w:rsidRPr="00C02317">
              <w:rPr>
                <w:rFonts w:cs="Times New Roman"/>
                <w:sz w:val="26"/>
                <w:szCs w:val="26"/>
              </w:rPr>
              <w:t>61</w:t>
            </w:r>
          </w:p>
        </w:tc>
        <w:tc>
          <w:tcPr>
            <w:tcW w:w="6142" w:type="dxa"/>
            <w:tcBorders>
              <w:top w:val="nil"/>
              <w:left w:val="single" w:sz="4" w:space="0" w:color="auto"/>
              <w:bottom w:val="single" w:sz="4" w:space="0" w:color="auto"/>
              <w:right w:val="single" w:sz="4" w:space="0" w:color="auto"/>
            </w:tcBorders>
            <w:shd w:val="clear" w:color="auto" w:fill="auto"/>
            <w:vAlign w:val="center"/>
          </w:tcPr>
          <w:p w14:paraId="5001012C" w14:textId="3F070D1E" w:rsidR="00F66FB2" w:rsidRPr="00C02317" w:rsidRDefault="00F66FB2" w:rsidP="00E71BF5">
            <w:pPr>
              <w:rPr>
                <w:rFonts w:cs="Times New Roman"/>
                <w:sz w:val="26"/>
                <w:szCs w:val="26"/>
              </w:rPr>
            </w:pPr>
            <w:r w:rsidRPr="00C02317">
              <w:rPr>
                <w:rFonts w:cs="Times New Roman"/>
                <w:sz w:val="26"/>
                <w:szCs w:val="26"/>
              </w:rPr>
              <w:t>Xưởng mộc dân dụng và chạm khắc đồ gỗ bằng công nghệ CNC</w:t>
            </w:r>
          </w:p>
        </w:tc>
        <w:tc>
          <w:tcPr>
            <w:tcW w:w="1190" w:type="dxa"/>
            <w:tcBorders>
              <w:top w:val="nil"/>
              <w:left w:val="single" w:sz="4" w:space="0" w:color="auto"/>
              <w:bottom w:val="single" w:sz="4" w:space="0" w:color="auto"/>
              <w:right w:val="single" w:sz="4" w:space="0" w:color="auto"/>
            </w:tcBorders>
            <w:shd w:val="clear" w:color="auto" w:fill="auto"/>
            <w:vAlign w:val="center"/>
          </w:tcPr>
          <w:p w14:paraId="5196CFCC" w14:textId="2AF25C23" w:rsidR="00F66FB2" w:rsidRPr="00C02317" w:rsidRDefault="00F66FB2" w:rsidP="00E71BF5">
            <w:pPr>
              <w:jc w:val="center"/>
              <w:rPr>
                <w:rFonts w:cs="Times New Roman"/>
                <w:sz w:val="26"/>
                <w:szCs w:val="26"/>
              </w:rPr>
            </w:pPr>
            <w:r>
              <w:rPr>
                <w:rFonts w:cs="Times New Roman"/>
                <w:sz w:val="26"/>
                <w:szCs w:val="26"/>
              </w:rPr>
              <w:t>0,06</w:t>
            </w:r>
          </w:p>
        </w:tc>
        <w:tc>
          <w:tcPr>
            <w:tcW w:w="2068" w:type="dxa"/>
            <w:tcBorders>
              <w:top w:val="nil"/>
              <w:left w:val="single" w:sz="4" w:space="0" w:color="auto"/>
              <w:bottom w:val="single" w:sz="4" w:space="0" w:color="auto"/>
              <w:right w:val="single" w:sz="4" w:space="0" w:color="auto"/>
            </w:tcBorders>
            <w:shd w:val="clear" w:color="auto" w:fill="auto"/>
            <w:vAlign w:val="center"/>
          </w:tcPr>
          <w:p w14:paraId="21AEA4A5" w14:textId="71652993" w:rsidR="00F66FB2" w:rsidRPr="00C02317" w:rsidRDefault="00F66FB2" w:rsidP="00E71BF5">
            <w:pPr>
              <w:jc w:val="center"/>
              <w:rPr>
                <w:rFonts w:cs="Times New Roman"/>
                <w:sz w:val="26"/>
                <w:szCs w:val="26"/>
              </w:rPr>
            </w:pPr>
            <w:r>
              <w:rPr>
                <w:rFonts w:cs="Times New Roman"/>
                <w:sz w:val="26"/>
                <w:szCs w:val="26"/>
              </w:rPr>
              <w:t>Xã Liên Trường</w:t>
            </w:r>
          </w:p>
        </w:tc>
      </w:tr>
      <w:tr w:rsidR="00F66FB2" w:rsidRPr="00C02317" w14:paraId="196E09DE"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67D305B" w14:textId="1C85EC9C" w:rsidR="00F66FB2" w:rsidRPr="00C02317" w:rsidRDefault="00F66FB2" w:rsidP="00E71BF5">
            <w:pPr>
              <w:jc w:val="center"/>
              <w:rPr>
                <w:rFonts w:cs="Times New Roman"/>
                <w:sz w:val="26"/>
                <w:szCs w:val="26"/>
              </w:rPr>
            </w:pPr>
            <w:r w:rsidRPr="00C02317">
              <w:rPr>
                <w:rFonts w:cs="Times New Roman"/>
                <w:sz w:val="26"/>
                <w:szCs w:val="26"/>
              </w:rPr>
              <w:t>62</w:t>
            </w:r>
          </w:p>
        </w:tc>
        <w:tc>
          <w:tcPr>
            <w:tcW w:w="6142" w:type="dxa"/>
            <w:tcBorders>
              <w:top w:val="nil"/>
              <w:left w:val="single" w:sz="4" w:space="0" w:color="auto"/>
              <w:bottom w:val="single" w:sz="4" w:space="0" w:color="auto"/>
              <w:right w:val="single" w:sz="4" w:space="0" w:color="auto"/>
            </w:tcBorders>
            <w:shd w:val="clear" w:color="auto" w:fill="auto"/>
            <w:vAlign w:val="center"/>
          </w:tcPr>
          <w:p w14:paraId="4BB4FDC2" w14:textId="0E63B4FD" w:rsidR="00F66FB2" w:rsidRPr="00C02317" w:rsidRDefault="00F66FB2" w:rsidP="00E71BF5">
            <w:pPr>
              <w:rPr>
                <w:rFonts w:cs="Times New Roman"/>
                <w:sz w:val="26"/>
                <w:szCs w:val="26"/>
              </w:rPr>
            </w:pPr>
            <w:r w:rsidRPr="00C02317">
              <w:rPr>
                <w:rFonts w:cs="Times New Roman"/>
                <w:sz w:val="26"/>
                <w:szCs w:val="26"/>
              </w:rPr>
              <w:t>Nhà máy sản xuất giày da xuất khẩu Quảng Phương (đấu giá đất)</w:t>
            </w:r>
          </w:p>
        </w:tc>
        <w:tc>
          <w:tcPr>
            <w:tcW w:w="1190" w:type="dxa"/>
            <w:tcBorders>
              <w:top w:val="nil"/>
              <w:left w:val="single" w:sz="4" w:space="0" w:color="auto"/>
              <w:bottom w:val="single" w:sz="4" w:space="0" w:color="auto"/>
              <w:right w:val="single" w:sz="4" w:space="0" w:color="auto"/>
            </w:tcBorders>
            <w:shd w:val="clear" w:color="auto" w:fill="auto"/>
            <w:vAlign w:val="center"/>
          </w:tcPr>
          <w:p w14:paraId="7977C820" w14:textId="2EC57738" w:rsidR="00F66FB2" w:rsidRPr="00C02317" w:rsidRDefault="00F66FB2" w:rsidP="00E71BF5">
            <w:pPr>
              <w:jc w:val="center"/>
              <w:rPr>
                <w:rFonts w:cs="Times New Roman"/>
                <w:sz w:val="26"/>
                <w:szCs w:val="26"/>
              </w:rPr>
            </w:pPr>
            <w:r>
              <w:rPr>
                <w:rFonts w:cs="Times New Roman"/>
                <w:sz w:val="26"/>
                <w:szCs w:val="26"/>
              </w:rPr>
              <w:t>2,91</w:t>
            </w:r>
          </w:p>
        </w:tc>
        <w:tc>
          <w:tcPr>
            <w:tcW w:w="2068" w:type="dxa"/>
            <w:tcBorders>
              <w:top w:val="nil"/>
              <w:left w:val="single" w:sz="4" w:space="0" w:color="auto"/>
              <w:bottom w:val="single" w:sz="4" w:space="0" w:color="auto"/>
              <w:right w:val="single" w:sz="4" w:space="0" w:color="auto"/>
            </w:tcBorders>
            <w:shd w:val="clear" w:color="auto" w:fill="auto"/>
            <w:vAlign w:val="center"/>
          </w:tcPr>
          <w:p w14:paraId="03456CDD" w14:textId="72E175A7" w:rsidR="00F66FB2" w:rsidRPr="00C02317" w:rsidRDefault="00F66FB2" w:rsidP="00E71BF5">
            <w:pPr>
              <w:jc w:val="center"/>
              <w:rPr>
                <w:rFonts w:cs="Times New Roman"/>
                <w:sz w:val="26"/>
                <w:szCs w:val="26"/>
              </w:rPr>
            </w:pPr>
            <w:r>
              <w:rPr>
                <w:rFonts w:cs="Times New Roman"/>
                <w:sz w:val="26"/>
                <w:szCs w:val="26"/>
              </w:rPr>
              <w:t>Xã Quảng Phương</w:t>
            </w:r>
          </w:p>
        </w:tc>
      </w:tr>
      <w:tr w:rsidR="00F66FB2" w:rsidRPr="00C02317" w14:paraId="57A27DA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D7D4A3E" w14:textId="58D2CC7A" w:rsidR="00F66FB2" w:rsidRPr="00C02317" w:rsidRDefault="00F66FB2" w:rsidP="00E71BF5">
            <w:pPr>
              <w:jc w:val="center"/>
              <w:rPr>
                <w:rFonts w:cs="Times New Roman"/>
                <w:sz w:val="26"/>
                <w:szCs w:val="26"/>
              </w:rPr>
            </w:pPr>
            <w:r w:rsidRPr="00C02317">
              <w:rPr>
                <w:rFonts w:cs="Times New Roman"/>
                <w:sz w:val="26"/>
                <w:szCs w:val="26"/>
              </w:rPr>
              <w:t>63</w:t>
            </w:r>
          </w:p>
        </w:tc>
        <w:tc>
          <w:tcPr>
            <w:tcW w:w="6142" w:type="dxa"/>
            <w:tcBorders>
              <w:top w:val="nil"/>
              <w:left w:val="single" w:sz="4" w:space="0" w:color="auto"/>
              <w:bottom w:val="single" w:sz="4" w:space="0" w:color="auto"/>
              <w:right w:val="single" w:sz="4" w:space="0" w:color="auto"/>
            </w:tcBorders>
            <w:shd w:val="clear" w:color="auto" w:fill="auto"/>
            <w:vAlign w:val="center"/>
          </w:tcPr>
          <w:p w14:paraId="3A95E6AB" w14:textId="28BC54AA" w:rsidR="00F66FB2" w:rsidRPr="00C02317" w:rsidRDefault="00F66FB2" w:rsidP="00E71BF5">
            <w:pPr>
              <w:rPr>
                <w:rFonts w:cs="Times New Roman"/>
                <w:sz w:val="26"/>
                <w:szCs w:val="26"/>
              </w:rPr>
            </w:pPr>
            <w:r w:rsidRPr="00C02317">
              <w:rPr>
                <w:rFonts w:cs="Times New Roman"/>
                <w:sz w:val="26"/>
                <w:szCs w:val="26"/>
              </w:rPr>
              <w:t>Bãi tập kết sét gạch ngói tại xã Quảng Tiến,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23BF062A" w14:textId="687B6447" w:rsidR="00F66FB2" w:rsidRPr="00C02317" w:rsidRDefault="00F66FB2" w:rsidP="00E71BF5">
            <w:pPr>
              <w:jc w:val="center"/>
              <w:rPr>
                <w:rFonts w:cs="Times New Roman"/>
                <w:sz w:val="26"/>
                <w:szCs w:val="26"/>
              </w:rPr>
            </w:pPr>
            <w:r>
              <w:rPr>
                <w:rFonts w:cs="Times New Roman"/>
                <w:sz w:val="26"/>
                <w:szCs w:val="26"/>
              </w:rPr>
              <w:t>3,22</w:t>
            </w:r>
          </w:p>
        </w:tc>
        <w:tc>
          <w:tcPr>
            <w:tcW w:w="2068" w:type="dxa"/>
            <w:tcBorders>
              <w:top w:val="nil"/>
              <w:left w:val="single" w:sz="4" w:space="0" w:color="auto"/>
              <w:bottom w:val="single" w:sz="4" w:space="0" w:color="auto"/>
              <w:right w:val="single" w:sz="4" w:space="0" w:color="auto"/>
            </w:tcBorders>
            <w:shd w:val="clear" w:color="auto" w:fill="auto"/>
            <w:vAlign w:val="center"/>
          </w:tcPr>
          <w:p w14:paraId="725C3D24" w14:textId="72E40B8F" w:rsidR="00F66FB2" w:rsidRPr="00C02317" w:rsidRDefault="00F66FB2" w:rsidP="00E71BF5">
            <w:pPr>
              <w:jc w:val="center"/>
              <w:rPr>
                <w:rFonts w:cs="Times New Roman"/>
                <w:sz w:val="26"/>
                <w:szCs w:val="26"/>
              </w:rPr>
            </w:pPr>
            <w:r>
              <w:rPr>
                <w:rFonts w:cs="Times New Roman"/>
                <w:sz w:val="26"/>
                <w:szCs w:val="26"/>
              </w:rPr>
              <w:t>Xã Quảng Tiến</w:t>
            </w:r>
          </w:p>
        </w:tc>
      </w:tr>
      <w:tr w:rsidR="00F66FB2" w:rsidRPr="00C02317" w14:paraId="1A395FC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FBB0E9E" w14:textId="29FB39D1" w:rsidR="00F66FB2" w:rsidRPr="00C02317" w:rsidRDefault="00F66FB2" w:rsidP="00E71BF5">
            <w:pPr>
              <w:jc w:val="center"/>
              <w:rPr>
                <w:rFonts w:cs="Times New Roman"/>
                <w:sz w:val="26"/>
                <w:szCs w:val="26"/>
              </w:rPr>
            </w:pPr>
            <w:r w:rsidRPr="00C02317">
              <w:rPr>
                <w:rFonts w:cs="Times New Roman"/>
                <w:sz w:val="26"/>
                <w:szCs w:val="26"/>
              </w:rPr>
              <w:t>64</w:t>
            </w:r>
          </w:p>
        </w:tc>
        <w:tc>
          <w:tcPr>
            <w:tcW w:w="6142" w:type="dxa"/>
            <w:tcBorders>
              <w:top w:val="nil"/>
              <w:left w:val="single" w:sz="4" w:space="0" w:color="auto"/>
              <w:bottom w:val="single" w:sz="4" w:space="0" w:color="auto"/>
              <w:right w:val="single" w:sz="4" w:space="0" w:color="auto"/>
            </w:tcBorders>
            <w:shd w:val="clear" w:color="auto" w:fill="auto"/>
            <w:vAlign w:val="center"/>
          </w:tcPr>
          <w:p w14:paraId="162C778D" w14:textId="5A64AA66" w:rsidR="00F66FB2" w:rsidRPr="00C02317" w:rsidRDefault="00F66FB2" w:rsidP="00E71BF5">
            <w:pPr>
              <w:rPr>
                <w:rFonts w:cs="Times New Roman"/>
                <w:sz w:val="26"/>
                <w:szCs w:val="26"/>
              </w:rPr>
            </w:pPr>
            <w:r w:rsidRPr="00C02317">
              <w:rPr>
                <w:rFonts w:cs="Times New Roman"/>
                <w:sz w:val="26"/>
                <w:szCs w:val="26"/>
              </w:rPr>
              <w:t>Mỏ sét gạch ngói tại thôn Vân Tiền,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42F31FE2" w14:textId="60C2D5D4" w:rsidR="00F66FB2" w:rsidRPr="00C02317" w:rsidRDefault="00F66FB2" w:rsidP="00E71BF5">
            <w:pPr>
              <w:jc w:val="center"/>
              <w:rPr>
                <w:rFonts w:cs="Times New Roman"/>
                <w:sz w:val="26"/>
                <w:szCs w:val="26"/>
              </w:rPr>
            </w:pPr>
            <w:r>
              <w:rPr>
                <w:rFonts w:cs="Times New Roman"/>
                <w:sz w:val="26"/>
                <w:szCs w:val="26"/>
              </w:rPr>
              <w:t>4,80</w:t>
            </w:r>
          </w:p>
        </w:tc>
        <w:tc>
          <w:tcPr>
            <w:tcW w:w="2068" w:type="dxa"/>
            <w:tcBorders>
              <w:top w:val="nil"/>
              <w:left w:val="single" w:sz="4" w:space="0" w:color="auto"/>
              <w:bottom w:val="single" w:sz="4" w:space="0" w:color="auto"/>
              <w:right w:val="single" w:sz="4" w:space="0" w:color="auto"/>
            </w:tcBorders>
            <w:shd w:val="clear" w:color="auto" w:fill="auto"/>
            <w:vAlign w:val="center"/>
          </w:tcPr>
          <w:p w14:paraId="041AFBC5" w14:textId="202D93F4" w:rsidR="00F66FB2" w:rsidRPr="00C02317" w:rsidRDefault="00F66FB2" w:rsidP="00E71BF5">
            <w:pPr>
              <w:jc w:val="center"/>
              <w:rPr>
                <w:rFonts w:cs="Times New Roman"/>
                <w:sz w:val="26"/>
                <w:szCs w:val="26"/>
              </w:rPr>
            </w:pPr>
            <w:r>
              <w:rPr>
                <w:rFonts w:cs="Times New Roman"/>
                <w:sz w:val="26"/>
                <w:szCs w:val="26"/>
              </w:rPr>
              <w:t>Xã Quảng Lưu</w:t>
            </w:r>
          </w:p>
        </w:tc>
      </w:tr>
      <w:tr w:rsidR="00F66FB2" w:rsidRPr="00C02317" w14:paraId="33729B7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61D0DE5" w14:textId="25E5C412" w:rsidR="00F66FB2" w:rsidRPr="00C02317" w:rsidRDefault="00F66FB2" w:rsidP="00E71BF5">
            <w:pPr>
              <w:jc w:val="center"/>
              <w:rPr>
                <w:rFonts w:cs="Times New Roman"/>
                <w:sz w:val="26"/>
                <w:szCs w:val="26"/>
              </w:rPr>
            </w:pPr>
            <w:r w:rsidRPr="00C02317">
              <w:rPr>
                <w:rFonts w:cs="Times New Roman"/>
                <w:sz w:val="26"/>
                <w:szCs w:val="26"/>
              </w:rPr>
              <w:t>65</w:t>
            </w:r>
          </w:p>
        </w:tc>
        <w:tc>
          <w:tcPr>
            <w:tcW w:w="6142" w:type="dxa"/>
            <w:tcBorders>
              <w:top w:val="nil"/>
              <w:left w:val="single" w:sz="4" w:space="0" w:color="auto"/>
              <w:bottom w:val="single" w:sz="4" w:space="0" w:color="auto"/>
              <w:right w:val="single" w:sz="4" w:space="0" w:color="auto"/>
            </w:tcBorders>
            <w:shd w:val="clear" w:color="auto" w:fill="auto"/>
            <w:vAlign w:val="center"/>
          </w:tcPr>
          <w:p w14:paraId="43AADC8A" w14:textId="6F505CB1" w:rsidR="00F66FB2" w:rsidRPr="00C02317" w:rsidRDefault="00F66FB2" w:rsidP="00E71BF5">
            <w:pPr>
              <w:rPr>
                <w:rFonts w:cs="Times New Roman"/>
                <w:sz w:val="26"/>
                <w:szCs w:val="26"/>
              </w:rPr>
            </w:pPr>
            <w:r w:rsidRPr="00C02317">
              <w:rPr>
                <w:rFonts w:cs="Times New Roman"/>
                <w:sz w:val="26"/>
                <w:szCs w:val="26"/>
              </w:rPr>
              <w:t>Mỏ sét gạch ngói tại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0CDB6584" w14:textId="2D91FE48" w:rsidR="00F66FB2" w:rsidRPr="00C02317" w:rsidRDefault="00F66FB2" w:rsidP="00E71BF5">
            <w:pPr>
              <w:jc w:val="center"/>
              <w:rPr>
                <w:rFonts w:cs="Times New Roman"/>
                <w:sz w:val="26"/>
                <w:szCs w:val="26"/>
              </w:rPr>
            </w:pPr>
            <w:r>
              <w:rPr>
                <w:rFonts w:cs="Times New Roman"/>
                <w:sz w:val="26"/>
                <w:szCs w:val="26"/>
              </w:rPr>
              <w:t>10,00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57D22216" w14:textId="71151458" w:rsidR="00F66FB2" w:rsidRPr="00C02317" w:rsidRDefault="00F66FB2" w:rsidP="00E71BF5">
            <w:pPr>
              <w:jc w:val="center"/>
              <w:rPr>
                <w:rFonts w:cs="Times New Roman"/>
                <w:sz w:val="26"/>
                <w:szCs w:val="26"/>
              </w:rPr>
            </w:pPr>
            <w:r>
              <w:rPr>
                <w:rFonts w:cs="Times New Roman"/>
                <w:sz w:val="26"/>
                <w:szCs w:val="26"/>
              </w:rPr>
              <w:t>Xã Quảng Lưu</w:t>
            </w:r>
          </w:p>
        </w:tc>
      </w:tr>
      <w:tr w:rsidR="00F66FB2" w:rsidRPr="00C02317" w14:paraId="676929AC"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EC39054" w14:textId="7A9FA267" w:rsidR="00F66FB2" w:rsidRPr="00C02317" w:rsidRDefault="00F66FB2" w:rsidP="00E71BF5">
            <w:pPr>
              <w:jc w:val="center"/>
              <w:rPr>
                <w:rFonts w:cs="Times New Roman"/>
                <w:sz w:val="26"/>
                <w:szCs w:val="26"/>
              </w:rPr>
            </w:pPr>
            <w:r w:rsidRPr="00C02317">
              <w:rPr>
                <w:rFonts w:cs="Times New Roman"/>
                <w:sz w:val="26"/>
                <w:szCs w:val="26"/>
              </w:rPr>
              <w:t>66</w:t>
            </w:r>
          </w:p>
        </w:tc>
        <w:tc>
          <w:tcPr>
            <w:tcW w:w="6142" w:type="dxa"/>
            <w:tcBorders>
              <w:top w:val="nil"/>
              <w:left w:val="single" w:sz="4" w:space="0" w:color="auto"/>
              <w:bottom w:val="single" w:sz="4" w:space="0" w:color="auto"/>
              <w:right w:val="single" w:sz="4" w:space="0" w:color="auto"/>
            </w:tcBorders>
            <w:shd w:val="clear" w:color="auto" w:fill="auto"/>
            <w:vAlign w:val="center"/>
          </w:tcPr>
          <w:p w14:paraId="3F84CDC4" w14:textId="08D9F32D" w:rsidR="00F66FB2" w:rsidRPr="00C02317" w:rsidRDefault="00F66FB2" w:rsidP="00E71BF5">
            <w:pPr>
              <w:rPr>
                <w:rFonts w:cs="Times New Roman"/>
                <w:sz w:val="26"/>
                <w:szCs w:val="26"/>
              </w:rPr>
            </w:pPr>
            <w:r w:rsidRPr="00C02317">
              <w:rPr>
                <w:rFonts w:cs="Times New Roman"/>
                <w:sz w:val="26"/>
                <w:szCs w:val="26"/>
              </w:rPr>
              <w:t>Mỏ sét gạch ngói tại xã Quảng Lưu, huyện Quảng Trạch, tỉnh Quảng Bình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64D6BD94" w14:textId="54D4E8F2" w:rsidR="00F66FB2" w:rsidRPr="00C02317" w:rsidRDefault="00F66FB2" w:rsidP="00E71BF5">
            <w:pPr>
              <w:jc w:val="center"/>
              <w:rPr>
                <w:rFonts w:cs="Times New Roman"/>
                <w:sz w:val="26"/>
                <w:szCs w:val="26"/>
              </w:rPr>
            </w:pPr>
            <w:r>
              <w:rPr>
                <w:rFonts w:cs="Times New Roman"/>
                <w:sz w:val="26"/>
                <w:szCs w:val="26"/>
              </w:rPr>
              <w:t>9,97</w:t>
            </w:r>
          </w:p>
        </w:tc>
        <w:tc>
          <w:tcPr>
            <w:tcW w:w="2068" w:type="dxa"/>
            <w:tcBorders>
              <w:top w:val="nil"/>
              <w:left w:val="single" w:sz="4" w:space="0" w:color="auto"/>
              <w:bottom w:val="single" w:sz="4" w:space="0" w:color="auto"/>
              <w:right w:val="single" w:sz="4" w:space="0" w:color="auto"/>
            </w:tcBorders>
            <w:shd w:val="clear" w:color="auto" w:fill="auto"/>
            <w:vAlign w:val="center"/>
          </w:tcPr>
          <w:p w14:paraId="1D33CDC1" w14:textId="50BA591F" w:rsidR="00F66FB2" w:rsidRPr="00C02317" w:rsidRDefault="00F66FB2" w:rsidP="00E71BF5">
            <w:pPr>
              <w:jc w:val="center"/>
              <w:rPr>
                <w:rFonts w:cs="Times New Roman"/>
                <w:sz w:val="26"/>
                <w:szCs w:val="26"/>
              </w:rPr>
            </w:pPr>
            <w:r>
              <w:rPr>
                <w:rFonts w:cs="Times New Roman"/>
                <w:sz w:val="26"/>
                <w:szCs w:val="26"/>
              </w:rPr>
              <w:t>Xã Quảng Lưu</w:t>
            </w:r>
          </w:p>
        </w:tc>
      </w:tr>
      <w:tr w:rsidR="00F66FB2" w:rsidRPr="00C02317" w14:paraId="506C3377"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8708D0A" w14:textId="59264EA4" w:rsidR="00F66FB2" w:rsidRPr="00C02317" w:rsidRDefault="00F66FB2" w:rsidP="00E71BF5">
            <w:pPr>
              <w:jc w:val="center"/>
              <w:rPr>
                <w:rFonts w:cs="Times New Roman"/>
                <w:sz w:val="26"/>
                <w:szCs w:val="26"/>
              </w:rPr>
            </w:pPr>
            <w:r w:rsidRPr="00C02317">
              <w:rPr>
                <w:rFonts w:cs="Times New Roman"/>
                <w:sz w:val="26"/>
                <w:szCs w:val="26"/>
              </w:rPr>
              <w:t>67</w:t>
            </w:r>
          </w:p>
        </w:tc>
        <w:tc>
          <w:tcPr>
            <w:tcW w:w="6142" w:type="dxa"/>
            <w:tcBorders>
              <w:top w:val="nil"/>
              <w:left w:val="single" w:sz="4" w:space="0" w:color="auto"/>
              <w:bottom w:val="single" w:sz="4" w:space="0" w:color="auto"/>
              <w:right w:val="single" w:sz="4" w:space="0" w:color="auto"/>
            </w:tcBorders>
            <w:shd w:val="clear" w:color="auto" w:fill="auto"/>
            <w:vAlign w:val="center"/>
          </w:tcPr>
          <w:p w14:paraId="20DFA581" w14:textId="3A3F55C8" w:rsidR="00F66FB2" w:rsidRPr="00C02317" w:rsidRDefault="00F66FB2" w:rsidP="00E71BF5">
            <w:pPr>
              <w:rPr>
                <w:rFonts w:cs="Times New Roman"/>
                <w:sz w:val="26"/>
                <w:szCs w:val="26"/>
              </w:rPr>
            </w:pPr>
            <w:r w:rsidRPr="00C02317">
              <w:rPr>
                <w:rFonts w:cs="Times New Roman"/>
                <w:sz w:val="26"/>
                <w:szCs w:val="26"/>
              </w:rPr>
              <w:t>Cải tạo, nâng cấp hạ tầng tuyến đường từ trung tâm xã Cảnh Dương đi xã Quảng Tùng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3EDD1CC8" w14:textId="06F96F1F" w:rsidR="00F66FB2" w:rsidRPr="00C02317" w:rsidRDefault="00F66FB2" w:rsidP="00E71BF5">
            <w:pPr>
              <w:jc w:val="center"/>
              <w:rPr>
                <w:rFonts w:cs="Times New Roman"/>
                <w:sz w:val="26"/>
                <w:szCs w:val="26"/>
              </w:rPr>
            </w:pPr>
            <w:r>
              <w:rPr>
                <w:rFonts w:cs="Times New Roman"/>
                <w:sz w:val="26"/>
                <w:szCs w:val="26"/>
              </w:rPr>
              <w:t>2,58</w:t>
            </w:r>
          </w:p>
        </w:tc>
        <w:tc>
          <w:tcPr>
            <w:tcW w:w="2068" w:type="dxa"/>
            <w:tcBorders>
              <w:top w:val="nil"/>
              <w:left w:val="single" w:sz="4" w:space="0" w:color="auto"/>
              <w:bottom w:val="single" w:sz="4" w:space="0" w:color="auto"/>
              <w:right w:val="single" w:sz="4" w:space="0" w:color="auto"/>
            </w:tcBorders>
            <w:shd w:val="clear" w:color="auto" w:fill="auto"/>
            <w:vAlign w:val="center"/>
          </w:tcPr>
          <w:p w14:paraId="43A5F31B" w14:textId="72FFA230" w:rsidR="00F66FB2" w:rsidRPr="00C02317" w:rsidRDefault="00F66FB2" w:rsidP="00E71BF5">
            <w:pPr>
              <w:jc w:val="center"/>
              <w:rPr>
                <w:rFonts w:cs="Times New Roman"/>
                <w:sz w:val="26"/>
                <w:szCs w:val="26"/>
              </w:rPr>
            </w:pPr>
            <w:r>
              <w:rPr>
                <w:rFonts w:cs="Times New Roman"/>
                <w:sz w:val="26"/>
                <w:szCs w:val="26"/>
              </w:rPr>
              <w:t>Các xã: Cảnh Dương, Quảng Tùng</w:t>
            </w:r>
          </w:p>
        </w:tc>
      </w:tr>
      <w:tr w:rsidR="00F66FB2" w:rsidRPr="00C02317" w14:paraId="7D78FB2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1FF4235" w14:textId="2DA3C1EC" w:rsidR="00F66FB2" w:rsidRPr="00C02317" w:rsidRDefault="00F66FB2" w:rsidP="00E71BF5">
            <w:pPr>
              <w:jc w:val="center"/>
              <w:rPr>
                <w:rFonts w:cs="Times New Roman"/>
                <w:sz w:val="26"/>
                <w:szCs w:val="26"/>
              </w:rPr>
            </w:pPr>
            <w:r w:rsidRPr="00C02317">
              <w:rPr>
                <w:rFonts w:cs="Times New Roman"/>
                <w:sz w:val="26"/>
                <w:szCs w:val="26"/>
              </w:rPr>
              <w:t>68</w:t>
            </w:r>
          </w:p>
        </w:tc>
        <w:tc>
          <w:tcPr>
            <w:tcW w:w="6142" w:type="dxa"/>
            <w:tcBorders>
              <w:top w:val="nil"/>
              <w:left w:val="single" w:sz="4" w:space="0" w:color="auto"/>
              <w:bottom w:val="single" w:sz="4" w:space="0" w:color="auto"/>
              <w:right w:val="single" w:sz="4" w:space="0" w:color="auto"/>
            </w:tcBorders>
            <w:shd w:val="clear" w:color="auto" w:fill="auto"/>
            <w:vAlign w:val="center"/>
          </w:tcPr>
          <w:p w14:paraId="189BCD43" w14:textId="44C3834F" w:rsidR="00F66FB2" w:rsidRPr="00C02317" w:rsidRDefault="00F66FB2" w:rsidP="00E71BF5">
            <w:pPr>
              <w:rPr>
                <w:rFonts w:cs="Times New Roman"/>
                <w:sz w:val="26"/>
                <w:szCs w:val="26"/>
              </w:rPr>
            </w:pPr>
            <w:r w:rsidRPr="00C02317">
              <w:rPr>
                <w:rFonts w:cs="Times New Roman"/>
                <w:sz w:val="26"/>
                <w:szCs w:val="26"/>
              </w:rPr>
              <w:t>Đường giao thông và cầu kết nối xã Liên Trường qua xã Phù Hóa,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2C1E4D4C" w14:textId="2A28BE9F" w:rsidR="00F66FB2" w:rsidRPr="00C02317" w:rsidRDefault="00F66FB2" w:rsidP="00E71BF5">
            <w:pPr>
              <w:jc w:val="center"/>
              <w:rPr>
                <w:rFonts w:cs="Times New Roman"/>
                <w:sz w:val="26"/>
                <w:szCs w:val="26"/>
              </w:rPr>
            </w:pPr>
            <w:r>
              <w:rPr>
                <w:rFonts w:cs="Times New Roman"/>
                <w:sz w:val="26"/>
                <w:szCs w:val="26"/>
              </w:rPr>
              <w:t>1,32</w:t>
            </w:r>
          </w:p>
        </w:tc>
        <w:tc>
          <w:tcPr>
            <w:tcW w:w="2068" w:type="dxa"/>
            <w:tcBorders>
              <w:top w:val="nil"/>
              <w:left w:val="single" w:sz="4" w:space="0" w:color="auto"/>
              <w:bottom w:val="single" w:sz="4" w:space="0" w:color="auto"/>
              <w:right w:val="single" w:sz="4" w:space="0" w:color="auto"/>
            </w:tcBorders>
            <w:shd w:val="clear" w:color="auto" w:fill="auto"/>
            <w:vAlign w:val="center"/>
          </w:tcPr>
          <w:p w14:paraId="21881ACD" w14:textId="6344DDFE" w:rsidR="00F66FB2" w:rsidRPr="00C02317" w:rsidRDefault="00F66FB2" w:rsidP="00E535F4">
            <w:pPr>
              <w:jc w:val="center"/>
              <w:rPr>
                <w:rFonts w:cs="Times New Roman"/>
                <w:sz w:val="26"/>
                <w:szCs w:val="26"/>
              </w:rPr>
            </w:pPr>
            <w:r>
              <w:rPr>
                <w:rFonts w:cs="Times New Roman"/>
                <w:sz w:val="26"/>
                <w:szCs w:val="26"/>
              </w:rPr>
              <w:t>Các xã: Liên Trường, Phù Cảnh</w:t>
            </w:r>
          </w:p>
        </w:tc>
      </w:tr>
      <w:tr w:rsidR="00F66FB2" w:rsidRPr="00C02317" w14:paraId="2339903A"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5489284" w14:textId="7E533420" w:rsidR="00F66FB2" w:rsidRPr="00C02317" w:rsidRDefault="00F66FB2" w:rsidP="00E71BF5">
            <w:pPr>
              <w:jc w:val="center"/>
              <w:rPr>
                <w:rFonts w:cs="Times New Roman"/>
                <w:sz w:val="26"/>
                <w:szCs w:val="26"/>
              </w:rPr>
            </w:pPr>
            <w:r w:rsidRPr="00C02317">
              <w:rPr>
                <w:rFonts w:cs="Times New Roman"/>
                <w:sz w:val="26"/>
                <w:szCs w:val="26"/>
              </w:rPr>
              <w:lastRenderedPageBreak/>
              <w:t>69</w:t>
            </w:r>
          </w:p>
        </w:tc>
        <w:tc>
          <w:tcPr>
            <w:tcW w:w="6142" w:type="dxa"/>
            <w:tcBorders>
              <w:top w:val="nil"/>
              <w:left w:val="single" w:sz="4" w:space="0" w:color="auto"/>
              <w:bottom w:val="single" w:sz="4" w:space="0" w:color="auto"/>
              <w:right w:val="single" w:sz="4" w:space="0" w:color="auto"/>
            </w:tcBorders>
            <w:shd w:val="clear" w:color="auto" w:fill="auto"/>
            <w:vAlign w:val="center"/>
          </w:tcPr>
          <w:p w14:paraId="6C298906" w14:textId="7C8F5FE4" w:rsidR="00F66FB2" w:rsidRPr="00C02317" w:rsidRDefault="00F66FB2" w:rsidP="00E71BF5">
            <w:pPr>
              <w:rPr>
                <w:rFonts w:cs="Times New Roman"/>
                <w:sz w:val="26"/>
                <w:szCs w:val="26"/>
              </w:rPr>
            </w:pPr>
            <w:r w:rsidRPr="00C02317">
              <w:rPr>
                <w:rFonts w:cs="Times New Roman"/>
                <w:sz w:val="26"/>
                <w:szCs w:val="26"/>
              </w:rPr>
              <w:t>Dự án xây dựng công trình đường bộ cao tốc Bắc - Nam phía Đông giai đoạn 2021 – 2025</w:t>
            </w:r>
          </w:p>
        </w:tc>
        <w:tc>
          <w:tcPr>
            <w:tcW w:w="1190" w:type="dxa"/>
            <w:tcBorders>
              <w:top w:val="nil"/>
              <w:left w:val="single" w:sz="4" w:space="0" w:color="auto"/>
              <w:bottom w:val="single" w:sz="4" w:space="0" w:color="auto"/>
              <w:right w:val="single" w:sz="4" w:space="0" w:color="auto"/>
            </w:tcBorders>
            <w:shd w:val="clear" w:color="auto" w:fill="auto"/>
            <w:vAlign w:val="center"/>
          </w:tcPr>
          <w:p w14:paraId="107A986E" w14:textId="7825A2BD" w:rsidR="00F66FB2" w:rsidRPr="00C02317" w:rsidRDefault="00F66FB2" w:rsidP="00E71BF5">
            <w:pPr>
              <w:jc w:val="center"/>
              <w:rPr>
                <w:rFonts w:cs="Times New Roman"/>
                <w:sz w:val="26"/>
                <w:szCs w:val="26"/>
              </w:rPr>
            </w:pPr>
            <w:r>
              <w:rPr>
                <w:rFonts w:cs="Times New Roman"/>
                <w:sz w:val="26"/>
                <w:szCs w:val="26"/>
              </w:rPr>
              <w:t>242,07</w:t>
            </w:r>
          </w:p>
        </w:tc>
        <w:tc>
          <w:tcPr>
            <w:tcW w:w="2068" w:type="dxa"/>
            <w:tcBorders>
              <w:top w:val="nil"/>
              <w:left w:val="single" w:sz="4" w:space="0" w:color="auto"/>
              <w:bottom w:val="single" w:sz="4" w:space="0" w:color="auto"/>
              <w:right w:val="single" w:sz="4" w:space="0" w:color="auto"/>
            </w:tcBorders>
            <w:shd w:val="clear" w:color="auto" w:fill="auto"/>
            <w:vAlign w:val="center"/>
          </w:tcPr>
          <w:p w14:paraId="4A366124" w14:textId="0F5163E3" w:rsidR="00F66FB2" w:rsidRPr="00C02317" w:rsidRDefault="00F66FB2" w:rsidP="00E71BF5">
            <w:pPr>
              <w:jc w:val="center"/>
              <w:rPr>
                <w:rFonts w:cs="Times New Roman"/>
                <w:sz w:val="26"/>
                <w:szCs w:val="26"/>
              </w:rPr>
            </w:pPr>
            <w:r w:rsidRPr="00E535F4">
              <w:rPr>
                <w:rFonts w:cs="Times New Roman"/>
                <w:sz w:val="26"/>
                <w:szCs w:val="26"/>
              </w:rPr>
              <w:t>Các xã: Liên Trường, Quảng Châu, Quảng Hợp, Quảng Lưu, Quảng Phương, Quảng Thạch, Quảng Thanh, Quảng Tiến</w:t>
            </w:r>
          </w:p>
        </w:tc>
      </w:tr>
      <w:tr w:rsidR="00F66FB2" w:rsidRPr="00C02317" w14:paraId="0D891C2A"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FFB61E6" w14:textId="5903B512" w:rsidR="00F66FB2" w:rsidRPr="00C02317" w:rsidRDefault="00F66FB2" w:rsidP="00E71BF5">
            <w:pPr>
              <w:jc w:val="center"/>
              <w:rPr>
                <w:rFonts w:cs="Times New Roman"/>
                <w:sz w:val="26"/>
                <w:szCs w:val="26"/>
              </w:rPr>
            </w:pPr>
            <w:r w:rsidRPr="00C02317">
              <w:rPr>
                <w:rFonts w:cs="Times New Roman"/>
                <w:sz w:val="26"/>
                <w:szCs w:val="26"/>
              </w:rPr>
              <w:t>70</w:t>
            </w:r>
          </w:p>
        </w:tc>
        <w:tc>
          <w:tcPr>
            <w:tcW w:w="6142" w:type="dxa"/>
            <w:tcBorders>
              <w:top w:val="nil"/>
              <w:left w:val="single" w:sz="4" w:space="0" w:color="auto"/>
              <w:bottom w:val="single" w:sz="4" w:space="0" w:color="auto"/>
              <w:right w:val="single" w:sz="4" w:space="0" w:color="auto"/>
            </w:tcBorders>
            <w:shd w:val="clear" w:color="auto" w:fill="auto"/>
            <w:vAlign w:val="center"/>
          </w:tcPr>
          <w:p w14:paraId="09E788B4" w14:textId="25CF1B67" w:rsidR="00F66FB2" w:rsidRPr="00C02317" w:rsidRDefault="00F66FB2" w:rsidP="00E71BF5">
            <w:pPr>
              <w:rPr>
                <w:rFonts w:cs="Times New Roman"/>
                <w:sz w:val="26"/>
                <w:szCs w:val="26"/>
              </w:rPr>
            </w:pPr>
            <w:r w:rsidRPr="00C02317">
              <w:rPr>
                <w:rFonts w:cs="Times New Roman"/>
                <w:sz w:val="26"/>
                <w:szCs w:val="26"/>
              </w:rPr>
              <w:t>Xây dựng Hạ tầng kết nối giao thông từ Trung tâm huyện Quảng Trạch đến Quốc lộ 12A</w:t>
            </w:r>
          </w:p>
        </w:tc>
        <w:tc>
          <w:tcPr>
            <w:tcW w:w="1190" w:type="dxa"/>
            <w:tcBorders>
              <w:top w:val="nil"/>
              <w:left w:val="single" w:sz="4" w:space="0" w:color="auto"/>
              <w:bottom w:val="single" w:sz="4" w:space="0" w:color="auto"/>
              <w:right w:val="single" w:sz="4" w:space="0" w:color="auto"/>
            </w:tcBorders>
            <w:shd w:val="clear" w:color="auto" w:fill="auto"/>
            <w:vAlign w:val="center"/>
          </w:tcPr>
          <w:p w14:paraId="12741432" w14:textId="56E129B7" w:rsidR="00F66FB2" w:rsidRPr="00C02317" w:rsidRDefault="00F66FB2" w:rsidP="00E71BF5">
            <w:pPr>
              <w:jc w:val="center"/>
              <w:rPr>
                <w:rFonts w:cs="Times New Roman"/>
                <w:sz w:val="26"/>
                <w:szCs w:val="26"/>
              </w:rPr>
            </w:pPr>
            <w:r>
              <w:rPr>
                <w:rFonts w:cs="Times New Roman"/>
                <w:sz w:val="26"/>
                <w:szCs w:val="26"/>
              </w:rPr>
              <w:t>15,50</w:t>
            </w:r>
          </w:p>
        </w:tc>
        <w:tc>
          <w:tcPr>
            <w:tcW w:w="2068" w:type="dxa"/>
            <w:tcBorders>
              <w:top w:val="nil"/>
              <w:left w:val="single" w:sz="4" w:space="0" w:color="auto"/>
              <w:bottom w:val="single" w:sz="4" w:space="0" w:color="auto"/>
              <w:right w:val="single" w:sz="4" w:space="0" w:color="auto"/>
            </w:tcBorders>
            <w:shd w:val="clear" w:color="auto" w:fill="auto"/>
            <w:vAlign w:val="center"/>
          </w:tcPr>
          <w:p w14:paraId="0A377B7D" w14:textId="47552D1C" w:rsidR="00F66FB2" w:rsidRPr="00C02317" w:rsidRDefault="00F66FB2" w:rsidP="00E535F4">
            <w:pPr>
              <w:jc w:val="center"/>
              <w:rPr>
                <w:rFonts w:cs="Times New Roman"/>
                <w:sz w:val="26"/>
                <w:szCs w:val="26"/>
              </w:rPr>
            </w:pPr>
            <w:r>
              <w:rPr>
                <w:rFonts w:cs="Times New Roman"/>
                <w:sz w:val="26"/>
                <w:szCs w:val="26"/>
              </w:rPr>
              <w:t>Các xã: Liên Trường, Quảng Phương</w:t>
            </w:r>
          </w:p>
        </w:tc>
      </w:tr>
      <w:tr w:rsidR="00F66FB2" w:rsidRPr="00C02317" w14:paraId="398F153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25EB4FE" w14:textId="7E4660B5" w:rsidR="00F66FB2" w:rsidRPr="00C02317" w:rsidRDefault="00F66FB2" w:rsidP="00E71BF5">
            <w:pPr>
              <w:jc w:val="center"/>
              <w:rPr>
                <w:rFonts w:cs="Times New Roman"/>
                <w:sz w:val="26"/>
                <w:szCs w:val="26"/>
              </w:rPr>
            </w:pPr>
            <w:r w:rsidRPr="00C02317">
              <w:rPr>
                <w:rFonts w:cs="Times New Roman"/>
                <w:sz w:val="26"/>
                <w:szCs w:val="26"/>
              </w:rPr>
              <w:t>71</w:t>
            </w:r>
          </w:p>
        </w:tc>
        <w:tc>
          <w:tcPr>
            <w:tcW w:w="6142" w:type="dxa"/>
            <w:tcBorders>
              <w:top w:val="nil"/>
              <w:left w:val="single" w:sz="4" w:space="0" w:color="auto"/>
              <w:bottom w:val="single" w:sz="4" w:space="0" w:color="auto"/>
              <w:right w:val="single" w:sz="4" w:space="0" w:color="auto"/>
            </w:tcBorders>
            <w:shd w:val="clear" w:color="auto" w:fill="auto"/>
            <w:vAlign w:val="center"/>
          </w:tcPr>
          <w:p w14:paraId="36526FC2" w14:textId="55906709" w:rsidR="00F66FB2" w:rsidRPr="00C02317" w:rsidRDefault="00F66FB2" w:rsidP="00E71BF5">
            <w:pPr>
              <w:rPr>
                <w:rFonts w:cs="Times New Roman"/>
                <w:sz w:val="26"/>
                <w:szCs w:val="26"/>
              </w:rPr>
            </w:pPr>
            <w:r w:rsidRPr="00C02317">
              <w:rPr>
                <w:rFonts w:cs="Times New Roman"/>
                <w:sz w:val="26"/>
                <w:szCs w:val="26"/>
              </w:rPr>
              <w:t>Đầu tư xây dựng đường nối từ trục N2 đi các xã phía Bắc và kết nối với trục B2 trước nhà máy May,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13962625" w14:textId="4CE1A390" w:rsidR="00F66FB2" w:rsidRPr="00C02317" w:rsidRDefault="00F66FB2" w:rsidP="00E71BF5">
            <w:pPr>
              <w:jc w:val="center"/>
              <w:rPr>
                <w:rFonts w:cs="Times New Roman"/>
                <w:sz w:val="26"/>
                <w:szCs w:val="26"/>
              </w:rPr>
            </w:pPr>
            <w:r>
              <w:rPr>
                <w:rFonts w:cs="Times New Roman"/>
                <w:sz w:val="26"/>
                <w:szCs w:val="26"/>
              </w:rPr>
              <w:t>5,26</w:t>
            </w:r>
          </w:p>
        </w:tc>
        <w:tc>
          <w:tcPr>
            <w:tcW w:w="2068" w:type="dxa"/>
            <w:tcBorders>
              <w:top w:val="nil"/>
              <w:left w:val="single" w:sz="4" w:space="0" w:color="auto"/>
              <w:bottom w:val="single" w:sz="4" w:space="0" w:color="auto"/>
              <w:right w:val="single" w:sz="4" w:space="0" w:color="auto"/>
            </w:tcBorders>
            <w:shd w:val="clear" w:color="auto" w:fill="auto"/>
            <w:vAlign w:val="center"/>
          </w:tcPr>
          <w:p w14:paraId="0242038E" w14:textId="4D8C545C" w:rsidR="00F66FB2" w:rsidRPr="00C02317" w:rsidRDefault="00F66FB2" w:rsidP="00E71BF5">
            <w:pPr>
              <w:jc w:val="center"/>
              <w:rPr>
                <w:rFonts w:cs="Times New Roman"/>
                <w:sz w:val="26"/>
                <w:szCs w:val="26"/>
              </w:rPr>
            </w:pPr>
            <w:r w:rsidRPr="001C5CC4">
              <w:rPr>
                <w:rFonts w:cs="Times New Roman"/>
                <w:sz w:val="26"/>
                <w:szCs w:val="26"/>
              </w:rPr>
              <w:t>Các xã: Quảng Hưng, Quảng Phương</w:t>
            </w:r>
          </w:p>
        </w:tc>
      </w:tr>
      <w:tr w:rsidR="00F66FB2" w:rsidRPr="00C02317" w14:paraId="15CB119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0129894" w14:textId="6CF8F28B" w:rsidR="00F66FB2" w:rsidRPr="00C02317" w:rsidRDefault="00F66FB2" w:rsidP="00E71BF5">
            <w:pPr>
              <w:jc w:val="center"/>
              <w:rPr>
                <w:rFonts w:cs="Times New Roman"/>
                <w:sz w:val="26"/>
                <w:szCs w:val="26"/>
              </w:rPr>
            </w:pPr>
            <w:r w:rsidRPr="00C02317">
              <w:rPr>
                <w:rFonts w:cs="Times New Roman"/>
                <w:sz w:val="26"/>
                <w:szCs w:val="26"/>
              </w:rPr>
              <w:t>72</w:t>
            </w:r>
          </w:p>
        </w:tc>
        <w:tc>
          <w:tcPr>
            <w:tcW w:w="6142" w:type="dxa"/>
            <w:tcBorders>
              <w:top w:val="nil"/>
              <w:left w:val="single" w:sz="4" w:space="0" w:color="auto"/>
              <w:bottom w:val="single" w:sz="4" w:space="0" w:color="auto"/>
              <w:right w:val="single" w:sz="4" w:space="0" w:color="auto"/>
            </w:tcBorders>
            <w:shd w:val="clear" w:color="auto" w:fill="auto"/>
            <w:vAlign w:val="center"/>
          </w:tcPr>
          <w:p w14:paraId="747433C3" w14:textId="1D93179F" w:rsidR="00F66FB2" w:rsidRPr="00C02317" w:rsidRDefault="00F66FB2" w:rsidP="00E71BF5">
            <w:pPr>
              <w:rPr>
                <w:rFonts w:cs="Times New Roman"/>
                <w:sz w:val="26"/>
                <w:szCs w:val="26"/>
              </w:rPr>
            </w:pPr>
            <w:r w:rsidRPr="00C02317">
              <w:rPr>
                <w:rFonts w:cs="Times New Roman"/>
                <w:sz w:val="26"/>
                <w:szCs w:val="26"/>
              </w:rPr>
              <w:t>Hoàn thiện hạ tầng tuyến đường nối từ Quốc lộ 1 đi Bàu Sen</w:t>
            </w:r>
          </w:p>
        </w:tc>
        <w:tc>
          <w:tcPr>
            <w:tcW w:w="1190" w:type="dxa"/>
            <w:tcBorders>
              <w:top w:val="nil"/>
              <w:left w:val="single" w:sz="4" w:space="0" w:color="auto"/>
              <w:bottom w:val="single" w:sz="4" w:space="0" w:color="auto"/>
              <w:right w:val="single" w:sz="4" w:space="0" w:color="auto"/>
            </w:tcBorders>
            <w:shd w:val="clear" w:color="auto" w:fill="auto"/>
            <w:vAlign w:val="center"/>
          </w:tcPr>
          <w:p w14:paraId="28F2C36A" w14:textId="074C9904" w:rsidR="00F66FB2" w:rsidRPr="00C02317" w:rsidRDefault="00F66FB2" w:rsidP="00E71BF5">
            <w:pPr>
              <w:jc w:val="center"/>
              <w:rPr>
                <w:rFonts w:cs="Times New Roman"/>
                <w:sz w:val="26"/>
                <w:szCs w:val="26"/>
              </w:rPr>
            </w:pPr>
            <w:r>
              <w:rPr>
                <w:rFonts w:cs="Times New Roman"/>
                <w:sz w:val="26"/>
                <w:szCs w:val="26"/>
              </w:rPr>
              <w:t>3,20</w:t>
            </w:r>
          </w:p>
        </w:tc>
        <w:tc>
          <w:tcPr>
            <w:tcW w:w="2068" w:type="dxa"/>
            <w:tcBorders>
              <w:top w:val="nil"/>
              <w:left w:val="single" w:sz="4" w:space="0" w:color="auto"/>
              <w:bottom w:val="single" w:sz="4" w:space="0" w:color="auto"/>
              <w:right w:val="single" w:sz="4" w:space="0" w:color="auto"/>
            </w:tcBorders>
            <w:shd w:val="clear" w:color="auto" w:fill="auto"/>
            <w:vAlign w:val="center"/>
          </w:tcPr>
          <w:p w14:paraId="043F91DA" w14:textId="4F7BA1F3" w:rsidR="00F66FB2" w:rsidRPr="00C02317" w:rsidRDefault="00F66FB2" w:rsidP="00E71BF5">
            <w:pPr>
              <w:jc w:val="center"/>
              <w:rPr>
                <w:rFonts w:cs="Times New Roman"/>
                <w:sz w:val="26"/>
                <w:szCs w:val="26"/>
              </w:rPr>
            </w:pPr>
            <w:r w:rsidRPr="001C5CC4">
              <w:rPr>
                <w:rFonts w:cs="Times New Roman"/>
                <w:sz w:val="26"/>
                <w:szCs w:val="26"/>
              </w:rPr>
              <w:t>Các xã: Quảng Hưng, Quảng Phương</w:t>
            </w:r>
          </w:p>
        </w:tc>
      </w:tr>
      <w:tr w:rsidR="00F66FB2" w:rsidRPr="00C02317" w14:paraId="196198B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A6EACF1" w14:textId="257DA2D4" w:rsidR="00F66FB2" w:rsidRPr="00C02317" w:rsidRDefault="00F66FB2" w:rsidP="00E71BF5">
            <w:pPr>
              <w:jc w:val="center"/>
              <w:rPr>
                <w:rFonts w:cs="Times New Roman"/>
                <w:sz w:val="26"/>
                <w:szCs w:val="26"/>
              </w:rPr>
            </w:pPr>
            <w:r w:rsidRPr="00C02317">
              <w:rPr>
                <w:rFonts w:cs="Times New Roman"/>
                <w:sz w:val="26"/>
                <w:szCs w:val="26"/>
              </w:rPr>
              <w:t>73</w:t>
            </w:r>
          </w:p>
        </w:tc>
        <w:tc>
          <w:tcPr>
            <w:tcW w:w="6142" w:type="dxa"/>
            <w:tcBorders>
              <w:top w:val="nil"/>
              <w:left w:val="single" w:sz="4" w:space="0" w:color="auto"/>
              <w:bottom w:val="single" w:sz="4" w:space="0" w:color="auto"/>
              <w:right w:val="single" w:sz="4" w:space="0" w:color="auto"/>
            </w:tcBorders>
            <w:shd w:val="clear" w:color="auto" w:fill="auto"/>
            <w:vAlign w:val="center"/>
          </w:tcPr>
          <w:p w14:paraId="72ED6048" w14:textId="7965FBC7" w:rsidR="00F66FB2" w:rsidRPr="00C02317" w:rsidRDefault="00F66FB2" w:rsidP="00E71BF5">
            <w:pPr>
              <w:rPr>
                <w:rFonts w:cs="Times New Roman"/>
                <w:sz w:val="26"/>
                <w:szCs w:val="26"/>
              </w:rPr>
            </w:pPr>
            <w:r w:rsidRPr="00C02317">
              <w:rPr>
                <w:rFonts w:cs="Times New Roman"/>
                <w:sz w:val="26"/>
                <w:szCs w:val="26"/>
              </w:rPr>
              <w:t>Hạ tầng kết nối giao thông từ Trung tâm huyện lỵ Quảng Trạch đến Tỉnh lộ 22</w:t>
            </w:r>
          </w:p>
        </w:tc>
        <w:tc>
          <w:tcPr>
            <w:tcW w:w="1190" w:type="dxa"/>
            <w:tcBorders>
              <w:top w:val="nil"/>
              <w:left w:val="single" w:sz="4" w:space="0" w:color="auto"/>
              <w:bottom w:val="single" w:sz="4" w:space="0" w:color="auto"/>
              <w:right w:val="single" w:sz="4" w:space="0" w:color="auto"/>
            </w:tcBorders>
            <w:shd w:val="clear" w:color="auto" w:fill="auto"/>
            <w:vAlign w:val="center"/>
          </w:tcPr>
          <w:p w14:paraId="179395FB" w14:textId="2096EFCB" w:rsidR="00F66FB2" w:rsidRPr="00C02317" w:rsidRDefault="00F66FB2" w:rsidP="00E71BF5">
            <w:pPr>
              <w:jc w:val="center"/>
              <w:rPr>
                <w:rFonts w:cs="Times New Roman"/>
                <w:sz w:val="26"/>
                <w:szCs w:val="26"/>
              </w:rPr>
            </w:pPr>
            <w:r>
              <w:rPr>
                <w:rFonts w:cs="Times New Roman"/>
                <w:sz w:val="26"/>
                <w:szCs w:val="26"/>
              </w:rPr>
              <w:t>15,00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13ED8059" w14:textId="30002AB9" w:rsidR="00F66FB2" w:rsidRPr="00C02317" w:rsidRDefault="00F66FB2" w:rsidP="00E71BF5">
            <w:pPr>
              <w:jc w:val="center"/>
              <w:rPr>
                <w:rFonts w:cs="Times New Roman"/>
                <w:sz w:val="26"/>
                <w:szCs w:val="26"/>
              </w:rPr>
            </w:pPr>
            <w:r w:rsidRPr="001C5CC4">
              <w:rPr>
                <w:rFonts w:cs="Times New Roman"/>
                <w:sz w:val="26"/>
                <w:szCs w:val="26"/>
              </w:rPr>
              <w:t>Các xã: Quảng Hưng, Quảng Tùng, Quảng Xuân</w:t>
            </w:r>
          </w:p>
        </w:tc>
      </w:tr>
      <w:tr w:rsidR="00F66FB2" w:rsidRPr="00C02317" w14:paraId="7F0C900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02CA222" w14:textId="5FDC5AE2" w:rsidR="00F66FB2" w:rsidRPr="00C02317" w:rsidRDefault="00F66FB2" w:rsidP="00E71BF5">
            <w:pPr>
              <w:jc w:val="center"/>
              <w:rPr>
                <w:rFonts w:cs="Times New Roman"/>
                <w:sz w:val="26"/>
                <w:szCs w:val="26"/>
              </w:rPr>
            </w:pPr>
            <w:r w:rsidRPr="00C02317">
              <w:rPr>
                <w:rFonts w:cs="Times New Roman"/>
                <w:sz w:val="26"/>
                <w:szCs w:val="26"/>
              </w:rPr>
              <w:t>74</w:t>
            </w:r>
          </w:p>
        </w:tc>
        <w:tc>
          <w:tcPr>
            <w:tcW w:w="6142" w:type="dxa"/>
            <w:tcBorders>
              <w:top w:val="nil"/>
              <w:left w:val="single" w:sz="4" w:space="0" w:color="auto"/>
              <w:bottom w:val="single" w:sz="4" w:space="0" w:color="auto"/>
              <w:right w:val="single" w:sz="4" w:space="0" w:color="auto"/>
            </w:tcBorders>
            <w:shd w:val="clear" w:color="auto" w:fill="auto"/>
            <w:vAlign w:val="center"/>
          </w:tcPr>
          <w:p w14:paraId="5B54E3A4" w14:textId="22AC1C03" w:rsidR="00F66FB2" w:rsidRPr="00C02317" w:rsidRDefault="00F66FB2" w:rsidP="00E71BF5">
            <w:pPr>
              <w:rPr>
                <w:rFonts w:cs="Times New Roman"/>
                <w:sz w:val="26"/>
                <w:szCs w:val="26"/>
              </w:rPr>
            </w:pPr>
            <w:r w:rsidRPr="00C02317">
              <w:rPr>
                <w:rFonts w:cs="Times New Roman"/>
                <w:sz w:val="26"/>
                <w:szCs w:val="26"/>
              </w:rPr>
              <w:t>Dự án thành phần 1 - Đường ven biển thuộc Dự án Đường ven biển và Cầu Nhật Lệ 3, tỉnh Quảng Bình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62ADFCFE" w14:textId="597A0135" w:rsidR="00F66FB2" w:rsidRPr="00C02317" w:rsidRDefault="00F66FB2" w:rsidP="00E71BF5">
            <w:pPr>
              <w:jc w:val="center"/>
              <w:rPr>
                <w:rFonts w:cs="Times New Roman"/>
                <w:sz w:val="26"/>
                <w:szCs w:val="26"/>
              </w:rPr>
            </w:pPr>
            <w:r>
              <w:rPr>
                <w:rFonts w:cs="Times New Roman"/>
                <w:sz w:val="26"/>
                <w:szCs w:val="26"/>
              </w:rPr>
              <w:t>26,61</w:t>
            </w:r>
          </w:p>
        </w:tc>
        <w:tc>
          <w:tcPr>
            <w:tcW w:w="2068" w:type="dxa"/>
            <w:tcBorders>
              <w:top w:val="nil"/>
              <w:left w:val="single" w:sz="4" w:space="0" w:color="auto"/>
              <w:bottom w:val="single" w:sz="4" w:space="0" w:color="auto"/>
              <w:right w:val="single" w:sz="4" w:space="0" w:color="auto"/>
            </w:tcBorders>
            <w:shd w:val="clear" w:color="auto" w:fill="auto"/>
            <w:vAlign w:val="center"/>
          </w:tcPr>
          <w:p w14:paraId="47CF8420" w14:textId="73508EBA" w:rsidR="00F66FB2" w:rsidRPr="00C02317" w:rsidRDefault="00F66FB2" w:rsidP="00E71BF5">
            <w:pPr>
              <w:jc w:val="center"/>
              <w:rPr>
                <w:rFonts w:cs="Times New Roman"/>
                <w:sz w:val="26"/>
                <w:szCs w:val="26"/>
              </w:rPr>
            </w:pPr>
            <w:r w:rsidRPr="001C5CC4">
              <w:rPr>
                <w:rFonts w:cs="Times New Roman"/>
                <w:sz w:val="26"/>
                <w:szCs w:val="26"/>
              </w:rPr>
              <w:t>Xã Cảnh Dương</w:t>
            </w:r>
          </w:p>
        </w:tc>
      </w:tr>
      <w:tr w:rsidR="00F66FB2" w:rsidRPr="00C02317" w14:paraId="204C3DB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FFE0C33" w14:textId="23976EF6" w:rsidR="00F66FB2" w:rsidRPr="00C02317" w:rsidRDefault="00F66FB2" w:rsidP="00E71BF5">
            <w:pPr>
              <w:jc w:val="center"/>
              <w:rPr>
                <w:rFonts w:cs="Times New Roman"/>
                <w:sz w:val="26"/>
                <w:szCs w:val="26"/>
              </w:rPr>
            </w:pPr>
            <w:r w:rsidRPr="00C02317">
              <w:rPr>
                <w:rFonts w:cs="Times New Roman"/>
                <w:sz w:val="26"/>
                <w:szCs w:val="26"/>
              </w:rPr>
              <w:t>75</w:t>
            </w:r>
          </w:p>
        </w:tc>
        <w:tc>
          <w:tcPr>
            <w:tcW w:w="6142" w:type="dxa"/>
            <w:tcBorders>
              <w:top w:val="nil"/>
              <w:left w:val="single" w:sz="4" w:space="0" w:color="auto"/>
              <w:bottom w:val="single" w:sz="4" w:space="0" w:color="auto"/>
              <w:right w:val="single" w:sz="4" w:space="0" w:color="auto"/>
            </w:tcBorders>
            <w:shd w:val="clear" w:color="auto" w:fill="auto"/>
            <w:vAlign w:val="center"/>
          </w:tcPr>
          <w:p w14:paraId="7026C815" w14:textId="5B0751D6" w:rsidR="00F66FB2" w:rsidRPr="00C02317" w:rsidRDefault="00F66FB2" w:rsidP="00E71BF5">
            <w:pPr>
              <w:rPr>
                <w:rFonts w:cs="Times New Roman"/>
                <w:sz w:val="26"/>
                <w:szCs w:val="26"/>
              </w:rPr>
            </w:pPr>
            <w:r w:rsidRPr="00C02317">
              <w:rPr>
                <w:rFonts w:cs="Times New Roman"/>
                <w:sz w:val="26"/>
                <w:szCs w:val="26"/>
              </w:rPr>
              <w:t>Dự án thành phần 1: Đầu tư xây dựng QL.12A đoạn tránh thị xã Ba Đồn thuộc dự án xây dựng cải tạo, nâng cấp QL.12A đoạn tránh thị xã Ba Đồn và đoạn tránh nhà máy xi măng Sông Gianh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1AD6B961" w14:textId="388D2C84" w:rsidR="00F66FB2" w:rsidRPr="00C02317" w:rsidRDefault="00F66FB2" w:rsidP="00E71BF5">
            <w:pPr>
              <w:jc w:val="center"/>
              <w:rPr>
                <w:rFonts w:cs="Times New Roman"/>
                <w:sz w:val="26"/>
                <w:szCs w:val="26"/>
              </w:rPr>
            </w:pPr>
            <w:r>
              <w:rPr>
                <w:rFonts w:cs="Times New Roman"/>
                <w:sz w:val="26"/>
                <w:szCs w:val="26"/>
              </w:rPr>
              <w:t>10,55</w:t>
            </w:r>
          </w:p>
        </w:tc>
        <w:tc>
          <w:tcPr>
            <w:tcW w:w="2068" w:type="dxa"/>
            <w:tcBorders>
              <w:top w:val="nil"/>
              <w:left w:val="single" w:sz="4" w:space="0" w:color="auto"/>
              <w:bottom w:val="single" w:sz="4" w:space="0" w:color="auto"/>
              <w:right w:val="single" w:sz="4" w:space="0" w:color="auto"/>
            </w:tcBorders>
            <w:shd w:val="clear" w:color="auto" w:fill="auto"/>
            <w:vAlign w:val="center"/>
          </w:tcPr>
          <w:p w14:paraId="3A927982" w14:textId="350B3B8D" w:rsidR="00F66FB2" w:rsidRPr="00C02317" w:rsidRDefault="00F66FB2" w:rsidP="00E71BF5">
            <w:pPr>
              <w:jc w:val="center"/>
              <w:rPr>
                <w:rFonts w:cs="Times New Roman"/>
                <w:sz w:val="26"/>
                <w:szCs w:val="26"/>
              </w:rPr>
            </w:pPr>
            <w:r w:rsidRPr="001C5CC4">
              <w:rPr>
                <w:rFonts w:cs="Times New Roman"/>
                <w:sz w:val="26"/>
                <w:szCs w:val="26"/>
              </w:rPr>
              <w:t>Xã Phù Cảnh</w:t>
            </w:r>
          </w:p>
        </w:tc>
      </w:tr>
      <w:tr w:rsidR="00F66FB2" w:rsidRPr="00C02317" w14:paraId="4905E32E"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7E7F530" w14:textId="0388AB90" w:rsidR="00F66FB2" w:rsidRPr="00C02317" w:rsidRDefault="00F66FB2" w:rsidP="00E71BF5">
            <w:pPr>
              <w:jc w:val="center"/>
              <w:rPr>
                <w:rFonts w:cs="Times New Roman"/>
                <w:sz w:val="26"/>
                <w:szCs w:val="26"/>
              </w:rPr>
            </w:pPr>
            <w:r w:rsidRPr="00C02317">
              <w:rPr>
                <w:rFonts w:cs="Times New Roman"/>
                <w:sz w:val="26"/>
                <w:szCs w:val="26"/>
              </w:rPr>
              <w:t>76</w:t>
            </w:r>
          </w:p>
        </w:tc>
        <w:tc>
          <w:tcPr>
            <w:tcW w:w="6142" w:type="dxa"/>
            <w:tcBorders>
              <w:top w:val="nil"/>
              <w:left w:val="single" w:sz="4" w:space="0" w:color="auto"/>
              <w:bottom w:val="single" w:sz="4" w:space="0" w:color="auto"/>
              <w:right w:val="single" w:sz="4" w:space="0" w:color="auto"/>
            </w:tcBorders>
            <w:shd w:val="clear" w:color="auto" w:fill="auto"/>
            <w:vAlign w:val="center"/>
          </w:tcPr>
          <w:p w14:paraId="08B60144" w14:textId="4166FBBB" w:rsidR="00F66FB2" w:rsidRPr="00C02317" w:rsidRDefault="00F66FB2" w:rsidP="00E71BF5">
            <w:pPr>
              <w:rPr>
                <w:rFonts w:cs="Times New Roman"/>
                <w:sz w:val="26"/>
                <w:szCs w:val="26"/>
              </w:rPr>
            </w:pPr>
            <w:r w:rsidRPr="00C02317">
              <w:rPr>
                <w:rFonts w:cs="Times New Roman"/>
                <w:sz w:val="26"/>
                <w:szCs w:val="26"/>
              </w:rPr>
              <w:t>Nâng cấp, mở rộng tuyến đê kè đoạn từ cảng cá Roòn đến trạm biên phòng xã Cảnh Dương,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495B447A" w14:textId="1AF18AC3" w:rsidR="00F66FB2" w:rsidRPr="00C02317" w:rsidRDefault="00F66FB2" w:rsidP="00E71BF5">
            <w:pPr>
              <w:jc w:val="center"/>
              <w:rPr>
                <w:rFonts w:cs="Times New Roman"/>
                <w:sz w:val="26"/>
                <w:szCs w:val="26"/>
              </w:rPr>
            </w:pPr>
            <w:r>
              <w:rPr>
                <w:rFonts w:cs="Times New Roman"/>
                <w:sz w:val="26"/>
                <w:szCs w:val="26"/>
              </w:rPr>
              <w:t>2,00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D5ECDB1" w14:textId="21B790D0" w:rsidR="00F66FB2" w:rsidRPr="00C02317" w:rsidRDefault="00F66FB2" w:rsidP="00E71BF5">
            <w:pPr>
              <w:jc w:val="center"/>
              <w:rPr>
                <w:rFonts w:cs="Times New Roman"/>
                <w:sz w:val="26"/>
                <w:szCs w:val="26"/>
              </w:rPr>
            </w:pPr>
            <w:r w:rsidRPr="001C5CC4">
              <w:rPr>
                <w:rFonts w:cs="Times New Roman"/>
                <w:sz w:val="26"/>
                <w:szCs w:val="26"/>
              </w:rPr>
              <w:t>Xã Phù Cảnh</w:t>
            </w:r>
          </w:p>
        </w:tc>
      </w:tr>
      <w:tr w:rsidR="00F66FB2" w:rsidRPr="00C02317" w14:paraId="2C2B4591"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CBCBE62" w14:textId="2D2A5EC6" w:rsidR="00F66FB2" w:rsidRPr="00C02317" w:rsidRDefault="00F66FB2" w:rsidP="00E71BF5">
            <w:pPr>
              <w:jc w:val="center"/>
              <w:rPr>
                <w:rFonts w:cs="Times New Roman"/>
                <w:sz w:val="26"/>
                <w:szCs w:val="26"/>
              </w:rPr>
            </w:pPr>
            <w:r w:rsidRPr="00C02317">
              <w:rPr>
                <w:rFonts w:cs="Times New Roman"/>
                <w:sz w:val="26"/>
                <w:szCs w:val="26"/>
              </w:rPr>
              <w:t>77</w:t>
            </w:r>
          </w:p>
        </w:tc>
        <w:tc>
          <w:tcPr>
            <w:tcW w:w="6142" w:type="dxa"/>
            <w:tcBorders>
              <w:top w:val="nil"/>
              <w:left w:val="single" w:sz="4" w:space="0" w:color="auto"/>
              <w:bottom w:val="single" w:sz="4" w:space="0" w:color="auto"/>
              <w:right w:val="single" w:sz="4" w:space="0" w:color="auto"/>
            </w:tcBorders>
            <w:shd w:val="clear" w:color="auto" w:fill="auto"/>
            <w:vAlign w:val="center"/>
          </w:tcPr>
          <w:p w14:paraId="4FE09715" w14:textId="2CA77557" w:rsidR="00F66FB2" w:rsidRPr="00C02317" w:rsidRDefault="00F66FB2" w:rsidP="00E71BF5">
            <w:pPr>
              <w:rPr>
                <w:rFonts w:cs="Times New Roman"/>
                <w:sz w:val="26"/>
                <w:szCs w:val="26"/>
              </w:rPr>
            </w:pPr>
            <w:r w:rsidRPr="00C02317">
              <w:rPr>
                <w:rFonts w:cs="Times New Roman"/>
                <w:sz w:val="26"/>
                <w:szCs w:val="26"/>
              </w:rPr>
              <w:t>Dự án thành phần 2: Đầu tư hoàn thiện QL.12A đoạn tránh nhà máy xi măng sông Gianh thuộc dự án xây dựng cải tạo, nâng cấp QL.12A đoạn tránh thị xã Ba Đồn và đoạn tránh nhà máy xi măng Sông Gianh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7610E687" w14:textId="3F652744" w:rsidR="00F66FB2" w:rsidRPr="00C02317" w:rsidRDefault="00F66FB2" w:rsidP="00E71BF5">
            <w:pPr>
              <w:jc w:val="center"/>
              <w:rPr>
                <w:rFonts w:cs="Times New Roman"/>
                <w:sz w:val="26"/>
                <w:szCs w:val="26"/>
              </w:rPr>
            </w:pPr>
            <w:r>
              <w:rPr>
                <w:rFonts w:cs="Times New Roman"/>
                <w:sz w:val="26"/>
                <w:szCs w:val="26"/>
              </w:rPr>
              <w:t>0,81</w:t>
            </w:r>
          </w:p>
        </w:tc>
        <w:tc>
          <w:tcPr>
            <w:tcW w:w="2068" w:type="dxa"/>
            <w:tcBorders>
              <w:top w:val="nil"/>
              <w:left w:val="single" w:sz="4" w:space="0" w:color="auto"/>
              <w:bottom w:val="single" w:sz="4" w:space="0" w:color="auto"/>
              <w:right w:val="single" w:sz="4" w:space="0" w:color="auto"/>
            </w:tcBorders>
            <w:shd w:val="clear" w:color="auto" w:fill="auto"/>
            <w:vAlign w:val="center"/>
          </w:tcPr>
          <w:p w14:paraId="0168CA73" w14:textId="51F69576" w:rsidR="00F66FB2" w:rsidRPr="00C02317" w:rsidRDefault="00F66FB2" w:rsidP="00E71BF5">
            <w:pPr>
              <w:jc w:val="center"/>
              <w:rPr>
                <w:rFonts w:cs="Times New Roman"/>
                <w:sz w:val="26"/>
                <w:szCs w:val="26"/>
              </w:rPr>
            </w:pPr>
            <w:r w:rsidRPr="001C5CC4">
              <w:rPr>
                <w:rFonts w:cs="Times New Roman"/>
                <w:sz w:val="26"/>
                <w:szCs w:val="26"/>
              </w:rPr>
              <w:t>Xã Phù Cảnh</w:t>
            </w:r>
          </w:p>
        </w:tc>
      </w:tr>
      <w:tr w:rsidR="00F66FB2" w:rsidRPr="00C02317" w14:paraId="68413BE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3189077" w14:textId="4D8292E4" w:rsidR="00F66FB2" w:rsidRPr="00C02317" w:rsidRDefault="00F66FB2" w:rsidP="00E71BF5">
            <w:pPr>
              <w:jc w:val="center"/>
              <w:rPr>
                <w:rFonts w:cs="Times New Roman"/>
                <w:sz w:val="26"/>
                <w:szCs w:val="26"/>
              </w:rPr>
            </w:pPr>
            <w:r w:rsidRPr="00C02317">
              <w:rPr>
                <w:rFonts w:cs="Times New Roman"/>
                <w:sz w:val="26"/>
                <w:szCs w:val="26"/>
              </w:rPr>
              <w:t>78</w:t>
            </w:r>
          </w:p>
        </w:tc>
        <w:tc>
          <w:tcPr>
            <w:tcW w:w="6142" w:type="dxa"/>
            <w:tcBorders>
              <w:top w:val="nil"/>
              <w:left w:val="single" w:sz="4" w:space="0" w:color="auto"/>
              <w:bottom w:val="single" w:sz="4" w:space="0" w:color="auto"/>
              <w:right w:val="single" w:sz="4" w:space="0" w:color="auto"/>
            </w:tcBorders>
            <w:shd w:val="clear" w:color="auto" w:fill="auto"/>
            <w:vAlign w:val="center"/>
          </w:tcPr>
          <w:p w14:paraId="306ADA78" w14:textId="69242DFC" w:rsidR="00F66FB2" w:rsidRPr="00C02317" w:rsidRDefault="00F66FB2" w:rsidP="00E71BF5">
            <w:pPr>
              <w:rPr>
                <w:rFonts w:cs="Times New Roman"/>
                <w:sz w:val="26"/>
                <w:szCs w:val="26"/>
              </w:rPr>
            </w:pPr>
            <w:r w:rsidRPr="00C02317">
              <w:rPr>
                <w:rFonts w:cs="Times New Roman"/>
                <w:sz w:val="26"/>
                <w:szCs w:val="26"/>
              </w:rPr>
              <w:t>Khu tái định cư (phục vụ giải phóng mặt bằng dự án xây dựng cải tạo, nâng cấp QL12 A đoạn tránh Ba Đồn và đoạn tránh nhà máy xi măng Sông Gianh) - Khu vực 2 (phần đất giao thông)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0E4BF664" w14:textId="26A04009" w:rsidR="00F66FB2" w:rsidRPr="00C02317" w:rsidRDefault="00F66FB2" w:rsidP="00E71BF5">
            <w:pPr>
              <w:jc w:val="center"/>
              <w:rPr>
                <w:rFonts w:cs="Times New Roman"/>
                <w:sz w:val="26"/>
                <w:szCs w:val="26"/>
              </w:rPr>
            </w:pPr>
            <w:r>
              <w:rPr>
                <w:rFonts w:cs="Times New Roman"/>
                <w:sz w:val="26"/>
                <w:szCs w:val="26"/>
              </w:rPr>
              <w:t>0,10</w:t>
            </w:r>
          </w:p>
        </w:tc>
        <w:tc>
          <w:tcPr>
            <w:tcW w:w="2068" w:type="dxa"/>
            <w:tcBorders>
              <w:top w:val="nil"/>
              <w:left w:val="single" w:sz="4" w:space="0" w:color="auto"/>
              <w:bottom w:val="single" w:sz="4" w:space="0" w:color="auto"/>
              <w:right w:val="single" w:sz="4" w:space="0" w:color="auto"/>
            </w:tcBorders>
            <w:shd w:val="clear" w:color="auto" w:fill="auto"/>
            <w:vAlign w:val="center"/>
          </w:tcPr>
          <w:p w14:paraId="13380C6C" w14:textId="3CB53095" w:rsidR="00F66FB2" w:rsidRPr="00C02317" w:rsidRDefault="00F66FB2" w:rsidP="00E71BF5">
            <w:pPr>
              <w:jc w:val="center"/>
              <w:rPr>
                <w:rFonts w:cs="Times New Roman"/>
                <w:sz w:val="26"/>
                <w:szCs w:val="26"/>
              </w:rPr>
            </w:pPr>
            <w:r w:rsidRPr="001C5CC4">
              <w:rPr>
                <w:rFonts w:cs="Times New Roman"/>
                <w:sz w:val="26"/>
                <w:szCs w:val="26"/>
              </w:rPr>
              <w:t>Xã Quảng Đông</w:t>
            </w:r>
          </w:p>
        </w:tc>
      </w:tr>
      <w:tr w:rsidR="00F66FB2" w:rsidRPr="00C02317" w14:paraId="4830069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9A3D2A4" w14:textId="254A212D" w:rsidR="00F66FB2" w:rsidRPr="00C02317" w:rsidRDefault="00F66FB2" w:rsidP="00E71BF5">
            <w:pPr>
              <w:jc w:val="center"/>
              <w:rPr>
                <w:rFonts w:cs="Times New Roman"/>
                <w:sz w:val="26"/>
                <w:szCs w:val="26"/>
              </w:rPr>
            </w:pPr>
            <w:r w:rsidRPr="00C02317">
              <w:rPr>
                <w:rFonts w:cs="Times New Roman"/>
                <w:sz w:val="26"/>
                <w:szCs w:val="26"/>
              </w:rPr>
              <w:t>79</w:t>
            </w:r>
          </w:p>
        </w:tc>
        <w:tc>
          <w:tcPr>
            <w:tcW w:w="6142" w:type="dxa"/>
            <w:tcBorders>
              <w:top w:val="nil"/>
              <w:left w:val="single" w:sz="4" w:space="0" w:color="auto"/>
              <w:bottom w:val="single" w:sz="4" w:space="0" w:color="auto"/>
              <w:right w:val="single" w:sz="4" w:space="0" w:color="auto"/>
            </w:tcBorders>
            <w:shd w:val="clear" w:color="auto" w:fill="auto"/>
            <w:vAlign w:val="center"/>
          </w:tcPr>
          <w:p w14:paraId="0CD4A4EA" w14:textId="1903DAD0" w:rsidR="00F66FB2" w:rsidRPr="00C02317" w:rsidRDefault="00F66FB2" w:rsidP="00E71BF5">
            <w:pPr>
              <w:rPr>
                <w:rFonts w:cs="Times New Roman"/>
                <w:sz w:val="26"/>
                <w:szCs w:val="26"/>
              </w:rPr>
            </w:pPr>
            <w:r w:rsidRPr="00C02317">
              <w:rPr>
                <w:rFonts w:cs="Times New Roman"/>
                <w:sz w:val="26"/>
                <w:szCs w:val="26"/>
              </w:rPr>
              <w:t>Nâng cấp các tuyến đường nội vùng tại thôn Cấp Sơn, xã Cảnh Hóa</w:t>
            </w:r>
          </w:p>
        </w:tc>
        <w:tc>
          <w:tcPr>
            <w:tcW w:w="1190" w:type="dxa"/>
            <w:tcBorders>
              <w:top w:val="nil"/>
              <w:left w:val="single" w:sz="4" w:space="0" w:color="auto"/>
              <w:bottom w:val="single" w:sz="4" w:space="0" w:color="auto"/>
              <w:right w:val="single" w:sz="4" w:space="0" w:color="auto"/>
            </w:tcBorders>
            <w:shd w:val="clear" w:color="auto" w:fill="auto"/>
            <w:vAlign w:val="center"/>
          </w:tcPr>
          <w:p w14:paraId="54C7557C" w14:textId="6CC5550F" w:rsidR="00F66FB2" w:rsidRPr="00C02317" w:rsidRDefault="00F66FB2" w:rsidP="00E71BF5">
            <w:pPr>
              <w:jc w:val="center"/>
              <w:rPr>
                <w:rFonts w:cs="Times New Roman"/>
                <w:sz w:val="26"/>
                <w:szCs w:val="26"/>
              </w:rPr>
            </w:pPr>
            <w:r>
              <w:rPr>
                <w:rFonts w:cs="Times New Roman"/>
                <w:sz w:val="26"/>
                <w:szCs w:val="26"/>
              </w:rPr>
              <w:t>0,36</w:t>
            </w:r>
          </w:p>
        </w:tc>
        <w:tc>
          <w:tcPr>
            <w:tcW w:w="2068" w:type="dxa"/>
            <w:tcBorders>
              <w:top w:val="nil"/>
              <w:left w:val="single" w:sz="4" w:space="0" w:color="auto"/>
              <w:bottom w:val="single" w:sz="4" w:space="0" w:color="auto"/>
              <w:right w:val="single" w:sz="4" w:space="0" w:color="auto"/>
            </w:tcBorders>
            <w:shd w:val="clear" w:color="auto" w:fill="auto"/>
            <w:vAlign w:val="center"/>
          </w:tcPr>
          <w:p w14:paraId="7E2763E3" w14:textId="39E1C063" w:rsidR="00F66FB2" w:rsidRPr="00C02317" w:rsidRDefault="00F66FB2" w:rsidP="00E71BF5">
            <w:pPr>
              <w:jc w:val="center"/>
              <w:rPr>
                <w:rFonts w:cs="Times New Roman"/>
                <w:sz w:val="26"/>
                <w:szCs w:val="26"/>
              </w:rPr>
            </w:pPr>
            <w:r w:rsidRPr="001C5CC4">
              <w:rPr>
                <w:rFonts w:cs="Times New Roman"/>
                <w:sz w:val="26"/>
                <w:szCs w:val="26"/>
              </w:rPr>
              <w:t>Xã Quảng Đông</w:t>
            </w:r>
          </w:p>
        </w:tc>
      </w:tr>
      <w:tr w:rsidR="00F66FB2" w:rsidRPr="00C02317" w14:paraId="38C965F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57A4DFC" w14:textId="27E787DA" w:rsidR="00F66FB2" w:rsidRPr="00C02317" w:rsidRDefault="00F66FB2" w:rsidP="00E71BF5">
            <w:pPr>
              <w:jc w:val="center"/>
              <w:rPr>
                <w:rFonts w:cs="Times New Roman"/>
                <w:sz w:val="26"/>
                <w:szCs w:val="26"/>
              </w:rPr>
            </w:pPr>
            <w:r w:rsidRPr="00C02317">
              <w:rPr>
                <w:rFonts w:cs="Times New Roman"/>
                <w:sz w:val="26"/>
                <w:szCs w:val="26"/>
              </w:rPr>
              <w:t>80</w:t>
            </w:r>
          </w:p>
        </w:tc>
        <w:tc>
          <w:tcPr>
            <w:tcW w:w="6142" w:type="dxa"/>
            <w:tcBorders>
              <w:top w:val="nil"/>
              <w:left w:val="single" w:sz="4" w:space="0" w:color="auto"/>
              <w:bottom w:val="single" w:sz="4" w:space="0" w:color="auto"/>
              <w:right w:val="single" w:sz="4" w:space="0" w:color="auto"/>
            </w:tcBorders>
            <w:shd w:val="clear" w:color="auto" w:fill="auto"/>
            <w:vAlign w:val="center"/>
          </w:tcPr>
          <w:p w14:paraId="700EA90A" w14:textId="0831F22C" w:rsidR="00F66FB2" w:rsidRPr="00C02317" w:rsidRDefault="00F66FB2" w:rsidP="00E71BF5">
            <w:pPr>
              <w:rPr>
                <w:rFonts w:cs="Times New Roman"/>
                <w:sz w:val="26"/>
                <w:szCs w:val="26"/>
              </w:rPr>
            </w:pPr>
            <w:r w:rsidRPr="00C02317">
              <w:rPr>
                <w:rFonts w:cs="Times New Roman"/>
                <w:sz w:val="26"/>
                <w:szCs w:val="26"/>
              </w:rPr>
              <w:t>Cảng tổng hợp Quốc tế Hòn La</w:t>
            </w:r>
          </w:p>
        </w:tc>
        <w:tc>
          <w:tcPr>
            <w:tcW w:w="1190" w:type="dxa"/>
            <w:tcBorders>
              <w:top w:val="nil"/>
              <w:left w:val="single" w:sz="4" w:space="0" w:color="auto"/>
              <w:bottom w:val="single" w:sz="4" w:space="0" w:color="auto"/>
              <w:right w:val="single" w:sz="4" w:space="0" w:color="auto"/>
            </w:tcBorders>
            <w:shd w:val="clear" w:color="auto" w:fill="auto"/>
            <w:vAlign w:val="center"/>
          </w:tcPr>
          <w:p w14:paraId="7D77E56E" w14:textId="695D1EB4" w:rsidR="00F66FB2" w:rsidRPr="00C02317" w:rsidRDefault="00F66FB2" w:rsidP="00E71BF5">
            <w:pPr>
              <w:jc w:val="center"/>
              <w:rPr>
                <w:rFonts w:cs="Times New Roman"/>
                <w:sz w:val="26"/>
                <w:szCs w:val="26"/>
              </w:rPr>
            </w:pPr>
            <w:r>
              <w:rPr>
                <w:rFonts w:cs="Times New Roman"/>
                <w:sz w:val="26"/>
                <w:szCs w:val="26"/>
              </w:rPr>
              <w:t>1,48</w:t>
            </w:r>
          </w:p>
        </w:tc>
        <w:tc>
          <w:tcPr>
            <w:tcW w:w="2068" w:type="dxa"/>
            <w:tcBorders>
              <w:top w:val="nil"/>
              <w:left w:val="single" w:sz="4" w:space="0" w:color="auto"/>
              <w:bottom w:val="single" w:sz="4" w:space="0" w:color="auto"/>
              <w:right w:val="single" w:sz="4" w:space="0" w:color="auto"/>
            </w:tcBorders>
            <w:shd w:val="clear" w:color="auto" w:fill="auto"/>
            <w:vAlign w:val="center"/>
          </w:tcPr>
          <w:p w14:paraId="7BA9B673" w14:textId="20C5798F" w:rsidR="00F66FB2" w:rsidRPr="00C02317" w:rsidRDefault="00F66FB2" w:rsidP="00E71BF5">
            <w:pPr>
              <w:jc w:val="center"/>
              <w:rPr>
                <w:rFonts w:cs="Times New Roman"/>
                <w:sz w:val="26"/>
                <w:szCs w:val="26"/>
              </w:rPr>
            </w:pPr>
            <w:r w:rsidRPr="001C5CC4">
              <w:rPr>
                <w:rFonts w:cs="Times New Roman"/>
                <w:sz w:val="26"/>
                <w:szCs w:val="26"/>
              </w:rPr>
              <w:t>Xã Quảng Đông</w:t>
            </w:r>
          </w:p>
        </w:tc>
      </w:tr>
      <w:tr w:rsidR="00F66FB2" w:rsidRPr="00C02317" w14:paraId="77FD3EC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159AF3E" w14:textId="78537B20" w:rsidR="00F66FB2" w:rsidRPr="00C02317" w:rsidRDefault="00F66FB2" w:rsidP="00E71BF5">
            <w:pPr>
              <w:jc w:val="center"/>
              <w:rPr>
                <w:rFonts w:cs="Times New Roman"/>
                <w:sz w:val="26"/>
                <w:szCs w:val="26"/>
              </w:rPr>
            </w:pPr>
            <w:r w:rsidRPr="00C02317">
              <w:rPr>
                <w:rFonts w:cs="Times New Roman"/>
                <w:sz w:val="26"/>
                <w:szCs w:val="26"/>
              </w:rPr>
              <w:t>81</w:t>
            </w:r>
          </w:p>
        </w:tc>
        <w:tc>
          <w:tcPr>
            <w:tcW w:w="6142" w:type="dxa"/>
            <w:tcBorders>
              <w:top w:val="nil"/>
              <w:left w:val="single" w:sz="4" w:space="0" w:color="auto"/>
              <w:bottom w:val="single" w:sz="4" w:space="0" w:color="auto"/>
              <w:right w:val="single" w:sz="4" w:space="0" w:color="auto"/>
            </w:tcBorders>
            <w:shd w:val="clear" w:color="auto" w:fill="auto"/>
            <w:vAlign w:val="center"/>
          </w:tcPr>
          <w:p w14:paraId="08A49054" w14:textId="1640F8C5" w:rsidR="00F66FB2" w:rsidRPr="00C02317" w:rsidRDefault="00F66FB2" w:rsidP="00E71BF5">
            <w:pPr>
              <w:rPr>
                <w:rFonts w:cs="Times New Roman"/>
                <w:sz w:val="26"/>
                <w:szCs w:val="26"/>
              </w:rPr>
            </w:pPr>
            <w:r w:rsidRPr="00C02317">
              <w:rPr>
                <w:rFonts w:cs="Times New Roman"/>
                <w:sz w:val="26"/>
                <w:szCs w:val="26"/>
              </w:rPr>
              <w:t>Đầu tư xây dựng hệ thống hạ tầng kỹ thuật Khu Kinh tế Hòn La,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C419FD6" w14:textId="346FBBC7" w:rsidR="00F66FB2" w:rsidRPr="00C02317" w:rsidRDefault="00F66FB2" w:rsidP="00E71BF5">
            <w:pPr>
              <w:jc w:val="center"/>
              <w:rPr>
                <w:rFonts w:cs="Times New Roman"/>
                <w:sz w:val="26"/>
                <w:szCs w:val="26"/>
              </w:rPr>
            </w:pPr>
            <w:r>
              <w:rPr>
                <w:rFonts w:cs="Times New Roman"/>
                <w:sz w:val="26"/>
                <w:szCs w:val="26"/>
              </w:rPr>
              <w:t>13,50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C9DACDB" w14:textId="5D2F33FF" w:rsidR="00F66FB2" w:rsidRPr="00C02317" w:rsidRDefault="00F66FB2" w:rsidP="00E71BF5">
            <w:pPr>
              <w:jc w:val="center"/>
              <w:rPr>
                <w:rFonts w:cs="Times New Roman"/>
                <w:sz w:val="26"/>
                <w:szCs w:val="26"/>
              </w:rPr>
            </w:pPr>
            <w:r w:rsidRPr="001C5CC4">
              <w:rPr>
                <w:rFonts w:cs="Times New Roman"/>
                <w:sz w:val="26"/>
                <w:szCs w:val="26"/>
              </w:rPr>
              <w:t>Xã Quảng Hưng</w:t>
            </w:r>
          </w:p>
        </w:tc>
      </w:tr>
      <w:tr w:rsidR="00F66FB2" w:rsidRPr="00C02317" w14:paraId="4F8B08D1"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95E1D74" w14:textId="35A77F06" w:rsidR="00F66FB2" w:rsidRPr="00C02317" w:rsidRDefault="00F66FB2" w:rsidP="00E71BF5">
            <w:pPr>
              <w:jc w:val="center"/>
              <w:rPr>
                <w:rFonts w:cs="Times New Roman"/>
                <w:sz w:val="26"/>
                <w:szCs w:val="26"/>
              </w:rPr>
            </w:pPr>
            <w:r w:rsidRPr="00C02317">
              <w:rPr>
                <w:rFonts w:cs="Times New Roman"/>
                <w:sz w:val="26"/>
                <w:szCs w:val="26"/>
              </w:rPr>
              <w:t>82</w:t>
            </w:r>
          </w:p>
        </w:tc>
        <w:tc>
          <w:tcPr>
            <w:tcW w:w="6142" w:type="dxa"/>
            <w:tcBorders>
              <w:top w:val="nil"/>
              <w:left w:val="single" w:sz="4" w:space="0" w:color="auto"/>
              <w:bottom w:val="single" w:sz="4" w:space="0" w:color="auto"/>
              <w:right w:val="single" w:sz="4" w:space="0" w:color="auto"/>
            </w:tcBorders>
            <w:shd w:val="clear" w:color="auto" w:fill="auto"/>
            <w:vAlign w:val="center"/>
          </w:tcPr>
          <w:p w14:paraId="3A9CB7CB" w14:textId="57F35EE2" w:rsidR="00F66FB2" w:rsidRPr="00C02317" w:rsidRDefault="00F66FB2" w:rsidP="00E71BF5">
            <w:pPr>
              <w:rPr>
                <w:rFonts w:cs="Times New Roman"/>
                <w:sz w:val="26"/>
                <w:szCs w:val="26"/>
              </w:rPr>
            </w:pPr>
            <w:r w:rsidRPr="00C02317">
              <w:rPr>
                <w:rFonts w:cs="Times New Roman"/>
                <w:sz w:val="26"/>
                <w:szCs w:val="26"/>
              </w:rPr>
              <w:t>Nâng cấp, mở rộng một số cầu, hầm trên Quốc lộ 1 (Hầm đèo Ngang)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943B99E" w14:textId="3D8399B5" w:rsidR="00F66FB2" w:rsidRPr="00C02317" w:rsidRDefault="00F66FB2" w:rsidP="00E71BF5">
            <w:pPr>
              <w:jc w:val="center"/>
              <w:rPr>
                <w:rFonts w:cs="Times New Roman"/>
                <w:sz w:val="26"/>
                <w:szCs w:val="26"/>
              </w:rPr>
            </w:pPr>
            <w:r>
              <w:rPr>
                <w:rFonts w:cs="Times New Roman"/>
                <w:sz w:val="26"/>
                <w:szCs w:val="26"/>
              </w:rPr>
              <w:t>4,30</w:t>
            </w:r>
          </w:p>
        </w:tc>
        <w:tc>
          <w:tcPr>
            <w:tcW w:w="2068" w:type="dxa"/>
            <w:tcBorders>
              <w:top w:val="nil"/>
              <w:left w:val="single" w:sz="4" w:space="0" w:color="auto"/>
              <w:bottom w:val="single" w:sz="4" w:space="0" w:color="auto"/>
              <w:right w:val="single" w:sz="4" w:space="0" w:color="auto"/>
            </w:tcBorders>
            <w:shd w:val="clear" w:color="auto" w:fill="auto"/>
            <w:vAlign w:val="center"/>
          </w:tcPr>
          <w:p w14:paraId="2634B831" w14:textId="7E6BBD5B" w:rsidR="00F66FB2" w:rsidRPr="00C02317" w:rsidRDefault="00F66FB2" w:rsidP="00E71BF5">
            <w:pPr>
              <w:jc w:val="center"/>
              <w:rPr>
                <w:rFonts w:cs="Times New Roman"/>
                <w:sz w:val="26"/>
                <w:szCs w:val="26"/>
              </w:rPr>
            </w:pPr>
            <w:r w:rsidRPr="001C5CC4">
              <w:rPr>
                <w:rFonts w:cs="Times New Roman"/>
                <w:sz w:val="26"/>
                <w:szCs w:val="26"/>
              </w:rPr>
              <w:t>Xã Quảng Lưu</w:t>
            </w:r>
          </w:p>
        </w:tc>
      </w:tr>
      <w:tr w:rsidR="00F66FB2" w:rsidRPr="00C02317" w14:paraId="313B71D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3DE0BAD" w14:textId="75C0E184" w:rsidR="00F66FB2" w:rsidRPr="00C02317" w:rsidRDefault="00F66FB2" w:rsidP="00E71BF5">
            <w:pPr>
              <w:jc w:val="center"/>
              <w:rPr>
                <w:rFonts w:cs="Times New Roman"/>
                <w:sz w:val="26"/>
                <w:szCs w:val="26"/>
              </w:rPr>
            </w:pPr>
            <w:r w:rsidRPr="00C02317">
              <w:rPr>
                <w:rFonts w:cs="Times New Roman"/>
                <w:sz w:val="26"/>
                <w:szCs w:val="26"/>
              </w:rPr>
              <w:t>83</w:t>
            </w:r>
          </w:p>
        </w:tc>
        <w:tc>
          <w:tcPr>
            <w:tcW w:w="6142" w:type="dxa"/>
            <w:tcBorders>
              <w:top w:val="nil"/>
              <w:left w:val="single" w:sz="4" w:space="0" w:color="auto"/>
              <w:bottom w:val="single" w:sz="4" w:space="0" w:color="auto"/>
              <w:right w:val="single" w:sz="4" w:space="0" w:color="auto"/>
            </w:tcBorders>
            <w:shd w:val="clear" w:color="auto" w:fill="auto"/>
            <w:vAlign w:val="center"/>
          </w:tcPr>
          <w:p w14:paraId="1872A5D8" w14:textId="504482FC" w:rsidR="00F66FB2" w:rsidRPr="00C02317" w:rsidRDefault="00F66FB2" w:rsidP="00E71BF5">
            <w:pPr>
              <w:rPr>
                <w:rFonts w:cs="Times New Roman"/>
                <w:sz w:val="26"/>
                <w:szCs w:val="26"/>
              </w:rPr>
            </w:pPr>
            <w:r w:rsidRPr="00C02317">
              <w:rPr>
                <w:rFonts w:cs="Times New Roman"/>
                <w:sz w:val="26"/>
                <w:szCs w:val="26"/>
              </w:rPr>
              <w:t xml:space="preserve">Đầu tư xây dựng tuyến đường từ trung tâm huyện đi các </w:t>
            </w:r>
            <w:r w:rsidRPr="00C02317">
              <w:rPr>
                <w:rFonts w:cs="Times New Roman"/>
                <w:sz w:val="26"/>
                <w:szCs w:val="26"/>
              </w:rPr>
              <w:lastRenderedPageBreak/>
              <w:t>xã phía Đông Bắc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01511994" w14:textId="7CAC9B7A" w:rsidR="00F66FB2" w:rsidRPr="00C02317" w:rsidRDefault="00F66FB2" w:rsidP="00E71BF5">
            <w:pPr>
              <w:jc w:val="center"/>
              <w:rPr>
                <w:rFonts w:cs="Times New Roman"/>
                <w:sz w:val="26"/>
                <w:szCs w:val="26"/>
              </w:rPr>
            </w:pPr>
            <w:r>
              <w:rPr>
                <w:rFonts w:cs="Times New Roman"/>
                <w:sz w:val="26"/>
                <w:szCs w:val="26"/>
              </w:rPr>
              <w:lastRenderedPageBreak/>
              <w:t>3,31</w:t>
            </w:r>
          </w:p>
        </w:tc>
        <w:tc>
          <w:tcPr>
            <w:tcW w:w="2068" w:type="dxa"/>
            <w:tcBorders>
              <w:top w:val="nil"/>
              <w:left w:val="single" w:sz="4" w:space="0" w:color="auto"/>
              <w:bottom w:val="single" w:sz="4" w:space="0" w:color="auto"/>
              <w:right w:val="single" w:sz="4" w:space="0" w:color="auto"/>
            </w:tcBorders>
            <w:shd w:val="clear" w:color="auto" w:fill="auto"/>
            <w:vAlign w:val="center"/>
          </w:tcPr>
          <w:p w14:paraId="1F4EE888" w14:textId="7235D550" w:rsidR="00F66FB2" w:rsidRPr="00C02317" w:rsidRDefault="00F66FB2" w:rsidP="00E71BF5">
            <w:pPr>
              <w:jc w:val="center"/>
              <w:rPr>
                <w:rFonts w:cs="Times New Roman"/>
                <w:sz w:val="26"/>
                <w:szCs w:val="26"/>
              </w:rPr>
            </w:pPr>
            <w:r w:rsidRPr="001C5CC4">
              <w:rPr>
                <w:rFonts w:cs="Times New Roman"/>
                <w:sz w:val="26"/>
                <w:szCs w:val="26"/>
              </w:rPr>
              <w:t xml:space="preserve">Xã Quảng </w:t>
            </w:r>
            <w:r w:rsidRPr="001C5CC4">
              <w:rPr>
                <w:rFonts w:cs="Times New Roman"/>
                <w:sz w:val="26"/>
                <w:szCs w:val="26"/>
              </w:rPr>
              <w:lastRenderedPageBreak/>
              <w:t>Phương</w:t>
            </w:r>
          </w:p>
        </w:tc>
      </w:tr>
      <w:tr w:rsidR="00F66FB2" w:rsidRPr="00C02317" w14:paraId="249F84E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92A2BCD" w14:textId="03988B14" w:rsidR="00F66FB2" w:rsidRPr="00C02317" w:rsidRDefault="00F66FB2" w:rsidP="00E71BF5">
            <w:pPr>
              <w:jc w:val="center"/>
              <w:rPr>
                <w:rFonts w:cs="Times New Roman"/>
                <w:sz w:val="26"/>
                <w:szCs w:val="26"/>
              </w:rPr>
            </w:pPr>
            <w:r w:rsidRPr="00C02317">
              <w:rPr>
                <w:rFonts w:cs="Times New Roman"/>
                <w:sz w:val="26"/>
                <w:szCs w:val="26"/>
              </w:rPr>
              <w:lastRenderedPageBreak/>
              <w:t>84</w:t>
            </w:r>
          </w:p>
        </w:tc>
        <w:tc>
          <w:tcPr>
            <w:tcW w:w="6142" w:type="dxa"/>
            <w:tcBorders>
              <w:top w:val="nil"/>
              <w:left w:val="single" w:sz="4" w:space="0" w:color="auto"/>
              <w:bottom w:val="single" w:sz="4" w:space="0" w:color="auto"/>
              <w:right w:val="single" w:sz="4" w:space="0" w:color="auto"/>
            </w:tcBorders>
            <w:shd w:val="clear" w:color="auto" w:fill="auto"/>
            <w:vAlign w:val="center"/>
          </w:tcPr>
          <w:p w14:paraId="41DF4FE2" w14:textId="4C6E8F5C" w:rsidR="00F66FB2" w:rsidRPr="00C02317" w:rsidRDefault="00F66FB2" w:rsidP="00E71BF5">
            <w:pPr>
              <w:rPr>
                <w:rFonts w:cs="Times New Roman"/>
                <w:sz w:val="26"/>
                <w:szCs w:val="26"/>
              </w:rPr>
            </w:pPr>
            <w:r w:rsidRPr="00C02317">
              <w:rPr>
                <w:rFonts w:cs="Times New Roman"/>
                <w:sz w:val="26"/>
                <w:szCs w:val="26"/>
              </w:rPr>
              <w:t>Tuyến đường từ Trụ sở Chi cục Thi hành án đến đường đi xã Quảng Lưu (Giai đoạn 2)</w:t>
            </w:r>
          </w:p>
        </w:tc>
        <w:tc>
          <w:tcPr>
            <w:tcW w:w="1190" w:type="dxa"/>
            <w:tcBorders>
              <w:top w:val="nil"/>
              <w:left w:val="single" w:sz="4" w:space="0" w:color="auto"/>
              <w:bottom w:val="single" w:sz="4" w:space="0" w:color="auto"/>
              <w:right w:val="single" w:sz="4" w:space="0" w:color="auto"/>
            </w:tcBorders>
            <w:shd w:val="clear" w:color="auto" w:fill="auto"/>
            <w:vAlign w:val="center"/>
          </w:tcPr>
          <w:p w14:paraId="2F0866F9" w14:textId="04D598A7" w:rsidR="00F66FB2" w:rsidRPr="00C02317" w:rsidRDefault="00F66FB2" w:rsidP="00E71BF5">
            <w:pPr>
              <w:jc w:val="center"/>
              <w:rPr>
                <w:rFonts w:cs="Times New Roman"/>
                <w:sz w:val="26"/>
                <w:szCs w:val="26"/>
              </w:rPr>
            </w:pPr>
            <w:r>
              <w:rPr>
                <w:rFonts w:cs="Times New Roman"/>
                <w:sz w:val="26"/>
                <w:szCs w:val="26"/>
              </w:rPr>
              <w:t>2,59</w:t>
            </w:r>
          </w:p>
        </w:tc>
        <w:tc>
          <w:tcPr>
            <w:tcW w:w="2068" w:type="dxa"/>
            <w:tcBorders>
              <w:top w:val="nil"/>
              <w:left w:val="single" w:sz="4" w:space="0" w:color="auto"/>
              <w:bottom w:val="single" w:sz="4" w:space="0" w:color="auto"/>
              <w:right w:val="single" w:sz="4" w:space="0" w:color="auto"/>
            </w:tcBorders>
            <w:shd w:val="clear" w:color="auto" w:fill="auto"/>
            <w:vAlign w:val="center"/>
          </w:tcPr>
          <w:p w14:paraId="70631813" w14:textId="7943AB36"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1BA3C6F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C681477" w14:textId="0E1C3724" w:rsidR="00F66FB2" w:rsidRPr="00C02317" w:rsidRDefault="00F66FB2" w:rsidP="00E71BF5">
            <w:pPr>
              <w:jc w:val="center"/>
              <w:rPr>
                <w:rFonts w:cs="Times New Roman"/>
                <w:sz w:val="26"/>
                <w:szCs w:val="26"/>
              </w:rPr>
            </w:pPr>
            <w:r w:rsidRPr="00C02317">
              <w:rPr>
                <w:rFonts w:cs="Times New Roman"/>
                <w:sz w:val="26"/>
                <w:szCs w:val="26"/>
              </w:rPr>
              <w:t>85</w:t>
            </w:r>
          </w:p>
        </w:tc>
        <w:tc>
          <w:tcPr>
            <w:tcW w:w="6142" w:type="dxa"/>
            <w:tcBorders>
              <w:top w:val="nil"/>
              <w:left w:val="single" w:sz="4" w:space="0" w:color="auto"/>
              <w:bottom w:val="single" w:sz="4" w:space="0" w:color="auto"/>
              <w:right w:val="single" w:sz="4" w:space="0" w:color="auto"/>
            </w:tcBorders>
            <w:shd w:val="clear" w:color="auto" w:fill="auto"/>
            <w:vAlign w:val="center"/>
          </w:tcPr>
          <w:p w14:paraId="1FE60940" w14:textId="49FD5911" w:rsidR="00F66FB2" w:rsidRPr="00C02317" w:rsidRDefault="00F66FB2" w:rsidP="00E71BF5">
            <w:pPr>
              <w:rPr>
                <w:rFonts w:cs="Times New Roman"/>
                <w:sz w:val="26"/>
                <w:szCs w:val="26"/>
              </w:rPr>
            </w:pPr>
            <w:r w:rsidRPr="00C02317">
              <w:rPr>
                <w:rFonts w:cs="Times New Roman"/>
                <w:sz w:val="26"/>
                <w:szCs w:val="26"/>
              </w:rPr>
              <w:t>Hạ tầng giao thông từ Đài tưởng niệm các anh hùng liệt sỹ huyện đến Cổng di tích lịch sử văn hóa Chiến khu Trung Thuần,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56FDA4EE" w14:textId="114DDF91" w:rsidR="00F66FB2" w:rsidRPr="00C02317" w:rsidRDefault="00F66FB2" w:rsidP="00E71BF5">
            <w:pPr>
              <w:jc w:val="center"/>
              <w:rPr>
                <w:rFonts w:cs="Times New Roman"/>
                <w:sz w:val="26"/>
                <w:szCs w:val="26"/>
              </w:rPr>
            </w:pPr>
            <w:r>
              <w:rPr>
                <w:rFonts w:cs="Times New Roman"/>
                <w:sz w:val="26"/>
                <w:szCs w:val="26"/>
              </w:rPr>
              <w:t>6,54</w:t>
            </w:r>
          </w:p>
        </w:tc>
        <w:tc>
          <w:tcPr>
            <w:tcW w:w="2068" w:type="dxa"/>
            <w:tcBorders>
              <w:top w:val="nil"/>
              <w:left w:val="single" w:sz="4" w:space="0" w:color="auto"/>
              <w:bottom w:val="single" w:sz="4" w:space="0" w:color="auto"/>
              <w:right w:val="single" w:sz="4" w:space="0" w:color="auto"/>
            </w:tcBorders>
            <w:shd w:val="clear" w:color="auto" w:fill="auto"/>
            <w:vAlign w:val="center"/>
          </w:tcPr>
          <w:p w14:paraId="5BAD1FA4" w14:textId="5C46E80F"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38737BE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B300857" w14:textId="6B7C0E62" w:rsidR="00F66FB2" w:rsidRPr="00C02317" w:rsidRDefault="00F66FB2" w:rsidP="00E71BF5">
            <w:pPr>
              <w:jc w:val="center"/>
              <w:rPr>
                <w:rFonts w:cs="Times New Roman"/>
                <w:sz w:val="26"/>
                <w:szCs w:val="26"/>
              </w:rPr>
            </w:pPr>
            <w:r w:rsidRPr="00C02317">
              <w:rPr>
                <w:rFonts w:cs="Times New Roman"/>
                <w:sz w:val="26"/>
                <w:szCs w:val="26"/>
              </w:rPr>
              <w:t>86</w:t>
            </w:r>
          </w:p>
        </w:tc>
        <w:tc>
          <w:tcPr>
            <w:tcW w:w="6142" w:type="dxa"/>
            <w:tcBorders>
              <w:top w:val="nil"/>
              <w:left w:val="single" w:sz="4" w:space="0" w:color="auto"/>
              <w:bottom w:val="single" w:sz="4" w:space="0" w:color="auto"/>
              <w:right w:val="single" w:sz="4" w:space="0" w:color="auto"/>
            </w:tcBorders>
            <w:shd w:val="clear" w:color="auto" w:fill="auto"/>
            <w:vAlign w:val="center"/>
          </w:tcPr>
          <w:p w14:paraId="4CBCB078" w14:textId="4A793BDC" w:rsidR="00F66FB2" w:rsidRPr="00C02317" w:rsidRDefault="00F66FB2" w:rsidP="00E71BF5">
            <w:pPr>
              <w:rPr>
                <w:rFonts w:cs="Times New Roman"/>
                <w:sz w:val="26"/>
                <w:szCs w:val="26"/>
              </w:rPr>
            </w:pPr>
            <w:r w:rsidRPr="00C02317">
              <w:rPr>
                <w:rFonts w:cs="Times New Roman"/>
                <w:sz w:val="26"/>
                <w:szCs w:val="26"/>
              </w:rPr>
              <w:t>Hạ tầng giao thông tuyến đường từ Trụ sở Trung tâm văn hóa kết nối với Trục đường D3</w:t>
            </w:r>
          </w:p>
        </w:tc>
        <w:tc>
          <w:tcPr>
            <w:tcW w:w="1190" w:type="dxa"/>
            <w:tcBorders>
              <w:top w:val="nil"/>
              <w:left w:val="single" w:sz="4" w:space="0" w:color="auto"/>
              <w:bottom w:val="single" w:sz="4" w:space="0" w:color="auto"/>
              <w:right w:val="single" w:sz="4" w:space="0" w:color="auto"/>
            </w:tcBorders>
            <w:shd w:val="clear" w:color="auto" w:fill="auto"/>
            <w:vAlign w:val="center"/>
          </w:tcPr>
          <w:p w14:paraId="7DCAD4A4" w14:textId="7386672F" w:rsidR="00F66FB2" w:rsidRPr="00C02317" w:rsidRDefault="00F66FB2" w:rsidP="00E71BF5">
            <w:pPr>
              <w:jc w:val="center"/>
              <w:rPr>
                <w:rFonts w:cs="Times New Roman"/>
                <w:sz w:val="26"/>
                <w:szCs w:val="26"/>
              </w:rPr>
            </w:pPr>
            <w:r>
              <w:rPr>
                <w:rFonts w:cs="Times New Roman"/>
                <w:sz w:val="26"/>
                <w:szCs w:val="26"/>
              </w:rPr>
              <w:t>3,00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94C8ABE" w14:textId="4B8F4523"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56D5C847"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AD402D0" w14:textId="1140A92F" w:rsidR="00F66FB2" w:rsidRPr="00C02317" w:rsidRDefault="00F66FB2" w:rsidP="00E71BF5">
            <w:pPr>
              <w:jc w:val="center"/>
              <w:rPr>
                <w:rFonts w:cs="Times New Roman"/>
                <w:sz w:val="26"/>
                <w:szCs w:val="26"/>
              </w:rPr>
            </w:pPr>
            <w:r w:rsidRPr="00C02317">
              <w:rPr>
                <w:rFonts w:cs="Times New Roman"/>
                <w:sz w:val="26"/>
                <w:szCs w:val="26"/>
              </w:rPr>
              <w:t>87</w:t>
            </w:r>
          </w:p>
        </w:tc>
        <w:tc>
          <w:tcPr>
            <w:tcW w:w="6142" w:type="dxa"/>
            <w:tcBorders>
              <w:top w:val="nil"/>
              <w:left w:val="single" w:sz="4" w:space="0" w:color="auto"/>
              <w:bottom w:val="single" w:sz="4" w:space="0" w:color="auto"/>
              <w:right w:val="single" w:sz="4" w:space="0" w:color="auto"/>
            </w:tcBorders>
            <w:shd w:val="clear" w:color="auto" w:fill="auto"/>
            <w:vAlign w:val="center"/>
          </w:tcPr>
          <w:p w14:paraId="027C905A" w14:textId="61D5A192" w:rsidR="00F66FB2" w:rsidRPr="00C02317" w:rsidRDefault="00F66FB2" w:rsidP="00E71BF5">
            <w:pPr>
              <w:rPr>
                <w:rFonts w:cs="Times New Roman"/>
                <w:sz w:val="26"/>
                <w:szCs w:val="26"/>
              </w:rPr>
            </w:pPr>
            <w:r w:rsidRPr="00C02317">
              <w:rPr>
                <w:rFonts w:cs="Times New Roman"/>
                <w:sz w:val="26"/>
                <w:szCs w:val="26"/>
              </w:rPr>
              <w:t>Hạ tầng nâng cấp, mở rộng tuyến đường từ chợ Hướng Phương đi chợ Pháp Kệ,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7FBA754E" w14:textId="0631680B" w:rsidR="00F66FB2" w:rsidRPr="00C02317" w:rsidRDefault="00F66FB2" w:rsidP="00E71BF5">
            <w:pPr>
              <w:jc w:val="center"/>
              <w:rPr>
                <w:rFonts w:cs="Times New Roman"/>
                <w:sz w:val="26"/>
                <w:szCs w:val="26"/>
              </w:rPr>
            </w:pPr>
            <w:r>
              <w:rPr>
                <w:rFonts w:cs="Times New Roman"/>
                <w:sz w:val="26"/>
                <w:szCs w:val="26"/>
              </w:rPr>
              <w:t>3,22</w:t>
            </w:r>
          </w:p>
        </w:tc>
        <w:tc>
          <w:tcPr>
            <w:tcW w:w="2068" w:type="dxa"/>
            <w:tcBorders>
              <w:top w:val="nil"/>
              <w:left w:val="single" w:sz="4" w:space="0" w:color="auto"/>
              <w:bottom w:val="single" w:sz="4" w:space="0" w:color="auto"/>
              <w:right w:val="single" w:sz="4" w:space="0" w:color="auto"/>
            </w:tcBorders>
            <w:shd w:val="clear" w:color="auto" w:fill="auto"/>
            <w:vAlign w:val="center"/>
          </w:tcPr>
          <w:p w14:paraId="2F331C6A" w14:textId="30259E1B"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39F85AAF"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515039D" w14:textId="78A732FB" w:rsidR="00F66FB2" w:rsidRPr="00C02317" w:rsidRDefault="00F66FB2" w:rsidP="00E71BF5">
            <w:pPr>
              <w:jc w:val="center"/>
              <w:rPr>
                <w:rFonts w:cs="Times New Roman"/>
                <w:sz w:val="26"/>
                <w:szCs w:val="26"/>
              </w:rPr>
            </w:pPr>
            <w:r w:rsidRPr="00C02317">
              <w:rPr>
                <w:rFonts w:cs="Times New Roman"/>
                <w:sz w:val="26"/>
                <w:szCs w:val="26"/>
              </w:rPr>
              <w:t>88</w:t>
            </w:r>
          </w:p>
        </w:tc>
        <w:tc>
          <w:tcPr>
            <w:tcW w:w="6142" w:type="dxa"/>
            <w:tcBorders>
              <w:top w:val="nil"/>
              <w:left w:val="single" w:sz="4" w:space="0" w:color="auto"/>
              <w:bottom w:val="single" w:sz="4" w:space="0" w:color="auto"/>
              <w:right w:val="single" w:sz="4" w:space="0" w:color="auto"/>
            </w:tcBorders>
            <w:shd w:val="clear" w:color="auto" w:fill="auto"/>
            <w:vAlign w:val="center"/>
          </w:tcPr>
          <w:p w14:paraId="423890FA" w14:textId="52C0286A" w:rsidR="00F66FB2" w:rsidRPr="00C02317" w:rsidRDefault="00F66FB2" w:rsidP="00E71BF5">
            <w:pPr>
              <w:rPr>
                <w:rFonts w:cs="Times New Roman"/>
                <w:sz w:val="26"/>
                <w:szCs w:val="26"/>
              </w:rPr>
            </w:pPr>
            <w:r w:rsidRPr="00C02317">
              <w:rPr>
                <w:rFonts w:cs="Times New Roman"/>
                <w:sz w:val="26"/>
                <w:szCs w:val="26"/>
              </w:rPr>
              <w:t>Nâng cấp, mở rộng đường trục chính từ thị xã Ba Đồn vào trung tâm huyện Quảng Trạch (Giai đoạn 2)</w:t>
            </w:r>
          </w:p>
        </w:tc>
        <w:tc>
          <w:tcPr>
            <w:tcW w:w="1190" w:type="dxa"/>
            <w:tcBorders>
              <w:top w:val="nil"/>
              <w:left w:val="single" w:sz="4" w:space="0" w:color="auto"/>
              <w:bottom w:val="single" w:sz="4" w:space="0" w:color="auto"/>
              <w:right w:val="single" w:sz="4" w:space="0" w:color="auto"/>
            </w:tcBorders>
            <w:shd w:val="clear" w:color="auto" w:fill="auto"/>
            <w:vAlign w:val="center"/>
          </w:tcPr>
          <w:p w14:paraId="0F1E92E0" w14:textId="30712C1D" w:rsidR="00F66FB2" w:rsidRPr="00C02317" w:rsidRDefault="00F66FB2" w:rsidP="00E71BF5">
            <w:pPr>
              <w:jc w:val="center"/>
              <w:rPr>
                <w:rFonts w:cs="Times New Roman"/>
                <w:sz w:val="26"/>
                <w:szCs w:val="26"/>
              </w:rPr>
            </w:pPr>
            <w:r>
              <w:rPr>
                <w:rFonts w:cs="Times New Roman"/>
                <w:sz w:val="26"/>
                <w:szCs w:val="26"/>
              </w:rPr>
              <w:t>1,82</w:t>
            </w:r>
          </w:p>
        </w:tc>
        <w:tc>
          <w:tcPr>
            <w:tcW w:w="2068" w:type="dxa"/>
            <w:tcBorders>
              <w:top w:val="nil"/>
              <w:left w:val="single" w:sz="4" w:space="0" w:color="auto"/>
              <w:bottom w:val="single" w:sz="4" w:space="0" w:color="auto"/>
              <w:right w:val="single" w:sz="4" w:space="0" w:color="auto"/>
            </w:tcBorders>
            <w:shd w:val="clear" w:color="auto" w:fill="auto"/>
            <w:vAlign w:val="center"/>
          </w:tcPr>
          <w:p w14:paraId="22F55CDD" w14:textId="38DBA0D4"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7D43387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7BBC198" w14:textId="415BCF41" w:rsidR="00F66FB2" w:rsidRPr="00C02317" w:rsidRDefault="00F66FB2" w:rsidP="00E71BF5">
            <w:pPr>
              <w:jc w:val="center"/>
              <w:rPr>
                <w:rFonts w:cs="Times New Roman"/>
                <w:sz w:val="26"/>
                <w:szCs w:val="26"/>
              </w:rPr>
            </w:pPr>
            <w:r w:rsidRPr="00C02317">
              <w:rPr>
                <w:rFonts w:cs="Times New Roman"/>
                <w:sz w:val="26"/>
                <w:szCs w:val="26"/>
              </w:rPr>
              <w:t>89</w:t>
            </w:r>
          </w:p>
        </w:tc>
        <w:tc>
          <w:tcPr>
            <w:tcW w:w="6142" w:type="dxa"/>
            <w:tcBorders>
              <w:top w:val="nil"/>
              <w:left w:val="single" w:sz="4" w:space="0" w:color="auto"/>
              <w:bottom w:val="single" w:sz="4" w:space="0" w:color="auto"/>
              <w:right w:val="single" w:sz="4" w:space="0" w:color="auto"/>
            </w:tcBorders>
            <w:shd w:val="clear" w:color="auto" w:fill="auto"/>
            <w:vAlign w:val="center"/>
          </w:tcPr>
          <w:p w14:paraId="48FEABC6" w14:textId="78FE3A70" w:rsidR="00F66FB2" w:rsidRPr="00C02317" w:rsidRDefault="00F66FB2" w:rsidP="00E71BF5">
            <w:pPr>
              <w:rPr>
                <w:rFonts w:cs="Times New Roman"/>
                <w:sz w:val="26"/>
                <w:szCs w:val="26"/>
              </w:rPr>
            </w:pPr>
            <w:r w:rsidRPr="00C02317">
              <w:rPr>
                <w:rFonts w:cs="Times New Roman"/>
                <w:sz w:val="26"/>
                <w:szCs w:val="26"/>
              </w:rPr>
              <w:t>Nâng cấp, sửa chữa hạ tầng 2 tuyến đường nội vùng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6D10B6AD" w14:textId="00B61E45" w:rsidR="00F66FB2" w:rsidRPr="00C02317" w:rsidRDefault="00F66FB2" w:rsidP="00E71BF5">
            <w:pPr>
              <w:jc w:val="center"/>
              <w:rPr>
                <w:rFonts w:cs="Times New Roman"/>
                <w:sz w:val="26"/>
                <w:szCs w:val="26"/>
              </w:rPr>
            </w:pPr>
            <w:r>
              <w:rPr>
                <w:rFonts w:cs="Times New Roman"/>
                <w:sz w:val="26"/>
                <w:szCs w:val="26"/>
              </w:rPr>
              <w:t>2,45</w:t>
            </w:r>
          </w:p>
        </w:tc>
        <w:tc>
          <w:tcPr>
            <w:tcW w:w="2068" w:type="dxa"/>
            <w:tcBorders>
              <w:top w:val="nil"/>
              <w:left w:val="single" w:sz="4" w:space="0" w:color="auto"/>
              <w:bottom w:val="single" w:sz="4" w:space="0" w:color="auto"/>
              <w:right w:val="single" w:sz="4" w:space="0" w:color="auto"/>
            </w:tcBorders>
            <w:shd w:val="clear" w:color="auto" w:fill="auto"/>
            <w:vAlign w:val="center"/>
          </w:tcPr>
          <w:p w14:paraId="353CEC55" w14:textId="6ECF2BE7"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3AB4EFD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6DB1BC8" w14:textId="7A2AC50E" w:rsidR="00F66FB2" w:rsidRPr="00C02317" w:rsidRDefault="00F66FB2" w:rsidP="00E71BF5">
            <w:pPr>
              <w:jc w:val="center"/>
              <w:rPr>
                <w:rFonts w:cs="Times New Roman"/>
                <w:sz w:val="26"/>
                <w:szCs w:val="26"/>
              </w:rPr>
            </w:pPr>
            <w:r w:rsidRPr="00C02317">
              <w:rPr>
                <w:rFonts w:cs="Times New Roman"/>
                <w:sz w:val="26"/>
                <w:szCs w:val="26"/>
              </w:rPr>
              <w:t>90</w:t>
            </w:r>
          </w:p>
        </w:tc>
        <w:tc>
          <w:tcPr>
            <w:tcW w:w="6142" w:type="dxa"/>
            <w:tcBorders>
              <w:top w:val="nil"/>
              <w:left w:val="single" w:sz="4" w:space="0" w:color="auto"/>
              <w:bottom w:val="single" w:sz="4" w:space="0" w:color="auto"/>
              <w:right w:val="single" w:sz="4" w:space="0" w:color="auto"/>
            </w:tcBorders>
            <w:shd w:val="clear" w:color="auto" w:fill="auto"/>
            <w:vAlign w:val="center"/>
          </w:tcPr>
          <w:p w14:paraId="6EC5919C" w14:textId="0B38B15B" w:rsidR="00F66FB2" w:rsidRPr="00C02317" w:rsidRDefault="00F66FB2" w:rsidP="00E71BF5">
            <w:pPr>
              <w:rPr>
                <w:rFonts w:cs="Times New Roman"/>
                <w:sz w:val="26"/>
                <w:szCs w:val="26"/>
              </w:rPr>
            </w:pPr>
            <w:r w:rsidRPr="00C02317">
              <w:rPr>
                <w:rFonts w:cs="Times New Roman"/>
                <w:sz w:val="26"/>
                <w:szCs w:val="26"/>
              </w:rPr>
              <w:t>Tuyến đường kết nối từ trục N1 đến trụ sở Tòa án nhân dân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2C6FF23A" w14:textId="65B3E65A" w:rsidR="00F66FB2" w:rsidRPr="00C02317" w:rsidRDefault="00F66FB2" w:rsidP="00E71BF5">
            <w:pPr>
              <w:jc w:val="center"/>
              <w:rPr>
                <w:rFonts w:cs="Times New Roman"/>
                <w:sz w:val="26"/>
                <w:szCs w:val="26"/>
              </w:rPr>
            </w:pPr>
            <w:r>
              <w:rPr>
                <w:rFonts w:cs="Times New Roman"/>
                <w:sz w:val="26"/>
                <w:szCs w:val="26"/>
              </w:rPr>
              <w:t>0,91</w:t>
            </w:r>
          </w:p>
        </w:tc>
        <w:tc>
          <w:tcPr>
            <w:tcW w:w="2068" w:type="dxa"/>
            <w:tcBorders>
              <w:top w:val="nil"/>
              <w:left w:val="single" w:sz="4" w:space="0" w:color="auto"/>
              <w:bottom w:val="single" w:sz="4" w:space="0" w:color="auto"/>
              <w:right w:val="single" w:sz="4" w:space="0" w:color="auto"/>
            </w:tcBorders>
            <w:shd w:val="clear" w:color="auto" w:fill="auto"/>
            <w:vAlign w:val="center"/>
          </w:tcPr>
          <w:p w14:paraId="5DAC6BEB" w14:textId="512DD66C"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27FAB077"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A61B9EF" w14:textId="55D69F1F" w:rsidR="00F66FB2" w:rsidRPr="00C02317" w:rsidRDefault="00F66FB2" w:rsidP="00E71BF5">
            <w:pPr>
              <w:jc w:val="center"/>
              <w:rPr>
                <w:rFonts w:cs="Times New Roman"/>
                <w:sz w:val="26"/>
                <w:szCs w:val="26"/>
              </w:rPr>
            </w:pPr>
            <w:r w:rsidRPr="00C02317">
              <w:rPr>
                <w:rFonts w:cs="Times New Roman"/>
                <w:sz w:val="26"/>
                <w:szCs w:val="26"/>
              </w:rPr>
              <w:t>91</w:t>
            </w:r>
          </w:p>
        </w:tc>
        <w:tc>
          <w:tcPr>
            <w:tcW w:w="6142" w:type="dxa"/>
            <w:tcBorders>
              <w:top w:val="nil"/>
              <w:left w:val="single" w:sz="4" w:space="0" w:color="auto"/>
              <w:bottom w:val="single" w:sz="4" w:space="0" w:color="auto"/>
              <w:right w:val="single" w:sz="4" w:space="0" w:color="auto"/>
            </w:tcBorders>
            <w:shd w:val="clear" w:color="auto" w:fill="auto"/>
            <w:vAlign w:val="center"/>
          </w:tcPr>
          <w:p w14:paraId="2226F3D2" w14:textId="2EF94785" w:rsidR="00F66FB2" w:rsidRPr="00C02317" w:rsidRDefault="00F66FB2" w:rsidP="00E71BF5">
            <w:pPr>
              <w:rPr>
                <w:rFonts w:cs="Times New Roman"/>
                <w:sz w:val="26"/>
                <w:szCs w:val="26"/>
              </w:rPr>
            </w:pPr>
            <w:r w:rsidRPr="00C02317">
              <w:rPr>
                <w:rFonts w:cs="Times New Roman"/>
                <w:sz w:val="26"/>
                <w:szCs w:val="26"/>
              </w:rPr>
              <w:t>Tuyến đường phía Bắc Trường Tiểu học và THCS kết nối với hồ Bàu Mây tại Trung tâm huyện lỵ,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4B648BA4" w14:textId="4198E7C2" w:rsidR="00F66FB2" w:rsidRPr="00C02317" w:rsidRDefault="00F66FB2" w:rsidP="00E71BF5">
            <w:pPr>
              <w:jc w:val="center"/>
              <w:rPr>
                <w:rFonts w:cs="Times New Roman"/>
                <w:sz w:val="26"/>
                <w:szCs w:val="26"/>
              </w:rPr>
            </w:pPr>
            <w:r>
              <w:rPr>
                <w:rFonts w:cs="Times New Roman"/>
                <w:sz w:val="26"/>
                <w:szCs w:val="26"/>
              </w:rPr>
              <w:t>2,80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B4DEFF0" w14:textId="5AB2437C"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2D8D2D5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7509CD2" w14:textId="25A35DFA" w:rsidR="00F66FB2" w:rsidRPr="00C02317" w:rsidRDefault="00F66FB2" w:rsidP="00E71BF5">
            <w:pPr>
              <w:jc w:val="center"/>
              <w:rPr>
                <w:rFonts w:cs="Times New Roman"/>
                <w:sz w:val="26"/>
                <w:szCs w:val="26"/>
              </w:rPr>
            </w:pPr>
            <w:r w:rsidRPr="00C02317">
              <w:rPr>
                <w:rFonts w:cs="Times New Roman"/>
                <w:sz w:val="26"/>
                <w:szCs w:val="26"/>
              </w:rPr>
              <w:t>92</w:t>
            </w:r>
          </w:p>
        </w:tc>
        <w:tc>
          <w:tcPr>
            <w:tcW w:w="6142" w:type="dxa"/>
            <w:tcBorders>
              <w:top w:val="nil"/>
              <w:left w:val="single" w:sz="4" w:space="0" w:color="auto"/>
              <w:bottom w:val="single" w:sz="4" w:space="0" w:color="auto"/>
              <w:right w:val="single" w:sz="4" w:space="0" w:color="auto"/>
            </w:tcBorders>
            <w:shd w:val="clear" w:color="auto" w:fill="auto"/>
            <w:vAlign w:val="center"/>
          </w:tcPr>
          <w:p w14:paraId="4A9D0B17" w14:textId="2F1DFCDA" w:rsidR="00F66FB2" w:rsidRPr="00C02317" w:rsidRDefault="00F66FB2" w:rsidP="00E71BF5">
            <w:pPr>
              <w:rPr>
                <w:rFonts w:cs="Times New Roman"/>
                <w:sz w:val="26"/>
                <w:szCs w:val="26"/>
              </w:rPr>
            </w:pPr>
            <w:r w:rsidRPr="00C02317">
              <w:rPr>
                <w:rFonts w:cs="Times New Roman"/>
                <w:sz w:val="26"/>
                <w:szCs w:val="26"/>
              </w:rPr>
              <w:t>Tuyến đường từ trụ sở Chi cục Thi hành án dân sự huyện Quảng Trạch đến đường đi xã Quảng Lưu (GĐ1)</w:t>
            </w:r>
          </w:p>
        </w:tc>
        <w:tc>
          <w:tcPr>
            <w:tcW w:w="1190" w:type="dxa"/>
            <w:tcBorders>
              <w:top w:val="nil"/>
              <w:left w:val="single" w:sz="4" w:space="0" w:color="auto"/>
              <w:bottom w:val="single" w:sz="4" w:space="0" w:color="auto"/>
              <w:right w:val="single" w:sz="4" w:space="0" w:color="auto"/>
            </w:tcBorders>
            <w:shd w:val="clear" w:color="auto" w:fill="auto"/>
            <w:vAlign w:val="center"/>
          </w:tcPr>
          <w:p w14:paraId="05BF534A" w14:textId="21FFD359" w:rsidR="00F66FB2" w:rsidRPr="00C02317" w:rsidRDefault="00F66FB2" w:rsidP="00E71BF5">
            <w:pPr>
              <w:jc w:val="center"/>
              <w:rPr>
                <w:rFonts w:cs="Times New Roman"/>
                <w:sz w:val="26"/>
                <w:szCs w:val="26"/>
              </w:rPr>
            </w:pPr>
            <w:r>
              <w:rPr>
                <w:rFonts w:cs="Times New Roman"/>
                <w:sz w:val="26"/>
                <w:szCs w:val="26"/>
              </w:rPr>
              <w:t>1,63</w:t>
            </w:r>
          </w:p>
        </w:tc>
        <w:tc>
          <w:tcPr>
            <w:tcW w:w="2068" w:type="dxa"/>
            <w:tcBorders>
              <w:top w:val="nil"/>
              <w:left w:val="single" w:sz="4" w:space="0" w:color="auto"/>
              <w:bottom w:val="single" w:sz="4" w:space="0" w:color="auto"/>
              <w:right w:val="single" w:sz="4" w:space="0" w:color="auto"/>
            </w:tcBorders>
            <w:shd w:val="clear" w:color="auto" w:fill="auto"/>
            <w:vAlign w:val="center"/>
          </w:tcPr>
          <w:p w14:paraId="17EB00DF" w14:textId="34D80381"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2072BA3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C10997A" w14:textId="07590103" w:rsidR="00F66FB2" w:rsidRPr="00C02317" w:rsidRDefault="00F66FB2" w:rsidP="00E71BF5">
            <w:pPr>
              <w:jc w:val="center"/>
              <w:rPr>
                <w:rFonts w:cs="Times New Roman"/>
                <w:sz w:val="26"/>
                <w:szCs w:val="26"/>
              </w:rPr>
            </w:pPr>
            <w:r w:rsidRPr="00C02317">
              <w:rPr>
                <w:rFonts w:cs="Times New Roman"/>
                <w:sz w:val="26"/>
                <w:szCs w:val="26"/>
              </w:rPr>
              <w:t>93</w:t>
            </w:r>
          </w:p>
        </w:tc>
        <w:tc>
          <w:tcPr>
            <w:tcW w:w="6142" w:type="dxa"/>
            <w:tcBorders>
              <w:top w:val="nil"/>
              <w:left w:val="single" w:sz="4" w:space="0" w:color="auto"/>
              <w:bottom w:val="single" w:sz="4" w:space="0" w:color="auto"/>
              <w:right w:val="single" w:sz="4" w:space="0" w:color="auto"/>
            </w:tcBorders>
            <w:shd w:val="clear" w:color="auto" w:fill="auto"/>
            <w:vAlign w:val="center"/>
          </w:tcPr>
          <w:p w14:paraId="43DCAC5F" w14:textId="594A3107" w:rsidR="00F66FB2" w:rsidRPr="00C02317" w:rsidRDefault="00F66FB2" w:rsidP="00E71BF5">
            <w:pPr>
              <w:rPr>
                <w:rFonts w:cs="Times New Roman"/>
                <w:sz w:val="26"/>
                <w:szCs w:val="26"/>
              </w:rPr>
            </w:pPr>
            <w:r w:rsidRPr="00C02317">
              <w:rPr>
                <w:rFonts w:cs="Times New Roman"/>
                <w:sz w:val="26"/>
                <w:szCs w:val="26"/>
              </w:rPr>
              <w:t>Xây dựng hạ tầng giao thông tuyến đường từ trục N1 đến Nhà máy may An Dân tại Trung tâm huyện lỵ,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03CD8431" w14:textId="6E5BB6F3" w:rsidR="00F66FB2" w:rsidRPr="00C02317" w:rsidRDefault="00F66FB2" w:rsidP="00E71BF5">
            <w:pPr>
              <w:jc w:val="center"/>
              <w:rPr>
                <w:rFonts w:cs="Times New Roman"/>
                <w:sz w:val="26"/>
                <w:szCs w:val="26"/>
              </w:rPr>
            </w:pPr>
            <w:r>
              <w:rPr>
                <w:rFonts w:cs="Times New Roman"/>
                <w:sz w:val="26"/>
                <w:szCs w:val="26"/>
              </w:rPr>
              <w:t>1,10</w:t>
            </w:r>
          </w:p>
        </w:tc>
        <w:tc>
          <w:tcPr>
            <w:tcW w:w="2068" w:type="dxa"/>
            <w:tcBorders>
              <w:top w:val="nil"/>
              <w:left w:val="single" w:sz="4" w:space="0" w:color="auto"/>
              <w:bottom w:val="single" w:sz="4" w:space="0" w:color="auto"/>
              <w:right w:val="single" w:sz="4" w:space="0" w:color="auto"/>
            </w:tcBorders>
            <w:shd w:val="clear" w:color="auto" w:fill="auto"/>
            <w:vAlign w:val="center"/>
          </w:tcPr>
          <w:p w14:paraId="7E5510CE" w14:textId="68823712"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1967B850"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7F0A5E5" w14:textId="7C88849C" w:rsidR="00F66FB2" w:rsidRPr="00C02317" w:rsidRDefault="00F66FB2" w:rsidP="00E71BF5">
            <w:pPr>
              <w:jc w:val="center"/>
              <w:rPr>
                <w:rFonts w:cs="Times New Roman"/>
                <w:sz w:val="26"/>
                <w:szCs w:val="26"/>
              </w:rPr>
            </w:pPr>
            <w:r w:rsidRPr="00C02317">
              <w:rPr>
                <w:rFonts w:cs="Times New Roman"/>
                <w:sz w:val="26"/>
                <w:szCs w:val="26"/>
              </w:rPr>
              <w:t>94</w:t>
            </w:r>
          </w:p>
        </w:tc>
        <w:tc>
          <w:tcPr>
            <w:tcW w:w="6142" w:type="dxa"/>
            <w:tcBorders>
              <w:top w:val="nil"/>
              <w:left w:val="single" w:sz="4" w:space="0" w:color="auto"/>
              <w:bottom w:val="single" w:sz="4" w:space="0" w:color="auto"/>
              <w:right w:val="single" w:sz="4" w:space="0" w:color="auto"/>
            </w:tcBorders>
            <w:shd w:val="clear" w:color="auto" w:fill="auto"/>
            <w:vAlign w:val="center"/>
          </w:tcPr>
          <w:p w14:paraId="56190A7F" w14:textId="5CEA710A" w:rsidR="00F66FB2" w:rsidRPr="00C02317" w:rsidRDefault="00F66FB2" w:rsidP="00E71BF5">
            <w:pPr>
              <w:rPr>
                <w:rFonts w:cs="Times New Roman"/>
                <w:sz w:val="26"/>
                <w:szCs w:val="26"/>
              </w:rPr>
            </w:pPr>
            <w:r w:rsidRPr="00C02317">
              <w:rPr>
                <w:rFonts w:cs="Times New Roman"/>
                <w:sz w:val="26"/>
                <w:szCs w:val="26"/>
              </w:rPr>
              <w:t>Đầu tư xây dựng hạ tầng tuyến đường từ chợ Quảng Lưu đi Trung tâm xã Quảng Thạch kết nối Tỉnh lộ 22</w:t>
            </w:r>
          </w:p>
        </w:tc>
        <w:tc>
          <w:tcPr>
            <w:tcW w:w="1190" w:type="dxa"/>
            <w:tcBorders>
              <w:top w:val="nil"/>
              <w:left w:val="single" w:sz="4" w:space="0" w:color="auto"/>
              <w:bottom w:val="single" w:sz="4" w:space="0" w:color="auto"/>
              <w:right w:val="single" w:sz="4" w:space="0" w:color="auto"/>
            </w:tcBorders>
            <w:shd w:val="clear" w:color="auto" w:fill="auto"/>
            <w:vAlign w:val="center"/>
          </w:tcPr>
          <w:p w14:paraId="19B48ED8" w14:textId="4F867C44" w:rsidR="00F66FB2" w:rsidRPr="00C02317" w:rsidRDefault="00F66FB2" w:rsidP="00E71BF5">
            <w:pPr>
              <w:jc w:val="center"/>
              <w:rPr>
                <w:rFonts w:cs="Times New Roman"/>
                <w:sz w:val="26"/>
                <w:szCs w:val="26"/>
              </w:rPr>
            </w:pPr>
            <w:r>
              <w:rPr>
                <w:rFonts w:cs="Times New Roman"/>
                <w:sz w:val="26"/>
                <w:szCs w:val="26"/>
              </w:rPr>
              <w:t>3,63</w:t>
            </w:r>
          </w:p>
        </w:tc>
        <w:tc>
          <w:tcPr>
            <w:tcW w:w="2068" w:type="dxa"/>
            <w:tcBorders>
              <w:top w:val="nil"/>
              <w:left w:val="single" w:sz="4" w:space="0" w:color="auto"/>
              <w:bottom w:val="single" w:sz="4" w:space="0" w:color="auto"/>
              <w:right w:val="single" w:sz="4" w:space="0" w:color="auto"/>
            </w:tcBorders>
            <w:shd w:val="clear" w:color="auto" w:fill="auto"/>
            <w:vAlign w:val="center"/>
          </w:tcPr>
          <w:p w14:paraId="3ED8ACBE" w14:textId="2CB7E616" w:rsidR="00F66FB2" w:rsidRPr="00C02317" w:rsidRDefault="00F66FB2" w:rsidP="00E71BF5">
            <w:pPr>
              <w:jc w:val="center"/>
              <w:rPr>
                <w:rFonts w:cs="Times New Roman"/>
                <w:sz w:val="26"/>
                <w:szCs w:val="26"/>
              </w:rPr>
            </w:pPr>
            <w:r w:rsidRPr="001C5CC4">
              <w:rPr>
                <w:rFonts w:cs="Times New Roman"/>
                <w:sz w:val="26"/>
                <w:szCs w:val="26"/>
              </w:rPr>
              <w:t>Xã Quảng Thạch</w:t>
            </w:r>
          </w:p>
        </w:tc>
      </w:tr>
      <w:tr w:rsidR="00F66FB2" w:rsidRPr="00C02317" w14:paraId="3EADFED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9D832F4" w14:textId="1C54618A" w:rsidR="00F66FB2" w:rsidRPr="00C02317" w:rsidRDefault="00F66FB2" w:rsidP="00E71BF5">
            <w:pPr>
              <w:jc w:val="center"/>
              <w:rPr>
                <w:rFonts w:cs="Times New Roman"/>
                <w:sz w:val="26"/>
                <w:szCs w:val="26"/>
              </w:rPr>
            </w:pPr>
            <w:r w:rsidRPr="00C02317">
              <w:rPr>
                <w:rFonts w:cs="Times New Roman"/>
                <w:sz w:val="26"/>
                <w:szCs w:val="26"/>
              </w:rPr>
              <w:t>95</w:t>
            </w:r>
          </w:p>
        </w:tc>
        <w:tc>
          <w:tcPr>
            <w:tcW w:w="6142" w:type="dxa"/>
            <w:tcBorders>
              <w:top w:val="nil"/>
              <w:left w:val="single" w:sz="4" w:space="0" w:color="auto"/>
              <w:bottom w:val="single" w:sz="4" w:space="0" w:color="auto"/>
              <w:right w:val="single" w:sz="4" w:space="0" w:color="auto"/>
            </w:tcBorders>
            <w:shd w:val="clear" w:color="auto" w:fill="auto"/>
            <w:vAlign w:val="center"/>
          </w:tcPr>
          <w:p w14:paraId="7627B85E" w14:textId="0E07F6D5" w:rsidR="00F66FB2" w:rsidRPr="00C02317" w:rsidRDefault="00F66FB2" w:rsidP="00E71BF5">
            <w:pPr>
              <w:rPr>
                <w:rFonts w:cs="Times New Roman"/>
                <w:sz w:val="26"/>
                <w:szCs w:val="26"/>
              </w:rPr>
            </w:pPr>
            <w:r w:rsidRPr="00C02317">
              <w:rPr>
                <w:rFonts w:cs="Times New Roman"/>
                <w:sz w:val="26"/>
                <w:szCs w:val="26"/>
              </w:rPr>
              <w:t>Hạ tầng tuyến đường kết hợp kè thôn Tân An đi thôn Phú Ninh, xã Quảng Thanh,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6CD8E68E" w14:textId="755A1D6F" w:rsidR="00F66FB2" w:rsidRPr="00C02317" w:rsidRDefault="00F66FB2" w:rsidP="00E71BF5">
            <w:pPr>
              <w:jc w:val="center"/>
              <w:rPr>
                <w:rFonts w:cs="Times New Roman"/>
                <w:sz w:val="26"/>
                <w:szCs w:val="26"/>
              </w:rPr>
            </w:pPr>
            <w:r>
              <w:rPr>
                <w:rFonts w:cs="Times New Roman"/>
                <w:sz w:val="26"/>
                <w:szCs w:val="26"/>
              </w:rPr>
              <w:t>8,51</w:t>
            </w:r>
          </w:p>
        </w:tc>
        <w:tc>
          <w:tcPr>
            <w:tcW w:w="2068" w:type="dxa"/>
            <w:tcBorders>
              <w:top w:val="nil"/>
              <w:left w:val="single" w:sz="4" w:space="0" w:color="auto"/>
              <w:bottom w:val="single" w:sz="4" w:space="0" w:color="auto"/>
              <w:right w:val="single" w:sz="4" w:space="0" w:color="auto"/>
            </w:tcBorders>
            <w:shd w:val="clear" w:color="auto" w:fill="auto"/>
            <w:vAlign w:val="center"/>
          </w:tcPr>
          <w:p w14:paraId="5811D1E4" w14:textId="26029BC8" w:rsidR="00F66FB2" w:rsidRPr="00C02317" w:rsidRDefault="00F66FB2" w:rsidP="00E71BF5">
            <w:pPr>
              <w:jc w:val="center"/>
              <w:rPr>
                <w:rFonts w:cs="Times New Roman"/>
                <w:sz w:val="26"/>
                <w:szCs w:val="26"/>
              </w:rPr>
            </w:pPr>
            <w:r w:rsidRPr="001C5CC4">
              <w:rPr>
                <w:rFonts w:cs="Times New Roman"/>
                <w:sz w:val="26"/>
                <w:szCs w:val="26"/>
              </w:rPr>
              <w:t>Xã Quảng Thanh</w:t>
            </w:r>
          </w:p>
        </w:tc>
      </w:tr>
      <w:tr w:rsidR="00F66FB2" w:rsidRPr="00C02317" w14:paraId="2BEEB7F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AD5E417" w14:textId="6C2EB130" w:rsidR="00F66FB2" w:rsidRPr="00C02317" w:rsidRDefault="00F66FB2" w:rsidP="00E71BF5">
            <w:pPr>
              <w:jc w:val="center"/>
              <w:rPr>
                <w:rFonts w:cs="Times New Roman"/>
                <w:sz w:val="26"/>
                <w:szCs w:val="26"/>
              </w:rPr>
            </w:pPr>
            <w:r w:rsidRPr="00C02317">
              <w:rPr>
                <w:rFonts w:cs="Times New Roman"/>
                <w:sz w:val="26"/>
                <w:szCs w:val="26"/>
              </w:rPr>
              <w:t>96</w:t>
            </w:r>
          </w:p>
        </w:tc>
        <w:tc>
          <w:tcPr>
            <w:tcW w:w="6142" w:type="dxa"/>
            <w:tcBorders>
              <w:top w:val="nil"/>
              <w:left w:val="single" w:sz="4" w:space="0" w:color="auto"/>
              <w:bottom w:val="single" w:sz="4" w:space="0" w:color="auto"/>
              <w:right w:val="single" w:sz="4" w:space="0" w:color="auto"/>
            </w:tcBorders>
            <w:shd w:val="clear" w:color="auto" w:fill="auto"/>
            <w:vAlign w:val="center"/>
          </w:tcPr>
          <w:p w14:paraId="0A9C3627" w14:textId="1EA8517C" w:rsidR="00F66FB2" w:rsidRPr="00C02317" w:rsidRDefault="00F66FB2" w:rsidP="00E71BF5">
            <w:pPr>
              <w:rPr>
                <w:rFonts w:cs="Times New Roman"/>
                <w:sz w:val="26"/>
                <w:szCs w:val="26"/>
              </w:rPr>
            </w:pPr>
            <w:r w:rsidRPr="00C02317">
              <w:rPr>
                <w:rFonts w:cs="Times New Roman"/>
                <w:sz w:val="26"/>
                <w:szCs w:val="26"/>
              </w:rPr>
              <w:t>Nâng cấp hạ tầng tuyến đường từ Di tích lịch sử thôn Phúc Kiều đi đường Tỉnh lộ 22 và tuyến đường giao thông liên thôn Phúc Kiều - Di Luân, xã Quảng Tùng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5D629F2" w14:textId="1D281846" w:rsidR="00F66FB2" w:rsidRPr="00C02317" w:rsidRDefault="00F66FB2" w:rsidP="00E71BF5">
            <w:pPr>
              <w:jc w:val="center"/>
              <w:rPr>
                <w:rFonts w:cs="Times New Roman"/>
                <w:sz w:val="26"/>
                <w:szCs w:val="26"/>
              </w:rPr>
            </w:pPr>
            <w:r>
              <w:rPr>
                <w:rFonts w:cs="Times New Roman"/>
                <w:sz w:val="26"/>
                <w:szCs w:val="26"/>
              </w:rPr>
              <w:t>2,80</w:t>
            </w:r>
          </w:p>
        </w:tc>
        <w:tc>
          <w:tcPr>
            <w:tcW w:w="2068" w:type="dxa"/>
            <w:tcBorders>
              <w:top w:val="nil"/>
              <w:left w:val="single" w:sz="4" w:space="0" w:color="auto"/>
              <w:bottom w:val="single" w:sz="4" w:space="0" w:color="auto"/>
              <w:right w:val="single" w:sz="4" w:space="0" w:color="auto"/>
            </w:tcBorders>
            <w:shd w:val="clear" w:color="auto" w:fill="auto"/>
            <w:vAlign w:val="center"/>
          </w:tcPr>
          <w:p w14:paraId="2413F019" w14:textId="4D1F0D90" w:rsidR="00F66FB2" w:rsidRPr="00C02317" w:rsidRDefault="00F66FB2" w:rsidP="00E71BF5">
            <w:pPr>
              <w:jc w:val="center"/>
              <w:rPr>
                <w:rFonts w:cs="Times New Roman"/>
                <w:sz w:val="26"/>
                <w:szCs w:val="26"/>
              </w:rPr>
            </w:pPr>
            <w:r w:rsidRPr="001C5CC4">
              <w:rPr>
                <w:rFonts w:cs="Times New Roman"/>
                <w:sz w:val="26"/>
                <w:szCs w:val="26"/>
              </w:rPr>
              <w:t>Xã Quảng Tùng</w:t>
            </w:r>
          </w:p>
        </w:tc>
      </w:tr>
      <w:tr w:rsidR="00F66FB2" w:rsidRPr="00C02317" w14:paraId="355CF8A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B168CE2" w14:textId="56507845" w:rsidR="00F66FB2" w:rsidRPr="00C02317" w:rsidRDefault="00F66FB2" w:rsidP="00E71BF5">
            <w:pPr>
              <w:jc w:val="center"/>
              <w:rPr>
                <w:rFonts w:cs="Times New Roman"/>
                <w:sz w:val="26"/>
                <w:szCs w:val="26"/>
              </w:rPr>
            </w:pPr>
            <w:r w:rsidRPr="00C02317">
              <w:rPr>
                <w:rFonts w:cs="Times New Roman"/>
                <w:sz w:val="26"/>
                <w:szCs w:val="26"/>
              </w:rPr>
              <w:t>97</w:t>
            </w:r>
          </w:p>
        </w:tc>
        <w:tc>
          <w:tcPr>
            <w:tcW w:w="6142" w:type="dxa"/>
            <w:tcBorders>
              <w:top w:val="nil"/>
              <w:left w:val="single" w:sz="4" w:space="0" w:color="auto"/>
              <w:bottom w:val="single" w:sz="4" w:space="0" w:color="auto"/>
              <w:right w:val="single" w:sz="4" w:space="0" w:color="auto"/>
            </w:tcBorders>
            <w:shd w:val="clear" w:color="auto" w:fill="auto"/>
            <w:vAlign w:val="center"/>
          </w:tcPr>
          <w:p w14:paraId="6B27A04D" w14:textId="563BFD0E" w:rsidR="00F66FB2" w:rsidRPr="00C02317" w:rsidRDefault="00F66FB2" w:rsidP="00E71BF5">
            <w:pPr>
              <w:rPr>
                <w:rFonts w:cs="Times New Roman"/>
                <w:sz w:val="26"/>
                <w:szCs w:val="26"/>
              </w:rPr>
            </w:pPr>
            <w:r w:rsidRPr="00C02317">
              <w:rPr>
                <w:rFonts w:cs="Times New Roman"/>
                <w:sz w:val="26"/>
                <w:szCs w:val="26"/>
              </w:rPr>
              <w:t>Xây dựng bê tông hoá tuyến đường giao thông nông thôn phía Nam Kênh mương Vực Tròn tại thôn Phúc Kiều và thôn Sơn Tùng, xã Quảng Tùng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6A3DA0E2" w14:textId="2637ED1A" w:rsidR="00F66FB2" w:rsidRPr="00C02317" w:rsidRDefault="00F66FB2" w:rsidP="00E71BF5">
            <w:pPr>
              <w:jc w:val="center"/>
              <w:rPr>
                <w:rFonts w:cs="Times New Roman"/>
                <w:sz w:val="26"/>
                <w:szCs w:val="26"/>
              </w:rPr>
            </w:pPr>
            <w:r>
              <w:rPr>
                <w:rFonts w:cs="Times New Roman"/>
                <w:sz w:val="26"/>
                <w:szCs w:val="26"/>
              </w:rPr>
              <w:t>2,00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5951E221" w14:textId="3B583936" w:rsidR="00F66FB2" w:rsidRPr="00C02317" w:rsidRDefault="00F66FB2" w:rsidP="00E71BF5">
            <w:pPr>
              <w:jc w:val="center"/>
              <w:rPr>
                <w:rFonts w:cs="Times New Roman"/>
                <w:sz w:val="26"/>
                <w:szCs w:val="26"/>
              </w:rPr>
            </w:pPr>
            <w:r w:rsidRPr="001C5CC4">
              <w:rPr>
                <w:rFonts w:cs="Times New Roman"/>
                <w:sz w:val="26"/>
                <w:szCs w:val="26"/>
              </w:rPr>
              <w:t>Xã Quảng Tùng</w:t>
            </w:r>
          </w:p>
        </w:tc>
      </w:tr>
      <w:tr w:rsidR="00F66FB2" w:rsidRPr="00C02317" w14:paraId="5F1E0F5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11E20B7" w14:textId="6822D664" w:rsidR="00F66FB2" w:rsidRPr="00C02317" w:rsidRDefault="00F66FB2" w:rsidP="00E71BF5">
            <w:pPr>
              <w:jc w:val="center"/>
              <w:rPr>
                <w:rFonts w:cs="Times New Roman"/>
                <w:sz w:val="26"/>
                <w:szCs w:val="26"/>
              </w:rPr>
            </w:pPr>
            <w:r w:rsidRPr="00C02317">
              <w:rPr>
                <w:rFonts w:cs="Times New Roman"/>
                <w:sz w:val="26"/>
                <w:szCs w:val="26"/>
              </w:rPr>
              <w:t>98</w:t>
            </w:r>
          </w:p>
        </w:tc>
        <w:tc>
          <w:tcPr>
            <w:tcW w:w="6142" w:type="dxa"/>
            <w:tcBorders>
              <w:top w:val="nil"/>
              <w:left w:val="single" w:sz="4" w:space="0" w:color="auto"/>
              <w:bottom w:val="single" w:sz="4" w:space="0" w:color="auto"/>
              <w:right w:val="single" w:sz="4" w:space="0" w:color="auto"/>
            </w:tcBorders>
            <w:shd w:val="clear" w:color="auto" w:fill="auto"/>
            <w:vAlign w:val="center"/>
          </w:tcPr>
          <w:p w14:paraId="5BD9FF7E" w14:textId="61DC9D63" w:rsidR="00F66FB2" w:rsidRPr="00C02317" w:rsidRDefault="00F66FB2" w:rsidP="00E71BF5">
            <w:pPr>
              <w:rPr>
                <w:rFonts w:cs="Times New Roman"/>
                <w:sz w:val="26"/>
                <w:szCs w:val="26"/>
              </w:rPr>
            </w:pPr>
            <w:r w:rsidRPr="00C02317">
              <w:rPr>
                <w:rFonts w:cs="Times New Roman"/>
                <w:sz w:val="26"/>
                <w:szCs w:val="26"/>
              </w:rPr>
              <w:t>Xây dựng các hạng mục phụ trợ công trình Trung tâm Y tế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552B7E02" w14:textId="4A8FD6B6" w:rsidR="00F66FB2" w:rsidRPr="00C02317" w:rsidRDefault="00F66FB2" w:rsidP="00E71BF5">
            <w:pPr>
              <w:jc w:val="center"/>
              <w:rPr>
                <w:rFonts w:cs="Times New Roman"/>
                <w:sz w:val="26"/>
                <w:szCs w:val="26"/>
              </w:rPr>
            </w:pPr>
            <w:r>
              <w:rPr>
                <w:rFonts w:cs="Times New Roman"/>
                <w:sz w:val="26"/>
                <w:szCs w:val="26"/>
              </w:rPr>
              <w:t>0,41</w:t>
            </w:r>
          </w:p>
        </w:tc>
        <w:tc>
          <w:tcPr>
            <w:tcW w:w="2068" w:type="dxa"/>
            <w:tcBorders>
              <w:top w:val="nil"/>
              <w:left w:val="single" w:sz="4" w:space="0" w:color="auto"/>
              <w:bottom w:val="single" w:sz="4" w:space="0" w:color="auto"/>
              <w:right w:val="single" w:sz="4" w:space="0" w:color="auto"/>
            </w:tcBorders>
            <w:shd w:val="clear" w:color="auto" w:fill="auto"/>
            <w:vAlign w:val="center"/>
          </w:tcPr>
          <w:p w14:paraId="008DE886" w14:textId="429795AC" w:rsidR="00F66FB2" w:rsidRPr="00C02317" w:rsidRDefault="00F66FB2" w:rsidP="00E71BF5">
            <w:pPr>
              <w:jc w:val="center"/>
              <w:rPr>
                <w:rFonts w:cs="Times New Roman"/>
                <w:sz w:val="26"/>
                <w:szCs w:val="26"/>
              </w:rPr>
            </w:pPr>
            <w:r w:rsidRPr="001C5CC4">
              <w:rPr>
                <w:rFonts w:cs="Times New Roman"/>
                <w:sz w:val="26"/>
                <w:szCs w:val="26"/>
              </w:rPr>
              <w:t>Xã Quảng Tùng</w:t>
            </w:r>
          </w:p>
        </w:tc>
      </w:tr>
      <w:tr w:rsidR="00F66FB2" w:rsidRPr="00C02317" w14:paraId="7CB0772F"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3E791E9" w14:textId="1B87A6AD" w:rsidR="00F66FB2" w:rsidRPr="00C02317" w:rsidRDefault="00F66FB2" w:rsidP="00E71BF5">
            <w:pPr>
              <w:jc w:val="center"/>
              <w:rPr>
                <w:rFonts w:cs="Times New Roman"/>
                <w:sz w:val="26"/>
                <w:szCs w:val="26"/>
              </w:rPr>
            </w:pPr>
            <w:r w:rsidRPr="00C02317">
              <w:rPr>
                <w:rFonts w:cs="Times New Roman"/>
                <w:sz w:val="26"/>
                <w:szCs w:val="26"/>
              </w:rPr>
              <w:t>99</w:t>
            </w:r>
          </w:p>
        </w:tc>
        <w:tc>
          <w:tcPr>
            <w:tcW w:w="6142" w:type="dxa"/>
            <w:tcBorders>
              <w:top w:val="nil"/>
              <w:left w:val="single" w:sz="4" w:space="0" w:color="auto"/>
              <w:bottom w:val="single" w:sz="4" w:space="0" w:color="auto"/>
              <w:right w:val="single" w:sz="4" w:space="0" w:color="auto"/>
            </w:tcBorders>
            <w:shd w:val="clear" w:color="auto" w:fill="auto"/>
            <w:vAlign w:val="center"/>
          </w:tcPr>
          <w:p w14:paraId="75D5674A" w14:textId="4723B0FA" w:rsidR="00F66FB2" w:rsidRPr="00C02317" w:rsidRDefault="00F66FB2" w:rsidP="00E71BF5">
            <w:pPr>
              <w:rPr>
                <w:rFonts w:cs="Times New Roman"/>
                <w:sz w:val="26"/>
                <w:szCs w:val="26"/>
              </w:rPr>
            </w:pPr>
            <w:r w:rsidRPr="00C02317">
              <w:rPr>
                <w:rFonts w:cs="Times New Roman"/>
                <w:sz w:val="26"/>
                <w:szCs w:val="26"/>
              </w:rPr>
              <w:t>Cải tạo, nâng cấp hạ tầng 02 tuyến đường nội vùng đi đường ven biển thuộc xã Quảng Xuân</w:t>
            </w:r>
          </w:p>
        </w:tc>
        <w:tc>
          <w:tcPr>
            <w:tcW w:w="1190" w:type="dxa"/>
            <w:tcBorders>
              <w:top w:val="nil"/>
              <w:left w:val="single" w:sz="4" w:space="0" w:color="auto"/>
              <w:bottom w:val="single" w:sz="4" w:space="0" w:color="auto"/>
              <w:right w:val="single" w:sz="4" w:space="0" w:color="auto"/>
            </w:tcBorders>
            <w:shd w:val="clear" w:color="auto" w:fill="auto"/>
            <w:vAlign w:val="center"/>
          </w:tcPr>
          <w:p w14:paraId="16E8854F" w14:textId="0B2CDCE9" w:rsidR="00F66FB2" w:rsidRPr="00C02317" w:rsidRDefault="00F66FB2" w:rsidP="00E71BF5">
            <w:pPr>
              <w:jc w:val="center"/>
              <w:rPr>
                <w:rFonts w:cs="Times New Roman"/>
                <w:sz w:val="26"/>
                <w:szCs w:val="26"/>
              </w:rPr>
            </w:pPr>
            <w:r>
              <w:rPr>
                <w:rFonts w:cs="Times New Roman"/>
                <w:sz w:val="26"/>
                <w:szCs w:val="26"/>
              </w:rPr>
              <w:t>4,19</w:t>
            </w:r>
          </w:p>
        </w:tc>
        <w:tc>
          <w:tcPr>
            <w:tcW w:w="2068" w:type="dxa"/>
            <w:tcBorders>
              <w:top w:val="nil"/>
              <w:left w:val="single" w:sz="4" w:space="0" w:color="auto"/>
              <w:bottom w:val="single" w:sz="4" w:space="0" w:color="auto"/>
              <w:right w:val="single" w:sz="4" w:space="0" w:color="auto"/>
            </w:tcBorders>
            <w:shd w:val="clear" w:color="auto" w:fill="auto"/>
            <w:vAlign w:val="center"/>
          </w:tcPr>
          <w:p w14:paraId="714EF240" w14:textId="4C55C525" w:rsidR="00F66FB2" w:rsidRPr="00C02317" w:rsidRDefault="00F66FB2" w:rsidP="00E71BF5">
            <w:pPr>
              <w:jc w:val="center"/>
              <w:rPr>
                <w:rFonts w:cs="Times New Roman"/>
                <w:sz w:val="26"/>
                <w:szCs w:val="26"/>
              </w:rPr>
            </w:pPr>
            <w:r w:rsidRPr="001C5CC4">
              <w:rPr>
                <w:rFonts w:cs="Times New Roman"/>
                <w:sz w:val="26"/>
                <w:szCs w:val="26"/>
              </w:rPr>
              <w:t>Xã Quảng Xuân</w:t>
            </w:r>
          </w:p>
        </w:tc>
      </w:tr>
      <w:tr w:rsidR="00F66FB2" w:rsidRPr="00C02317" w14:paraId="2E812E2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8D942AF" w14:textId="3E12075A" w:rsidR="00F66FB2" w:rsidRPr="00C02317" w:rsidRDefault="00F66FB2" w:rsidP="00E71BF5">
            <w:pPr>
              <w:jc w:val="center"/>
              <w:rPr>
                <w:rFonts w:cs="Times New Roman"/>
                <w:sz w:val="26"/>
                <w:szCs w:val="26"/>
              </w:rPr>
            </w:pPr>
            <w:r w:rsidRPr="00C02317">
              <w:rPr>
                <w:rFonts w:cs="Times New Roman"/>
                <w:sz w:val="26"/>
                <w:szCs w:val="26"/>
              </w:rPr>
              <w:t>100</w:t>
            </w:r>
          </w:p>
        </w:tc>
        <w:tc>
          <w:tcPr>
            <w:tcW w:w="6142" w:type="dxa"/>
            <w:tcBorders>
              <w:top w:val="nil"/>
              <w:left w:val="single" w:sz="4" w:space="0" w:color="auto"/>
              <w:bottom w:val="single" w:sz="4" w:space="0" w:color="auto"/>
              <w:right w:val="single" w:sz="4" w:space="0" w:color="auto"/>
            </w:tcBorders>
            <w:shd w:val="clear" w:color="auto" w:fill="auto"/>
            <w:vAlign w:val="center"/>
          </w:tcPr>
          <w:p w14:paraId="61DFE9BF" w14:textId="17EA432B" w:rsidR="00F66FB2" w:rsidRPr="00C02317" w:rsidRDefault="00F66FB2" w:rsidP="00E71BF5">
            <w:pPr>
              <w:rPr>
                <w:rFonts w:cs="Times New Roman"/>
                <w:sz w:val="26"/>
                <w:szCs w:val="26"/>
              </w:rPr>
            </w:pPr>
            <w:r w:rsidRPr="00C02317">
              <w:rPr>
                <w:rFonts w:cs="Times New Roman"/>
                <w:sz w:val="26"/>
                <w:szCs w:val="26"/>
              </w:rPr>
              <w:t>Đầu tư xây dựng các tuyến đường xã Quảng Xuân,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66172ABD" w14:textId="5323937C" w:rsidR="00F66FB2" w:rsidRPr="00C02317" w:rsidRDefault="00F66FB2" w:rsidP="00E71BF5">
            <w:pPr>
              <w:jc w:val="center"/>
              <w:rPr>
                <w:rFonts w:cs="Times New Roman"/>
                <w:sz w:val="26"/>
                <w:szCs w:val="26"/>
              </w:rPr>
            </w:pPr>
            <w:r>
              <w:rPr>
                <w:rFonts w:cs="Times New Roman"/>
                <w:sz w:val="26"/>
                <w:szCs w:val="26"/>
              </w:rPr>
              <w:t>3,39</w:t>
            </w:r>
          </w:p>
        </w:tc>
        <w:tc>
          <w:tcPr>
            <w:tcW w:w="2068" w:type="dxa"/>
            <w:tcBorders>
              <w:top w:val="nil"/>
              <w:left w:val="single" w:sz="4" w:space="0" w:color="auto"/>
              <w:bottom w:val="single" w:sz="4" w:space="0" w:color="auto"/>
              <w:right w:val="single" w:sz="4" w:space="0" w:color="auto"/>
            </w:tcBorders>
            <w:shd w:val="clear" w:color="auto" w:fill="auto"/>
            <w:vAlign w:val="center"/>
          </w:tcPr>
          <w:p w14:paraId="21CF7326" w14:textId="1178F83B" w:rsidR="00F66FB2" w:rsidRPr="00C02317" w:rsidRDefault="00F66FB2" w:rsidP="00E71BF5">
            <w:pPr>
              <w:jc w:val="center"/>
              <w:rPr>
                <w:rFonts w:cs="Times New Roman"/>
                <w:sz w:val="26"/>
                <w:szCs w:val="26"/>
              </w:rPr>
            </w:pPr>
            <w:r w:rsidRPr="001C5CC4">
              <w:rPr>
                <w:rFonts w:cs="Times New Roman"/>
                <w:sz w:val="26"/>
                <w:szCs w:val="26"/>
              </w:rPr>
              <w:t>Xã Quảng Xuân</w:t>
            </w:r>
          </w:p>
        </w:tc>
      </w:tr>
      <w:tr w:rsidR="00F66FB2" w:rsidRPr="00C02317" w14:paraId="3A663C31"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CD47499" w14:textId="54B0CCA1" w:rsidR="00F66FB2" w:rsidRPr="00C02317" w:rsidRDefault="00F66FB2" w:rsidP="00E71BF5">
            <w:pPr>
              <w:jc w:val="center"/>
              <w:rPr>
                <w:rFonts w:cs="Times New Roman"/>
                <w:sz w:val="26"/>
                <w:szCs w:val="26"/>
              </w:rPr>
            </w:pPr>
            <w:r w:rsidRPr="00C02317">
              <w:rPr>
                <w:rFonts w:cs="Times New Roman"/>
                <w:sz w:val="26"/>
                <w:szCs w:val="26"/>
              </w:rPr>
              <w:t>101</w:t>
            </w:r>
          </w:p>
        </w:tc>
        <w:tc>
          <w:tcPr>
            <w:tcW w:w="6142" w:type="dxa"/>
            <w:tcBorders>
              <w:top w:val="nil"/>
              <w:left w:val="single" w:sz="4" w:space="0" w:color="auto"/>
              <w:bottom w:val="single" w:sz="4" w:space="0" w:color="auto"/>
              <w:right w:val="single" w:sz="4" w:space="0" w:color="auto"/>
            </w:tcBorders>
            <w:shd w:val="clear" w:color="auto" w:fill="auto"/>
            <w:vAlign w:val="center"/>
          </w:tcPr>
          <w:p w14:paraId="6D89D0AB" w14:textId="68F85261" w:rsidR="00F66FB2" w:rsidRPr="00C02317" w:rsidRDefault="00F66FB2" w:rsidP="00E71BF5">
            <w:pPr>
              <w:rPr>
                <w:rFonts w:cs="Times New Roman"/>
                <w:sz w:val="26"/>
                <w:szCs w:val="26"/>
              </w:rPr>
            </w:pPr>
            <w:r w:rsidRPr="00C02317">
              <w:rPr>
                <w:rFonts w:cs="Times New Roman"/>
                <w:sz w:val="26"/>
                <w:szCs w:val="26"/>
              </w:rPr>
              <w:t>Tuyến đường ống cấp nước ngọt vận hành của Nhà máy Điện lực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5B172E13" w14:textId="16DDE8C5" w:rsidR="00F66FB2" w:rsidRPr="00C02317" w:rsidRDefault="00F66FB2" w:rsidP="00E71BF5">
            <w:pPr>
              <w:jc w:val="center"/>
              <w:rPr>
                <w:rFonts w:cs="Times New Roman"/>
                <w:sz w:val="26"/>
                <w:szCs w:val="26"/>
              </w:rPr>
            </w:pPr>
            <w:r>
              <w:rPr>
                <w:rFonts w:cs="Times New Roman"/>
                <w:sz w:val="26"/>
                <w:szCs w:val="26"/>
              </w:rPr>
              <w:t>17,62</w:t>
            </w:r>
          </w:p>
        </w:tc>
        <w:tc>
          <w:tcPr>
            <w:tcW w:w="2068" w:type="dxa"/>
            <w:tcBorders>
              <w:top w:val="nil"/>
              <w:left w:val="single" w:sz="4" w:space="0" w:color="auto"/>
              <w:bottom w:val="single" w:sz="4" w:space="0" w:color="auto"/>
              <w:right w:val="single" w:sz="4" w:space="0" w:color="auto"/>
            </w:tcBorders>
            <w:shd w:val="clear" w:color="auto" w:fill="auto"/>
            <w:vAlign w:val="center"/>
          </w:tcPr>
          <w:p w14:paraId="234F75C8" w14:textId="68742950" w:rsidR="00F66FB2" w:rsidRPr="00C02317" w:rsidRDefault="00F66FB2" w:rsidP="00E71BF5">
            <w:pPr>
              <w:jc w:val="center"/>
              <w:rPr>
                <w:rFonts w:cs="Times New Roman"/>
                <w:sz w:val="26"/>
                <w:szCs w:val="26"/>
              </w:rPr>
            </w:pPr>
            <w:r w:rsidRPr="001C5CC4">
              <w:rPr>
                <w:rFonts w:cs="Times New Roman"/>
                <w:sz w:val="26"/>
                <w:szCs w:val="26"/>
              </w:rPr>
              <w:t>Các xã: Quảng Châu, Quảng Đông, Quảng Hợp, Quảng Kim, Quảng Phú</w:t>
            </w:r>
          </w:p>
        </w:tc>
      </w:tr>
      <w:tr w:rsidR="00F66FB2" w:rsidRPr="00C02317" w14:paraId="45034FD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9069005" w14:textId="1DA71A87" w:rsidR="00F66FB2" w:rsidRPr="00C02317" w:rsidRDefault="00F66FB2" w:rsidP="00E71BF5">
            <w:pPr>
              <w:jc w:val="center"/>
              <w:rPr>
                <w:rFonts w:cs="Times New Roman"/>
                <w:sz w:val="26"/>
                <w:szCs w:val="26"/>
              </w:rPr>
            </w:pPr>
            <w:r w:rsidRPr="00C02317">
              <w:rPr>
                <w:rFonts w:cs="Times New Roman"/>
                <w:sz w:val="26"/>
                <w:szCs w:val="26"/>
              </w:rPr>
              <w:t>102</w:t>
            </w:r>
          </w:p>
        </w:tc>
        <w:tc>
          <w:tcPr>
            <w:tcW w:w="6142" w:type="dxa"/>
            <w:tcBorders>
              <w:top w:val="nil"/>
              <w:left w:val="single" w:sz="4" w:space="0" w:color="auto"/>
              <w:bottom w:val="single" w:sz="4" w:space="0" w:color="auto"/>
              <w:right w:val="single" w:sz="4" w:space="0" w:color="auto"/>
            </w:tcBorders>
            <w:shd w:val="clear" w:color="auto" w:fill="auto"/>
            <w:vAlign w:val="center"/>
          </w:tcPr>
          <w:p w14:paraId="2BCFD37A" w14:textId="3DCDEA94" w:rsidR="00F66FB2" w:rsidRPr="00C02317" w:rsidRDefault="00F66FB2" w:rsidP="00E71BF5">
            <w:pPr>
              <w:rPr>
                <w:rFonts w:cs="Times New Roman"/>
                <w:sz w:val="26"/>
                <w:szCs w:val="26"/>
              </w:rPr>
            </w:pPr>
            <w:r w:rsidRPr="00C02317">
              <w:rPr>
                <w:rFonts w:cs="Times New Roman"/>
                <w:sz w:val="26"/>
                <w:szCs w:val="26"/>
              </w:rPr>
              <w:t xml:space="preserve">Dự án Sửa chữa nâng cấp các hồ, đập xung yếu tỉnh </w:t>
            </w:r>
            <w:r w:rsidRPr="00C02317">
              <w:rPr>
                <w:rFonts w:cs="Times New Roman"/>
                <w:sz w:val="26"/>
                <w:szCs w:val="26"/>
              </w:rPr>
              <w:lastRenderedPageBreak/>
              <w:t>Quảng Bình (Dự án thành phần 2: Sửa chữa hồ Nước Sốt và hồ Khe Mái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5EF0C9FB" w14:textId="5A37968C" w:rsidR="00F66FB2" w:rsidRPr="00C02317" w:rsidRDefault="00F66FB2" w:rsidP="00E71BF5">
            <w:pPr>
              <w:jc w:val="center"/>
              <w:rPr>
                <w:rFonts w:cs="Times New Roman"/>
                <w:sz w:val="26"/>
                <w:szCs w:val="26"/>
              </w:rPr>
            </w:pPr>
            <w:r>
              <w:rPr>
                <w:rFonts w:cs="Times New Roman"/>
                <w:sz w:val="26"/>
                <w:szCs w:val="26"/>
              </w:rPr>
              <w:lastRenderedPageBreak/>
              <w:t>3,56</w:t>
            </w:r>
          </w:p>
        </w:tc>
        <w:tc>
          <w:tcPr>
            <w:tcW w:w="2068" w:type="dxa"/>
            <w:tcBorders>
              <w:top w:val="nil"/>
              <w:left w:val="single" w:sz="4" w:space="0" w:color="auto"/>
              <w:bottom w:val="single" w:sz="4" w:space="0" w:color="auto"/>
              <w:right w:val="single" w:sz="4" w:space="0" w:color="auto"/>
            </w:tcBorders>
            <w:shd w:val="clear" w:color="auto" w:fill="auto"/>
            <w:vAlign w:val="center"/>
          </w:tcPr>
          <w:p w14:paraId="56819A25" w14:textId="638A844F" w:rsidR="00F66FB2" w:rsidRPr="00C02317" w:rsidRDefault="00F66FB2" w:rsidP="00E71BF5">
            <w:pPr>
              <w:jc w:val="center"/>
              <w:rPr>
                <w:rFonts w:cs="Times New Roman"/>
                <w:sz w:val="26"/>
                <w:szCs w:val="26"/>
              </w:rPr>
            </w:pPr>
            <w:r w:rsidRPr="001C5CC4">
              <w:rPr>
                <w:rFonts w:cs="Times New Roman"/>
                <w:sz w:val="26"/>
                <w:szCs w:val="26"/>
              </w:rPr>
              <w:t xml:space="preserve">Các xã: Quảng </w:t>
            </w:r>
            <w:r w:rsidRPr="001C5CC4">
              <w:rPr>
                <w:rFonts w:cs="Times New Roman"/>
                <w:sz w:val="26"/>
                <w:szCs w:val="26"/>
              </w:rPr>
              <w:lastRenderedPageBreak/>
              <w:t>Lưu, Quảng Tiến</w:t>
            </w:r>
          </w:p>
        </w:tc>
      </w:tr>
      <w:tr w:rsidR="00F66FB2" w:rsidRPr="00C02317" w14:paraId="50F0C2EC"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B1BA3A2" w14:textId="2EB15EF2" w:rsidR="00F66FB2" w:rsidRPr="00C02317" w:rsidRDefault="00F66FB2" w:rsidP="00E71BF5">
            <w:pPr>
              <w:jc w:val="center"/>
              <w:rPr>
                <w:rFonts w:cs="Times New Roman"/>
                <w:sz w:val="26"/>
                <w:szCs w:val="26"/>
              </w:rPr>
            </w:pPr>
            <w:r w:rsidRPr="00C02317">
              <w:rPr>
                <w:rFonts w:cs="Times New Roman"/>
                <w:sz w:val="26"/>
                <w:szCs w:val="26"/>
              </w:rPr>
              <w:lastRenderedPageBreak/>
              <w:t>103</w:t>
            </w:r>
          </w:p>
        </w:tc>
        <w:tc>
          <w:tcPr>
            <w:tcW w:w="6142" w:type="dxa"/>
            <w:tcBorders>
              <w:top w:val="nil"/>
              <w:left w:val="single" w:sz="4" w:space="0" w:color="auto"/>
              <w:bottom w:val="single" w:sz="4" w:space="0" w:color="auto"/>
              <w:right w:val="single" w:sz="4" w:space="0" w:color="auto"/>
            </w:tcBorders>
            <w:shd w:val="clear" w:color="auto" w:fill="auto"/>
            <w:vAlign w:val="center"/>
          </w:tcPr>
          <w:p w14:paraId="5E61493A" w14:textId="79C72073" w:rsidR="00F66FB2" w:rsidRPr="00C02317" w:rsidRDefault="00F66FB2" w:rsidP="00E71BF5">
            <w:pPr>
              <w:rPr>
                <w:rFonts w:cs="Times New Roman"/>
                <w:sz w:val="26"/>
                <w:szCs w:val="26"/>
              </w:rPr>
            </w:pPr>
            <w:r w:rsidRPr="00C02317">
              <w:rPr>
                <w:rFonts w:cs="Times New Roman"/>
                <w:sz w:val="26"/>
                <w:szCs w:val="26"/>
              </w:rPr>
              <w:t>Nâng cấp hệ thống tưới tiêu và thoát lũ sông Kênh Kịa khu vực thị xã Ba Đồn và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55432BEE" w14:textId="21974F8E" w:rsidR="00F66FB2" w:rsidRPr="00C02317" w:rsidRDefault="00F66FB2" w:rsidP="00E71BF5">
            <w:pPr>
              <w:jc w:val="center"/>
              <w:rPr>
                <w:rFonts w:cs="Times New Roman"/>
                <w:sz w:val="26"/>
                <w:szCs w:val="26"/>
              </w:rPr>
            </w:pPr>
            <w:r>
              <w:rPr>
                <w:rFonts w:cs="Times New Roman"/>
                <w:sz w:val="26"/>
                <w:szCs w:val="26"/>
              </w:rPr>
              <w:t>13,11</w:t>
            </w:r>
          </w:p>
        </w:tc>
        <w:tc>
          <w:tcPr>
            <w:tcW w:w="2068" w:type="dxa"/>
            <w:tcBorders>
              <w:top w:val="nil"/>
              <w:left w:val="single" w:sz="4" w:space="0" w:color="auto"/>
              <w:bottom w:val="single" w:sz="4" w:space="0" w:color="auto"/>
              <w:right w:val="single" w:sz="4" w:space="0" w:color="auto"/>
            </w:tcBorders>
            <w:shd w:val="clear" w:color="auto" w:fill="auto"/>
            <w:vAlign w:val="center"/>
          </w:tcPr>
          <w:p w14:paraId="0CF93EF4" w14:textId="677E6061" w:rsidR="00F66FB2" w:rsidRPr="00C02317" w:rsidRDefault="00F66FB2" w:rsidP="00E71BF5">
            <w:pPr>
              <w:jc w:val="center"/>
              <w:rPr>
                <w:rFonts w:cs="Times New Roman"/>
                <w:sz w:val="26"/>
                <w:szCs w:val="26"/>
              </w:rPr>
            </w:pPr>
            <w:r w:rsidRPr="001C5CC4">
              <w:rPr>
                <w:rFonts w:cs="Times New Roman"/>
                <w:sz w:val="26"/>
                <w:szCs w:val="26"/>
              </w:rPr>
              <w:t>Các xã: Quảng Phương, Quảng Thanh</w:t>
            </w:r>
          </w:p>
        </w:tc>
      </w:tr>
      <w:tr w:rsidR="00F66FB2" w:rsidRPr="00C02317" w14:paraId="1EDFBAF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BCB8519" w14:textId="659442B4" w:rsidR="00F66FB2" w:rsidRPr="00C02317" w:rsidRDefault="00F66FB2" w:rsidP="00E71BF5">
            <w:pPr>
              <w:jc w:val="center"/>
              <w:rPr>
                <w:rFonts w:cs="Times New Roman"/>
                <w:sz w:val="26"/>
                <w:szCs w:val="26"/>
              </w:rPr>
            </w:pPr>
            <w:r w:rsidRPr="00C02317">
              <w:rPr>
                <w:rFonts w:cs="Times New Roman"/>
                <w:sz w:val="26"/>
                <w:szCs w:val="26"/>
              </w:rPr>
              <w:t>104</w:t>
            </w:r>
          </w:p>
        </w:tc>
        <w:tc>
          <w:tcPr>
            <w:tcW w:w="6142" w:type="dxa"/>
            <w:tcBorders>
              <w:top w:val="nil"/>
              <w:left w:val="single" w:sz="4" w:space="0" w:color="auto"/>
              <w:bottom w:val="single" w:sz="4" w:space="0" w:color="auto"/>
              <w:right w:val="single" w:sz="4" w:space="0" w:color="auto"/>
            </w:tcBorders>
            <w:shd w:val="clear" w:color="auto" w:fill="auto"/>
            <w:vAlign w:val="center"/>
          </w:tcPr>
          <w:p w14:paraId="09BDE91A" w14:textId="09DB2E02" w:rsidR="00F66FB2" w:rsidRPr="00C02317" w:rsidRDefault="00F66FB2" w:rsidP="00E71BF5">
            <w:pPr>
              <w:rPr>
                <w:rFonts w:cs="Times New Roman"/>
                <w:sz w:val="26"/>
                <w:szCs w:val="26"/>
              </w:rPr>
            </w:pPr>
            <w:r w:rsidRPr="00C02317">
              <w:rPr>
                <w:rFonts w:cs="Times New Roman"/>
                <w:sz w:val="26"/>
                <w:szCs w:val="26"/>
              </w:rPr>
              <w:t>Kè biển Cảnh Dương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55A435D4" w14:textId="44D3B422" w:rsidR="00F66FB2" w:rsidRPr="00C02317" w:rsidRDefault="00F66FB2" w:rsidP="00E71BF5">
            <w:pPr>
              <w:jc w:val="center"/>
              <w:rPr>
                <w:rFonts w:cs="Times New Roman"/>
                <w:sz w:val="26"/>
                <w:szCs w:val="26"/>
              </w:rPr>
            </w:pPr>
            <w:r>
              <w:rPr>
                <w:rFonts w:cs="Times New Roman"/>
                <w:sz w:val="26"/>
                <w:szCs w:val="26"/>
              </w:rPr>
              <w:t>1,96</w:t>
            </w:r>
          </w:p>
        </w:tc>
        <w:tc>
          <w:tcPr>
            <w:tcW w:w="2068" w:type="dxa"/>
            <w:tcBorders>
              <w:top w:val="nil"/>
              <w:left w:val="single" w:sz="4" w:space="0" w:color="auto"/>
              <w:bottom w:val="single" w:sz="4" w:space="0" w:color="auto"/>
              <w:right w:val="single" w:sz="4" w:space="0" w:color="auto"/>
            </w:tcBorders>
            <w:shd w:val="clear" w:color="auto" w:fill="auto"/>
            <w:vAlign w:val="center"/>
          </w:tcPr>
          <w:p w14:paraId="17B1E660" w14:textId="4ED26C67" w:rsidR="00F66FB2" w:rsidRPr="00C02317" w:rsidRDefault="00F66FB2" w:rsidP="00E71BF5">
            <w:pPr>
              <w:jc w:val="center"/>
              <w:rPr>
                <w:rFonts w:cs="Times New Roman"/>
                <w:sz w:val="26"/>
                <w:szCs w:val="26"/>
              </w:rPr>
            </w:pPr>
            <w:r w:rsidRPr="001C5CC4">
              <w:rPr>
                <w:rFonts w:cs="Times New Roman"/>
                <w:sz w:val="26"/>
                <w:szCs w:val="26"/>
              </w:rPr>
              <w:t>Xã Cảnh Dương</w:t>
            </w:r>
          </w:p>
        </w:tc>
      </w:tr>
      <w:tr w:rsidR="00F66FB2" w:rsidRPr="00C02317" w14:paraId="26E82212"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814FB51" w14:textId="03CFD69A" w:rsidR="00F66FB2" w:rsidRPr="00C02317" w:rsidRDefault="00F66FB2" w:rsidP="00E71BF5">
            <w:pPr>
              <w:jc w:val="center"/>
              <w:rPr>
                <w:rFonts w:cs="Times New Roman"/>
                <w:sz w:val="26"/>
                <w:szCs w:val="26"/>
              </w:rPr>
            </w:pPr>
            <w:r w:rsidRPr="00C02317">
              <w:rPr>
                <w:rFonts w:cs="Times New Roman"/>
                <w:sz w:val="26"/>
                <w:szCs w:val="26"/>
              </w:rPr>
              <w:t>105</w:t>
            </w:r>
          </w:p>
        </w:tc>
        <w:tc>
          <w:tcPr>
            <w:tcW w:w="6142" w:type="dxa"/>
            <w:tcBorders>
              <w:top w:val="nil"/>
              <w:left w:val="single" w:sz="4" w:space="0" w:color="auto"/>
              <w:bottom w:val="single" w:sz="4" w:space="0" w:color="auto"/>
              <w:right w:val="single" w:sz="4" w:space="0" w:color="auto"/>
            </w:tcBorders>
            <w:shd w:val="clear" w:color="auto" w:fill="auto"/>
            <w:vAlign w:val="center"/>
          </w:tcPr>
          <w:p w14:paraId="27F9F485" w14:textId="01D9B98B" w:rsidR="00F66FB2" w:rsidRPr="00C02317" w:rsidRDefault="00F66FB2" w:rsidP="00E71BF5">
            <w:pPr>
              <w:rPr>
                <w:rFonts w:cs="Times New Roman"/>
                <w:sz w:val="26"/>
                <w:szCs w:val="26"/>
              </w:rPr>
            </w:pPr>
            <w:r w:rsidRPr="00C02317">
              <w:rPr>
                <w:rFonts w:cs="Times New Roman"/>
                <w:sz w:val="26"/>
                <w:szCs w:val="26"/>
              </w:rPr>
              <w:t>Nâng cấp, mở rộng công trình nước sạch nông thôn (Cấp nước sinh hoạt xã Cảnh Dương)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3B265E98" w14:textId="08B24303" w:rsidR="00F66FB2" w:rsidRPr="00C02317" w:rsidRDefault="00F66FB2" w:rsidP="00E71BF5">
            <w:pPr>
              <w:jc w:val="center"/>
              <w:rPr>
                <w:rFonts w:cs="Times New Roman"/>
                <w:sz w:val="26"/>
                <w:szCs w:val="26"/>
              </w:rPr>
            </w:pPr>
            <w:r>
              <w:rPr>
                <w:rFonts w:cs="Times New Roman"/>
                <w:sz w:val="26"/>
                <w:szCs w:val="26"/>
              </w:rPr>
              <w:t>0,60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A07C39C" w14:textId="653E563C" w:rsidR="00F66FB2" w:rsidRPr="00C02317" w:rsidRDefault="00F66FB2" w:rsidP="00E71BF5">
            <w:pPr>
              <w:jc w:val="center"/>
              <w:rPr>
                <w:rFonts w:cs="Times New Roman"/>
                <w:sz w:val="26"/>
                <w:szCs w:val="26"/>
              </w:rPr>
            </w:pPr>
            <w:r w:rsidRPr="001C5CC4">
              <w:rPr>
                <w:rFonts w:cs="Times New Roman"/>
                <w:sz w:val="26"/>
                <w:szCs w:val="26"/>
              </w:rPr>
              <w:t>Xã Cảnh Dương</w:t>
            </w:r>
          </w:p>
        </w:tc>
      </w:tr>
      <w:tr w:rsidR="00F66FB2" w:rsidRPr="00C02317" w14:paraId="7962219A"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26FE3AF" w14:textId="576871F0" w:rsidR="00F66FB2" w:rsidRPr="00C02317" w:rsidRDefault="00F66FB2" w:rsidP="00E71BF5">
            <w:pPr>
              <w:jc w:val="center"/>
              <w:rPr>
                <w:rFonts w:cs="Times New Roman"/>
                <w:sz w:val="26"/>
                <w:szCs w:val="26"/>
              </w:rPr>
            </w:pPr>
            <w:r w:rsidRPr="00C02317">
              <w:rPr>
                <w:rFonts w:cs="Times New Roman"/>
                <w:sz w:val="26"/>
                <w:szCs w:val="26"/>
              </w:rPr>
              <w:t>106</w:t>
            </w:r>
          </w:p>
        </w:tc>
        <w:tc>
          <w:tcPr>
            <w:tcW w:w="6142" w:type="dxa"/>
            <w:tcBorders>
              <w:top w:val="nil"/>
              <w:left w:val="single" w:sz="4" w:space="0" w:color="auto"/>
              <w:bottom w:val="single" w:sz="4" w:space="0" w:color="auto"/>
              <w:right w:val="single" w:sz="4" w:space="0" w:color="auto"/>
            </w:tcBorders>
            <w:shd w:val="clear" w:color="auto" w:fill="auto"/>
            <w:vAlign w:val="center"/>
          </w:tcPr>
          <w:p w14:paraId="097E6D92" w14:textId="044BD40E" w:rsidR="00F66FB2" w:rsidRPr="00C02317" w:rsidRDefault="00F66FB2" w:rsidP="00E71BF5">
            <w:pPr>
              <w:rPr>
                <w:rFonts w:cs="Times New Roman"/>
                <w:sz w:val="26"/>
                <w:szCs w:val="26"/>
              </w:rPr>
            </w:pPr>
            <w:r w:rsidRPr="00C02317">
              <w:rPr>
                <w:rFonts w:cs="Times New Roman"/>
                <w:sz w:val="26"/>
                <w:szCs w:val="26"/>
              </w:rPr>
              <w:t>Kênh nhận nước làm mát Dự án xây dựng Nhà máy nhiệt điện Quảng Trạch I thuộc Trung tâm điện lực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523E27F8" w14:textId="39C18895" w:rsidR="00F66FB2" w:rsidRPr="00C02317" w:rsidRDefault="00F66FB2" w:rsidP="00E71BF5">
            <w:pPr>
              <w:jc w:val="center"/>
              <w:rPr>
                <w:rFonts w:cs="Times New Roman"/>
                <w:sz w:val="26"/>
                <w:szCs w:val="26"/>
              </w:rPr>
            </w:pPr>
            <w:r>
              <w:rPr>
                <w:rFonts w:cs="Times New Roman"/>
                <w:sz w:val="26"/>
                <w:szCs w:val="26"/>
              </w:rPr>
              <w:t>18,85</w:t>
            </w:r>
          </w:p>
        </w:tc>
        <w:tc>
          <w:tcPr>
            <w:tcW w:w="2068" w:type="dxa"/>
            <w:tcBorders>
              <w:top w:val="nil"/>
              <w:left w:val="single" w:sz="4" w:space="0" w:color="auto"/>
              <w:bottom w:val="single" w:sz="4" w:space="0" w:color="auto"/>
              <w:right w:val="single" w:sz="4" w:space="0" w:color="auto"/>
            </w:tcBorders>
            <w:shd w:val="clear" w:color="auto" w:fill="auto"/>
            <w:vAlign w:val="center"/>
          </w:tcPr>
          <w:p w14:paraId="35903C32" w14:textId="6AE675CA" w:rsidR="00F66FB2" w:rsidRPr="00C02317" w:rsidRDefault="00F66FB2" w:rsidP="00E71BF5">
            <w:pPr>
              <w:jc w:val="center"/>
              <w:rPr>
                <w:rFonts w:cs="Times New Roman"/>
                <w:sz w:val="26"/>
                <w:szCs w:val="26"/>
              </w:rPr>
            </w:pPr>
            <w:r w:rsidRPr="001C5CC4">
              <w:rPr>
                <w:rFonts w:cs="Times New Roman"/>
                <w:sz w:val="26"/>
                <w:szCs w:val="26"/>
              </w:rPr>
              <w:t>Xã Quảng Đông</w:t>
            </w:r>
          </w:p>
        </w:tc>
      </w:tr>
      <w:tr w:rsidR="00F66FB2" w:rsidRPr="00C02317" w14:paraId="0326495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4B0102C" w14:textId="5CE7F388" w:rsidR="00F66FB2" w:rsidRPr="00C02317" w:rsidRDefault="00F66FB2" w:rsidP="00E71BF5">
            <w:pPr>
              <w:jc w:val="center"/>
              <w:rPr>
                <w:rFonts w:cs="Times New Roman"/>
                <w:sz w:val="26"/>
                <w:szCs w:val="26"/>
              </w:rPr>
            </w:pPr>
            <w:r w:rsidRPr="00C02317">
              <w:rPr>
                <w:rFonts w:cs="Times New Roman"/>
                <w:sz w:val="26"/>
                <w:szCs w:val="26"/>
              </w:rPr>
              <w:t>107</w:t>
            </w:r>
          </w:p>
        </w:tc>
        <w:tc>
          <w:tcPr>
            <w:tcW w:w="6142" w:type="dxa"/>
            <w:tcBorders>
              <w:top w:val="nil"/>
              <w:left w:val="single" w:sz="4" w:space="0" w:color="auto"/>
              <w:bottom w:val="single" w:sz="4" w:space="0" w:color="auto"/>
              <w:right w:val="single" w:sz="4" w:space="0" w:color="auto"/>
            </w:tcBorders>
            <w:shd w:val="clear" w:color="auto" w:fill="auto"/>
            <w:vAlign w:val="center"/>
          </w:tcPr>
          <w:p w14:paraId="3169524F" w14:textId="6BAB37A6" w:rsidR="00F66FB2" w:rsidRPr="00C02317" w:rsidRDefault="00F66FB2" w:rsidP="00E71BF5">
            <w:pPr>
              <w:rPr>
                <w:rFonts w:cs="Times New Roman"/>
                <w:sz w:val="26"/>
                <w:szCs w:val="26"/>
              </w:rPr>
            </w:pPr>
            <w:r w:rsidRPr="00C02317">
              <w:rPr>
                <w:rFonts w:cs="Times New Roman"/>
                <w:sz w:val="26"/>
                <w:szCs w:val="26"/>
              </w:rPr>
              <w:t>Xử lý khẩn cấp, khắc phục kè tả sông Roòn đoạn từ thôn Hải Đông đến thôn Phú Xuân thuộc xã Quảng Phú,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308770E0" w14:textId="50A18256" w:rsidR="00F66FB2" w:rsidRPr="00C02317" w:rsidRDefault="00F66FB2" w:rsidP="00E71BF5">
            <w:pPr>
              <w:jc w:val="center"/>
              <w:rPr>
                <w:rFonts w:cs="Times New Roman"/>
                <w:sz w:val="26"/>
                <w:szCs w:val="26"/>
              </w:rPr>
            </w:pPr>
            <w:r>
              <w:rPr>
                <w:rFonts w:cs="Times New Roman"/>
                <w:sz w:val="26"/>
                <w:szCs w:val="26"/>
              </w:rPr>
              <w:t>0,67</w:t>
            </w:r>
          </w:p>
        </w:tc>
        <w:tc>
          <w:tcPr>
            <w:tcW w:w="2068" w:type="dxa"/>
            <w:tcBorders>
              <w:top w:val="nil"/>
              <w:left w:val="single" w:sz="4" w:space="0" w:color="auto"/>
              <w:bottom w:val="single" w:sz="4" w:space="0" w:color="auto"/>
              <w:right w:val="single" w:sz="4" w:space="0" w:color="auto"/>
            </w:tcBorders>
            <w:shd w:val="clear" w:color="auto" w:fill="auto"/>
            <w:vAlign w:val="center"/>
          </w:tcPr>
          <w:p w14:paraId="5702027D" w14:textId="680D0A46" w:rsidR="00F66FB2" w:rsidRPr="00C02317" w:rsidRDefault="00F66FB2" w:rsidP="001C5CC4">
            <w:pPr>
              <w:jc w:val="center"/>
              <w:rPr>
                <w:rFonts w:cs="Times New Roman"/>
                <w:sz w:val="26"/>
                <w:szCs w:val="26"/>
              </w:rPr>
            </w:pPr>
            <w:r w:rsidRPr="001C5CC4">
              <w:rPr>
                <w:rFonts w:cs="Times New Roman"/>
                <w:sz w:val="26"/>
                <w:szCs w:val="26"/>
              </w:rPr>
              <w:t xml:space="preserve">Xã Quảng </w:t>
            </w:r>
            <w:r>
              <w:rPr>
                <w:rFonts w:cs="Times New Roman"/>
                <w:sz w:val="26"/>
                <w:szCs w:val="26"/>
              </w:rPr>
              <w:t>Phú</w:t>
            </w:r>
          </w:p>
        </w:tc>
      </w:tr>
      <w:tr w:rsidR="00F66FB2" w:rsidRPr="00C02317" w14:paraId="373283E1"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3E65630" w14:textId="49767F19" w:rsidR="00F66FB2" w:rsidRPr="00C02317" w:rsidRDefault="00F66FB2" w:rsidP="00E71BF5">
            <w:pPr>
              <w:jc w:val="center"/>
              <w:rPr>
                <w:rFonts w:cs="Times New Roman"/>
                <w:sz w:val="26"/>
                <w:szCs w:val="26"/>
              </w:rPr>
            </w:pPr>
            <w:r w:rsidRPr="00C02317">
              <w:rPr>
                <w:rFonts w:cs="Times New Roman"/>
                <w:sz w:val="26"/>
                <w:szCs w:val="26"/>
              </w:rPr>
              <w:t>108</w:t>
            </w:r>
          </w:p>
        </w:tc>
        <w:tc>
          <w:tcPr>
            <w:tcW w:w="6142" w:type="dxa"/>
            <w:tcBorders>
              <w:top w:val="nil"/>
              <w:left w:val="single" w:sz="4" w:space="0" w:color="auto"/>
              <w:bottom w:val="single" w:sz="4" w:space="0" w:color="auto"/>
              <w:right w:val="single" w:sz="4" w:space="0" w:color="auto"/>
            </w:tcBorders>
            <w:shd w:val="clear" w:color="auto" w:fill="auto"/>
            <w:vAlign w:val="center"/>
          </w:tcPr>
          <w:p w14:paraId="668569CB" w14:textId="771FDAB2" w:rsidR="00F66FB2" w:rsidRPr="00C02317" w:rsidRDefault="00F66FB2" w:rsidP="00E71BF5">
            <w:pPr>
              <w:rPr>
                <w:rFonts w:cs="Times New Roman"/>
                <w:sz w:val="26"/>
                <w:szCs w:val="26"/>
              </w:rPr>
            </w:pPr>
            <w:r w:rsidRPr="00C02317">
              <w:rPr>
                <w:rFonts w:cs="Times New Roman"/>
                <w:sz w:val="26"/>
                <w:szCs w:val="26"/>
              </w:rPr>
              <w:t>Hệ thống thoát nước mưa và hệ thống thoát nước thải tại trung tâm huyện lỵ mới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2738826A" w14:textId="5F11FEA6" w:rsidR="00F66FB2" w:rsidRPr="00C02317" w:rsidRDefault="00F66FB2" w:rsidP="00E71BF5">
            <w:pPr>
              <w:jc w:val="center"/>
              <w:rPr>
                <w:rFonts w:cs="Times New Roman"/>
                <w:sz w:val="26"/>
                <w:szCs w:val="26"/>
              </w:rPr>
            </w:pPr>
            <w:r>
              <w:rPr>
                <w:rFonts w:cs="Times New Roman"/>
                <w:sz w:val="26"/>
                <w:szCs w:val="26"/>
              </w:rPr>
              <w:t>2,72</w:t>
            </w:r>
          </w:p>
        </w:tc>
        <w:tc>
          <w:tcPr>
            <w:tcW w:w="2068" w:type="dxa"/>
            <w:tcBorders>
              <w:top w:val="nil"/>
              <w:left w:val="single" w:sz="4" w:space="0" w:color="auto"/>
              <w:bottom w:val="single" w:sz="4" w:space="0" w:color="auto"/>
              <w:right w:val="single" w:sz="4" w:space="0" w:color="auto"/>
            </w:tcBorders>
            <w:shd w:val="clear" w:color="auto" w:fill="auto"/>
            <w:vAlign w:val="center"/>
          </w:tcPr>
          <w:p w14:paraId="3DEFE50A" w14:textId="43ABC1CB"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14BF34B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09833DC" w14:textId="61F6C1FD" w:rsidR="00F66FB2" w:rsidRPr="00C02317" w:rsidRDefault="00F66FB2" w:rsidP="00E71BF5">
            <w:pPr>
              <w:jc w:val="center"/>
              <w:rPr>
                <w:rFonts w:cs="Times New Roman"/>
                <w:sz w:val="26"/>
                <w:szCs w:val="26"/>
              </w:rPr>
            </w:pPr>
            <w:r w:rsidRPr="00C02317">
              <w:rPr>
                <w:rFonts w:cs="Times New Roman"/>
                <w:sz w:val="26"/>
                <w:szCs w:val="26"/>
              </w:rPr>
              <w:t>109</w:t>
            </w:r>
          </w:p>
        </w:tc>
        <w:tc>
          <w:tcPr>
            <w:tcW w:w="6142" w:type="dxa"/>
            <w:tcBorders>
              <w:top w:val="nil"/>
              <w:left w:val="single" w:sz="4" w:space="0" w:color="auto"/>
              <w:bottom w:val="single" w:sz="4" w:space="0" w:color="auto"/>
              <w:right w:val="single" w:sz="4" w:space="0" w:color="auto"/>
            </w:tcBorders>
            <w:shd w:val="clear" w:color="auto" w:fill="auto"/>
            <w:vAlign w:val="center"/>
          </w:tcPr>
          <w:p w14:paraId="1A0A60A2" w14:textId="75197724" w:rsidR="00F66FB2" w:rsidRPr="00C02317" w:rsidRDefault="00F66FB2" w:rsidP="00E71BF5">
            <w:pPr>
              <w:rPr>
                <w:rFonts w:cs="Times New Roman"/>
                <w:sz w:val="26"/>
                <w:szCs w:val="26"/>
              </w:rPr>
            </w:pPr>
            <w:r w:rsidRPr="00C02317">
              <w:rPr>
                <w:rFonts w:cs="Times New Roman"/>
                <w:sz w:val="26"/>
                <w:szCs w:val="26"/>
              </w:rPr>
              <w:t>Hệ thống thoát nước mưa và hệ thống thoát nước thải tại trung tâm huyện lỵ mới huyện Quảng Trạch (giai đoạn 1)</w:t>
            </w:r>
          </w:p>
        </w:tc>
        <w:tc>
          <w:tcPr>
            <w:tcW w:w="1190" w:type="dxa"/>
            <w:tcBorders>
              <w:top w:val="nil"/>
              <w:left w:val="single" w:sz="4" w:space="0" w:color="auto"/>
              <w:bottom w:val="single" w:sz="4" w:space="0" w:color="auto"/>
              <w:right w:val="single" w:sz="4" w:space="0" w:color="auto"/>
            </w:tcBorders>
            <w:shd w:val="clear" w:color="auto" w:fill="auto"/>
            <w:vAlign w:val="center"/>
          </w:tcPr>
          <w:p w14:paraId="1B29D4EF" w14:textId="5063053D" w:rsidR="00F66FB2" w:rsidRPr="00C02317" w:rsidRDefault="00F66FB2" w:rsidP="00E71BF5">
            <w:pPr>
              <w:jc w:val="center"/>
              <w:rPr>
                <w:rFonts w:cs="Times New Roman"/>
                <w:sz w:val="26"/>
                <w:szCs w:val="26"/>
              </w:rPr>
            </w:pPr>
            <w:r>
              <w:rPr>
                <w:rFonts w:cs="Times New Roman"/>
                <w:sz w:val="26"/>
                <w:szCs w:val="26"/>
              </w:rPr>
              <w:t>5,26</w:t>
            </w:r>
          </w:p>
        </w:tc>
        <w:tc>
          <w:tcPr>
            <w:tcW w:w="2068" w:type="dxa"/>
            <w:tcBorders>
              <w:top w:val="nil"/>
              <w:left w:val="single" w:sz="4" w:space="0" w:color="auto"/>
              <w:bottom w:val="single" w:sz="4" w:space="0" w:color="auto"/>
              <w:right w:val="single" w:sz="4" w:space="0" w:color="auto"/>
            </w:tcBorders>
            <w:shd w:val="clear" w:color="auto" w:fill="auto"/>
            <w:vAlign w:val="center"/>
          </w:tcPr>
          <w:p w14:paraId="2EDAA380" w14:textId="33A0C546"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145509D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0565FD6" w14:textId="527CF3EE" w:rsidR="00F66FB2" w:rsidRPr="00C02317" w:rsidRDefault="00F66FB2" w:rsidP="00E71BF5">
            <w:pPr>
              <w:jc w:val="center"/>
              <w:rPr>
                <w:rFonts w:cs="Times New Roman"/>
                <w:sz w:val="26"/>
                <w:szCs w:val="26"/>
              </w:rPr>
            </w:pPr>
            <w:r w:rsidRPr="00C02317">
              <w:rPr>
                <w:rFonts w:cs="Times New Roman"/>
                <w:sz w:val="26"/>
                <w:szCs w:val="26"/>
              </w:rPr>
              <w:t>110</w:t>
            </w:r>
          </w:p>
        </w:tc>
        <w:tc>
          <w:tcPr>
            <w:tcW w:w="6142" w:type="dxa"/>
            <w:tcBorders>
              <w:top w:val="nil"/>
              <w:left w:val="single" w:sz="4" w:space="0" w:color="auto"/>
              <w:bottom w:val="single" w:sz="4" w:space="0" w:color="auto"/>
              <w:right w:val="single" w:sz="4" w:space="0" w:color="auto"/>
            </w:tcBorders>
            <w:shd w:val="clear" w:color="auto" w:fill="auto"/>
            <w:vAlign w:val="center"/>
          </w:tcPr>
          <w:p w14:paraId="0CA751D0" w14:textId="16A81A17" w:rsidR="00F66FB2" w:rsidRPr="00C02317" w:rsidRDefault="00F66FB2" w:rsidP="00E71BF5">
            <w:pPr>
              <w:rPr>
                <w:rFonts w:cs="Times New Roman"/>
                <w:sz w:val="26"/>
                <w:szCs w:val="26"/>
              </w:rPr>
            </w:pPr>
            <w:r w:rsidRPr="00C02317">
              <w:rPr>
                <w:rFonts w:cs="Times New Roman"/>
                <w:sz w:val="26"/>
                <w:szCs w:val="26"/>
              </w:rPr>
              <w:t>Sửa chữa, nâng cấp hồ chứa nước Bàu Sen tại trung tâm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09FA4D78" w14:textId="01CCD453" w:rsidR="00F66FB2" w:rsidRPr="00C02317" w:rsidRDefault="00F66FB2" w:rsidP="00E71BF5">
            <w:pPr>
              <w:jc w:val="center"/>
              <w:rPr>
                <w:rFonts w:cs="Times New Roman"/>
                <w:sz w:val="26"/>
                <w:szCs w:val="26"/>
              </w:rPr>
            </w:pPr>
            <w:r>
              <w:rPr>
                <w:rFonts w:cs="Times New Roman"/>
                <w:sz w:val="26"/>
                <w:szCs w:val="26"/>
              </w:rPr>
              <w:t>3,00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627A9939" w14:textId="51791C1E" w:rsidR="00F66FB2" w:rsidRPr="00C02317" w:rsidRDefault="00F66FB2" w:rsidP="00E71BF5">
            <w:pPr>
              <w:jc w:val="center"/>
              <w:rPr>
                <w:rFonts w:cs="Times New Roman"/>
                <w:sz w:val="26"/>
                <w:szCs w:val="26"/>
              </w:rPr>
            </w:pPr>
            <w:r w:rsidRPr="001C5CC4">
              <w:rPr>
                <w:rFonts w:cs="Times New Roman"/>
                <w:sz w:val="26"/>
                <w:szCs w:val="26"/>
              </w:rPr>
              <w:t>Xã Quảng Phương</w:t>
            </w:r>
          </w:p>
        </w:tc>
      </w:tr>
      <w:tr w:rsidR="00F66FB2" w:rsidRPr="00C02317" w14:paraId="71E0147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B1AF652" w14:textId="1EA6D651" w:rsidR="00F66FB2" w:rsidRPr="00C02317" w:rsidRDefault="00F66FB2" w:rsidP="00E71BF5">
            <w:pPr>
              <w:jc w:val="center"/>
              <w:rPr>
                <w:rFonts w:cs="Times New Roman"/>
                <w:sz w:val="26"/>
                <w:szCs w:val="26"/>
              </w:rPr>
            </w:pPr>
            <w:r w:rsidRPr="00C02317">
              <w:rPr>
                <w:rFonts w:cs="Times New Roman"/>
                <w:sz w:val="26"/>
                <w:szCs w:val="26"/>
              </w:rPr>
              <w:t>111</w:t>
            </w:r>
          </w:p>
        </w:tc>
        <w:tc>
          <w:tcPr>
            <w:tcW w:w="6142" w:type="dxa"/>
            <w:tcBorders>
              <w:top w:val="nil"/>
              <w:left w:val="single" w:sz="4" w:space="0" w:color="auto"/>
              <w:bottom w:val="single" w:sz="4" w:space="0" w:color="auto"/>
              <w:right w:val="single" w:sz="4" w:space="0" w:color="auto"/>
            </w:tcBorders>
            <w:shd w:val="clear" w:color="auto" w:fill="auto"/>
            <w:vAlign w:val="center"/>
          </w:tcPr>
          <w:p w14:paraId="546898DB" w14:textId="386C138E" w:rsidR="00F66FB2" w:rsidRPr="00C02317" w:rsidRDefault="00F66FB2" w:rsidP="00E71BF5">
            <w:pPr>
              <w:rPr>
                <w:rFonts w:cs="Times New Roman"/>
                <w:sz w:val="26"/>
                <w:szCs w:val="26"/>
              </w:rPr>
            </w:pPr>
            <w:r w:rsidRPr="00C02317">
              <w:rPr>
                <w:rFonts w:cs="Times New Roman"/>
                <w:sz w:val="26"/>
                <w:szCs w:val="26"/>
              </w:rPr>
              <w:t>Nâng cấp, Sửa chữa khẩn cấp tuyến đê kè đoạn qua thôn Phú Ninh, xã Quảng Thanh (đã thu hồi đất)</w:t>
            </w:r>
          </w:p>
        </w:tc>
        <w:tc>
          <w:tcPr>
            <w:tcW w:w="1190" w:type="dxa"/>
            <w:tcBorders>
              <w:top w:val="nil"/>
              <w:left w:val="single" w:sz="4" w:space="0" w:color="auto"/>
              <w:bottom w:val="single" w:sz="4" w:space="0" w:color="auto"/>
              <w:right w:val="single" w:sz="4" w:space="0" w:color="auto"/>
            </w:tcBorders>
            <w:shd w:val="clear" w:color="auto" w:fill="auto"/>
            <w:vAlign w:val="center"/>
          </w:tcPr>
          <w:p w14:paraId="4BBCE725" w14:textId="29FA1B7E" w:rsidR="00F66FB2" w:rsidRPr="00C02317" w:rsidRDefault="00F66FB2" w:rsidP="00E71BF5">
            <w:pPr>
              <w:jc w:val="center"/>
              <w:rPr>
                <w:rFonts w:cs="Times New Roman"/>
                <w:sz w:val="26"/>
                <w:szCs w:val="26"/>
              </w:rPr>
            </w:pPr>
            <w:r>
              <w:rPr>
                <w:rFonts w:cs="Times New Roman"/>
                <w:sz w:val="26"/>
                <w:szCs w:val="26"/>
              </w:rPr>
              <w:t>4,43</w:t>
            </w:r>
          </w:p>
        </w:tc>
        <w:tc>
          <w:tcPr>
            <w:tcW w:w="2068" w:type="dxa"/>
            <w:tcBorders>
              <w:top w:val="nil"/>
              <w:left w:val="single" w:sz="4" w:space="0" w:color="auto"/>
              <w:bottom w:val="single" w:sz="4" w:space="0" w:color="auto"/>
              <w:right w:val="single" w:sz="4" w:space="0" w:color="auto"/>
            </w:tcBorders>
            <w:shd w:val="clear" w:color="auto" w:fill="auto"/>
            <w:vAlign w:val="center"/>
          </w:tcPr>
          <w:p w14:paraId="28FC4B43" w14:textId="29DDC99D" w:rsidR="00F66FB2" w:rsidRPr="00C02317" w:rsidRDefault="00F66FB2" w:rsidP="00E71BF5">
            <w:pPr>
              <w:jc w:val="center"/>
              <w:rPr>
                <w:rFonts w:cs="Times New Roman"/>
                <w:sz w:val="26"/>
                <w:szCs w:val="26"/>
              </w:rPr>
            </w:pPr>
            <w:r w:rsidRPr="001C5CC4">
              <w:rPr>
                <w:rFonts w:cs="Times New Roman"/>
                <w:sz w:val="26"/>
                <w:szCs w:val="26"/>
              </w:rPr>
              <w:t>Xã Quảng Thanh</w:t>
            </w:r>
          </w:p>
        </w:tc>
      </w:tr>
      <w:tr w:rsidR="00F66FB2" w:rsidRPr="00C02317" w14:paraId="5A71C5AC"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39F9500" w14:textId="0178A7A3" w:rsidR="00F66FB2" w:rsidRPr="00C02317" w:rsidRDefault="00F66FB2" w:rsidP="00E71BF5">
            <w:pPr>
              <w:jc w:val="center"/>
              <w:rPr>
                <w:rFonts w:cs="Times New Roman"/>
                <w:sz w:val="26"/>
                <w:szCs w:val="26"/>
              </w:rPr>
            </w:pPr>
            <w:r w:rsidRPr="00C02317">
              <w:rPr>
                <w:rFonts w:cs="Times New Roman"/>
                <w:sz w:val="26"/>
                <w:szCs w:val="26"/>
              </w:rPr>
              <w:t>112</w:t>
            </w:r>
          </w:p>
        </w:tc>
        <w:tc>
          <w:tcPr>
            <w:tcW w:w="6142" w:type="dxa"/>
            <w:tcBorders>
              <w:top w:val="nil"/>
              <w:left w:val="single" w:sz="4" w:space="0" w:color="auto"/>
              <w:bottom w:val="single" w:sz="4" w:space="0" w:color="auto"/>
              <w:right w:val="single" w:sz="4" w:space="0" w:color="auto"/>
            </w:tcBorders>
            <w:shd w:val="clear" w:color="auto" w:fill="auto"/>
            <w:vAlign w:val="center"/>
          </w:tcPr>
          <w:p w14:paraId="5C240B06" w14:textId="3995E109" w:rsidR="00F66FB2" w:rsidRPr="00C02317" w:rsidRDefault="00F66FB2" w:rsidP="00E71BF5">
            <w:pPr>
              <w:rPr>
                <w:rFonts w:cs="Times New Roman"/>
                <w:sz w:val="26"/>
                <w:szCs w:val="26"/>
              </w:rPr>
            </w:pPr>
            <w:r w:rsidRPr="00C02317">
              <w:rPr>
                <w:rFonts w:cs="Times New Roman"/>
                <w:sz w:val="26"/>
                <w:szCs w:val="26"/>
              </w:rPr>
              <w:t>Nâng cấp, sửa chữa khẩn cấp tuyến đê kè dọc sông Gianh đoạn qua xã Quảng Thanh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6DC7BFD7" w14:textId="7AFD721C" w:rsidR="00F66FB2" w:rsidRPr="00C02317" w:rsidRDefault="00F66FB2" w:rsidP="00E71BF5">
            <w:pPr>
              <w:jc w:val="center"/>
              <w:rPr>
                <w:rFonts w:cs="Times New Roman"/>
                <w:sz w:val="26"/>
                <w:szCs w:val="26"/>
              </w:rPr>
            </w:pPr>
            <w:r>
              <w:rPr>
                <w:rFonts w:cs="Times New Roman"/>
                <w:sz w:val="26"/>
                <w:szCs w:val="26"/>
              </w:rPr>
              <w:t>2,00</w:t>
            </w:r>
          </w:p>
        </w:tc>
        <w:tc>
          <w:tcPr>
            <w:tcW w:w="2068" w:type="dxa"/>
            <w:tcBorders>
              <w:top w:val="nil"/>
              <w:left w:val="single" w:sz="4" w:space="0" w:color="auto"/>
              <w:bottom w:val="single" w:sz="4" w:space="0" w:color="auto"/>
              <w:right w:val="single" w:sz="4" w:space="0" w:color="auto"/>
            </w:tcBorders>
            <w:shd w:val="clear" w:color="auto" w:fill="auto"/>
            <w:vAlign w:val="center"/>
          </w:tcPr>
          <w:p w14:paraId="23179311" w14:textId="1105356B" w:rsidR="00F66FB2" w:rsidRPr="00C02317" w:rsidRDefault="00F66FB2" w:rsidP="00E71BF5">
            <w:pPr>
              <w:jc w:val="center"/>
              <w:rPr>
                <w:rFonts w:cs="Times New Roman"/>
                <w:sz w:val="26"/>
                <w:szCs w:val="26"/>
              </w:rPr>
            </w:pPr>
            <w:r w:rsidRPr="001C5CC4">
              <w:rPr>
                <w:rFonts w:cs="Times New Roman"/>
                <w:sz w:val="26"/>
                <w:szCs w:val="26"/>
              </w:rPr>
              <w:t>Xã Quảng Thanh</w:t>
            </w:r>
          </w:p>
        </w:tc>
      </w:tr>
      <w:tr w:rsidR="00F66FB2" w:rsidRPr="00C02317" w14:paraId="08EE034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7FA2103" w14:textId="0CC3D343" w:rsidR="00F66FB2" w:rsidRPr="00C02317" w:rsidRDefault="00F66FB2" w:rsidP="00E71BF5">
            <w:pPr>
              <w:jc w:val="center"/>
              <w:rPr>
                <w:rFonts w:cs="Times New Roman"/>
                <w:sz w:val="26"/>
                <w:szCs w:val="26"/>
              </w:rPr>
            </w:pPr>
            <w:r w:rsidRPr="00C02317">
              <w:rPr>
                <w:rFonts w:cs="Times New Roman"/>
                <w:sz w:val="26"/>
                <w:szCs w:val="26"/>
              </w:rPr>
              <w:t>113</w:t>
            </w:r>
          </w:p>
        </w:tc>
        <w:tc>
          <w:tcPr>
            <w:tcW w:w="6142" w:type="dxa"/>
            <w:tcBorders>
              <w:top w:val="nil"/>
              <w:left w:val="single" w:sz="4" w:space="0" w:color="auto"/>
              <w:bottom w:val="single" w:sz="4" w:space="0" w:color="auto"/>
              <w:right w:val="single" w:sz="4" w:space="0" w:color="auto"/>
            </w:tcBorders>
            <w:shd w:val="clear" w:color="auto" w:fill="auto"/>
            <w:vAlign w:val="center"/>
          </w:tcPr>
          <w:p w14:paraId="41D13480" w14:textId="552B4447" w:rsidR="00F66FB2" w:rsidRPr="00C02317" w:rsidRDefault="00F66FB2" w:rsidP="00E71BF5">
            <w:pPr>
              <w:rPr>
                <w:rFonts w:cs="Times New Roman"/>
                <w:sz w:val="26"/>
                <w:szCs w:val="26"/>
              </w:rPr>
            </w:pPr>
            <w:r w:rsidRPr="00C02317">
              <w:rPr>
                <w:rFonts w:cs="Times New Roman"/>
                <w:sz w:val="26"/>
                <w:szCs w:val="26"/>
              </w:rPr>
              <w:t>Xây dựng Trạm bơm đồng Cồn Gộc xã Quảng Kim</w:t>
            </w:r>
          </w:p>
        </w:tc>
        <w:tc>
          <w:tcPr>
            <w:tcW w:w="1190" w:type="dxa"/>
            <w:tcBorders>
              <w:top w:val="nil"/>
              <w:left w:val="single" w:sz="4" w:space="0" w:color="auto"/>
              <w:bottom w:val="single" w:sz="4" w:space="0" w:color="auto"/>
              <w:right w:val="single" w:sz="4" w:space="0" w:color="auto"/>
            </w:tcBorders>
            <w:shd w:val="clear" w:color="auto" w:fill="auto"/>
            <w:vAlign w:val="center"/>
          </w:tcPr>
          <w:p w14:paraId="11D7E620" w14:textId="680F9BFF" w:rsidR="00F66FB2" w:rsidRPr="00C02317" w:rsidRDefault="00F66FB2" w:rsidP="00E71BF5">
            <w:pPr>
              <w:jc w:val="center"/>
              <w:rPr>
                <w:rFonts w:cs="Times New Roman"/>
                <w:sz w:val="26"/>
                <w:szCs w:val="26"/>
              </w:rPr>
            </w:pPr>
            <w:r>
              <w:rPr>
                <w:rFonts w:cs="Times New Roman"/>
                <w:sz w:val="26"/>
                <w:szCs w:val="26"/>
              </w:rPr>
              <w:t>0,09</w:t>
            </w:r>
          </w:p>
        </w:tc>
        <w:tc>
          <w:tcPr>
            <w:tcW w:w="2068" w:type="dxa"/>
            <w:tcBorders>
              <w:top w:val="nil"/>
              <w:left w:val="single" w:sz="4" w:space="0" w:color="auto"/>
              <w:bottom w:val="single" w:sz="4" w:space="0" w:color="auto"/>
              <w:right w:val="single" w:sz="4" w:space="0" w:color="auto"/>
            </w:tcBorders>
            <w:shd w:val="clear" w:color="auto" w:fill="auto"/>
            <w:vAlign w:val="center"/>
          </w:tcPr>
          <w:p w14:paraId="22A40203" w14:textId="626D0675" w:rsidR="00F66FB2" w:rsidRPr="00C02317" w:rsidRDefault="00F66FB2" w:rsidP="00E71BF5">
            <w:pPr>
              <w:jc w:val="center"/>
              <w:rPr>
                <w:rFonts w:cs="Times New Roman"/>
                <w:sz w:val="26"/>
                <w:szCs w:val="26"/>
              </w:rPr>
            </w:pPr>
            <w:r w:rsidRPr="00D314D2">
              <w:rPr>
                <w:rFonts w:cs="Times New Roman"/>
                <w:sz w:val="26"/>
                <w:szCs w:val="26"/>
              </w:rPr>
              <w:t>Xã Quảng Kim</w:t>
            </w:r>
          </w:p>
        </w:tc>
      </w:tr>
      <w:tr w:rsidR="00F66FB2" w:rsidRPr="00C02317" w14:paraId="3554033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3604DEC" w14:textId="4F8C69E9" w:rsidR="00F66FB2" w:rsidRPr="00C02317" w:rsidRDefault="00F66FB2" w:rsidP="00E71BF5">
            <w:pPr>
              <w:jc w:val="center"/>
              <w:rPr>
                <w:rFonts w:cs="Times New Roman"/>
                <w:sz w:val="26"/>
                <w:szCs w:val="26"/>
              </w:rPr>
            </w:pPr>
            <w:r w:rsidRPr="00C02317">
              <w:rPr>
                <w:rFonts w:cs="Times New Roman"/>
                <w:sz w:val="26"/>
                <w:szCs w:val="26"/>
              </w:rPr>
              <w:t>114</w:t>
            </w:r>
          </w:p>
        </w:tc>
        <w:tc>
          <w:tcPr>
            <w:tcW w:w="6142" w:type="dxa"/>
            <w:tcBorders>
              <w:top w:val="nil"/>
              <w:left w:val="single" w:sz="4" w:space="0" w:color="auto"/>
              <w:bottom w:val="single" w:sz="4" w:space="0" w:color="auto"/>
              <w:right w:val="single" w:sz="4" w:space="0" w:color="auto"/>
            </w:tcBorders>
            <w:shd w:val="clear" w:color="auto" w:fill="auto"/>
            <w:vAlign w:val="center"/>
          </w:tcPr>
          <w:p w14:paraId="409A17B3" w14:textId="10B18DCF" w:rsidR="00F66FB2" w:rsidRPr="00C02317" w:rsidRDefault="00F66FB2" w:rsidP="00E71BF5">
            <w:pPr>
              <w:rPr>
                <w:rFonts w:cs="Times New Roman"/>
                <w:sz w:val="26"/>
                <w:szCs w:val="26"/>
              </w:rPr>
            </w:pPr>
            <w:r w:rsidRPr="00C02317">
              <w:rPr>
                <w:rFonts w:cs="Times New Roman"/>
                <w:sz w:val="26"/>
                <w:szCs w:val="26"/>
              </w:rPr>
              <w:t>Dự án Đường dây 500kV Quảng Trạch - Dốc Sỏi</w:t>
            </w:r>
          </w:p>
        </w:tc>
        <w:tc>
          <w:tcPr>
            <w:tcW w:w="1190" w:type="dxa"/>
            <w:tcBorders>
              <w:top w:val="nil"/>
              <w:left w:val="single" w:sz="4" w:space="0" w:color="auto"/>
              <w:bottom w:val="single" w:sz="4" w:space="0" w:color="auto"/>
              <w:right w:val="single" w:sz="4" w:space="0" w:color="auto"/>
            </w:tcBorders>
            <w:shd w:val="clear" w:color="auto" w:fill="auto"/>
            <w:vAlign w:val="center"/>
          </w:tcPr>
          <w:p w14:paraId="728BF402" w14:textId="39E08158" w:rsidR="00F66FB2" w:rsidRPr="00C02317" w:rsidRDefault="00F66FB2" w:rsidP="00E71BF5">
            <w:pPr>
              <w:jc w:val="center"/>
              <w:rPr>
                <w:rFonts w:cs="Times New Roman"/>
                <w:sz w:val="26"/>
                <w:szCs w:val="26"/>
              </w:rPr>
            </w:pPr>
            <w:r>
              <w:rPr>
                <w:rFonts w:cs="Times New Roman"/>
                <w:sz w:val="26"/>
                <w:szCs w:val="26"/>
              </w:rPr>
              <w:t>7,01</w:t>
            </w:r>
          </w:p>
        </w:tc>
        <w:tc>
          <w:tcPr>
            <w:tcW w:w="2068" w:type="dxa"/>
            <w:tcBorders>
              <w:top w:val="nil"/>
              <w:left w:val="single" w:sz="4" w:space="0" w:color="auto"/>
              <w:bottom w:val="single" w:sz="4" w:space="0" w:color="auto"/>
              <w:right w:val="single" w:sz="4" w:space="0" w:color="auto"/>
            </w:tcBorders>
            <w:shd w:val="clear" w:color="auto" w:fill="auto"/>
            <w:vAlign w:val="center"/>
          </w:tcPr>
          <w:p w14:paraId="7E1CE397" w14:textId="37788629" w:rsidR="00F66FB2" w:rsidRPr="00C02317" w:rsidRDefault="00F66FB2" w:rsidP="00E71BF5">
            <w:pPr>
              <w:jc w:val="center"/>
              <w:rPr>
                <w:rFonts w:cs="Times New Roman"/>
                <w:sz w:val="26"/>
                <w:szCs w:val="26"/>
              </w:rPr>
            </w:pPr>
            <w:r w:rsidRPr="00D314D2">
              <w:rPr>
                <w:rFonts w:cs="Times New Roman"/>
                <w:sz w:val="26"/>
                <w:szCs w:val="26"/>
              </w:rPr>
              <w:t>Các xã: Liên Trường, Phù Cảnh, Quảng Châu, Quảng Đông, Quảng Hợp, Quảng Kim, Quảng Lưu, Quảng Thạch</w:t>
            </w:r>
          </w:p>
        </w:tc>
      </w:tr>
      <w:tr w:rsidR="00F66FB2" w:rsidRPr="00C02317" w14:paraId="0EA76E6C"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30CAD25" w14:textId="58C7FA4E" w:rsidR="00F66FB2" w:rsidRPr="00C02317" w:rsidRDefault="00F66FB2" w:rsidP="00E71BF5">
            <w:pPr>
              <w:jc w:val="center"/>
              <w:rPr>
                <w:rFonts w:cs="Times New Roman"/>
                <w:sz w:val="26"/>
                <w:szCs w:val="26"/>
              </w:rPr>
            </w:pPr>
            <w:r w:rsidRPr="00C02317">
              <w:rPr>
                <w:rFonts w:cs="Times New Roman"/>
                <w:sz w:val="26"/>
                <w:szCs w:val="26"/>
              </w:rPr>
              <w:t>115</w:t>
            </w:r>
          </w:p>
        </w:tc>
        <w:tc>
          <w:tcPr>
            <w:tcW w:w="6142" w:type="dxa"/>
            <w:tcBorders>
              <w:top w:val="nil"/>
              <w:left w:val="single" w:sz="4" w:space="0" w:color="auto"/>
              <w:bottom w:val="single" w:sz="4" w:space="0" w:color="auto"/>
              <w:right w:val="single" w:sz="4" w:space="0" w:color="auto"/>
            </w:tcBorders>
            <w:shd w:val="clear" w:color="auto" w:fill="auto"/>
            <w:vAlign w:val="center"/>
          </w:tcPr>
          <w:p w14:paraId="485B65EB" w14:textId="6F44EDC8" w:rsidR="00F66FB2" w:rsidRPr="00C02317" w:rsidRDefault="00F66FB2" w:rsidP="00E71BF5">
            <w:pPr>
              <w:rPr>
                <w:rFonts w:cs="Times New Roman"/>
                <w:sz w:val="26"/>
                <w:szCs w:val="26"/>
              </w:rPr>
            </w:pPr>
            <w:r w:rsidRPr="00C02317">
              <w:rPr>
                <w:rFonts w:cs="Times New Roman"/>
                <w:sz w:val="26"/>
                <w:szCs w:val="26"/>
              </w:rPr>
              <w:t>Di dời, hoàn trả hệ thống hạ tầng kỹ thuật đường điện trung thế, hạ thế, trạm biến áp bị ảnh hưởng do GPMB thực hiện dự án xây dựng công trình đường bộ cao tốc Bắc - Nam phía Đông, giai đoạn 2021 - 2025, đoạn Vũng Áng - Bùng, qua địa bàn huyện Quảng Trạch, tỉnh Quảng Bình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7561BD69" w14:textId="74CEE289" w:rsidR="00F66FB2" w:rsidRPr="00C02317" w:rsidRDefault="00F66FB2" w:rsidP="00E71BF5">
            <w:pPr>
              <w:jc w:val="center"/>
              <w:rPr>
                <w:rFonts w:cs="Times New Roman"/>
                <w:sz w:val="26"/>
                <w:szCs w:val="26"/>
              </w:rPr>
            </w:pPr>
            <w:r>
              <w:rPr>
                <w:rFonts w:cs="Times New Roman"/>
                <w:sz w:val="26"/>
                <w:szCs w:val="26"/>
              </w:rPr>
              <w:t>0,29</w:t>
            </w:r>
          </w:p>
        </w:tc>
        <w:tc>
          <w:tcPr>
            <w:tcW w:w="2068" w:type="dxa"/>
            <w:tcBorders>
              <w:top w:val="nil"/>
              <w:left w:val="single" w:sz="4" w:space="0" w:color="auto"/>
              <w:bottom w:val="single" w:sz="4" w:space="0" w:color="auto"/>
              <w:right w:val="single" w:sz="4" w:space="0" w:color="auto"/>
            </w:tcBorders>
            <w:shd w:val="clear" w:color="auto" w:fill="auto"/>
            <w:vAlign w:val="center"/>
          </w:tcPr>
          <w:p w14:paraId="41AC6B91" w14:textId="532F705E" w:rsidR="00F66FB2" w:rsidRPr="00C02317" w:rsidRDefault="00F66FB2" w:rsidP="00E71BF5">
            <w:pPr>
              <w:jc w:val="center"/>
              <w:rPr>
                <w:rFonts w:cs="Times New Roman"/>
                <w:sz w:val="26"/>
                <w:szCs w:val="26"/>
              </w:rPr>
            </w:pPr>
            <w:r w:rsidRPr="00D314D2">
              <w:rPr>
                <w:rFonts w:cs="Times New Roman"/>
                <w:sz w:val="26"/>
                <w:szCs w:val="26"/>
              </w:rPr>
              <w:t>Các xã: Liên Trường, Quảng Châu, Quảng Hợp, Quảng Lưu, Quảng Phương, Quảng Thạch, Quảng Thanh</w:t>
            </w:r>
          </w:p>
        </w:tc>
      </w:tr>
      <w:tr w:rsidR="00F66FB2" w:rsidRPr="00C02317" w14:paraId="231A9678"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A1C6581" w14:textId="0ADA5EA7" w:rsidR="00F66FB2" w:rsidRPr="00C02317" w:rsidRDefault="00F66FB2" w:rsidP="00E71BF5">
            <w:pPr>
              <w:jc w:val="center"/>
              <w:rPr>
                <w:rFonts w:cs="Times New Roman"/>
                <w:sz w:val="26"/>
                <w:szCs w:val="26"/>
              </w:rPr>
            </w:pPr>
            <w:r w:rsidRPr="00C02317">
              <w:rPr>
                <w:rFonts w:cs="Times New Roman"/>
                <w:sz w:val="26"/>
                <w:szCs w:val="26"/>
              </w:rPr>
              <w:t>116</w:t>
            </w:r>
          </w:p>
        </w:tc>
        <w:tc>
          <w:tcPr>
            <w:tcW w:w="6142" w:type="dxa"/>
            <w:tcBorders>
              <w:top w:val="nil"/>
              <w:left w:val="single" w:sz="4" w:space="0" w:color="auto"/>
              <w:bottom w:val="single" w:sz="4" w:space="0" w:color="auto"/>
              <w:right w:val="single" w:sz="4" w:space="0" w:color="auto"/>
            </w:tcBorders>
            <w:shd w:val="clear" w:color="auto" w:fill="auto"/>
            <w:vAlign w:val="center"/>
          </w:tcPr>
          <w:p w14:paraId="1E6EDE5B" w14:textId="7B81A5E6" w:rsidR="00F66FB2" w:rsidRPr="00C02317" w:rsidRDefault="00F66FB2" w:rsidP="00E71BF5">
            <w:pPr>
              <w:rPr>
                <w:rFonts w:cs="Times New Roman"/>
                <w:sz w:val="26"/>
                <w:szCs w:val="26"/>
              </w:rPr>
            </w:pPr>
            <w:r w:rsidRPr="00C02317">
              <w:rPr>
                <w:rFonts w:cs="Times New Roman"/>
                <w:sz w:val="26"/>
                <w:szCs w:val="26"/>
              </w:rPr>
              <w:t>Di dời, hoàn trả hệ thống đường điện 500 kV và 110 kV, trung thế, hạ thế, trạm biến áp bị ảnh hưởng do GPMB thực hiện Dự án xây dựng công trình đường bộ Cao tốc Bắc - Nam phía Đông giai đoạn 2021-2025 (đoạn qua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1E551065" w14:textId="3FD58C3E" w:rsidR="00F66FB2" w:rsidRPr="00C02317" w:rsidRDefault="00F66FB2" w:rsidP="00E71BF5">
            <w:pPr>
              <w:jc w:val="center"/>
              <w:rPr>
                <w:rFonts w:cs="Times New Roman"/>
                <w:sz w:val="26"/>
                <w:szCs w:val="26"/>
              </w:rPr>
            </w:pPr>
            <w:r>
              <w:rPr>
                <w:rFonts w:cs="Times New Roman"/>
                <w:sz w:val="26"/>
                <w:szCs w:val="26"/>
              </w:rPr>
              <w:t>2,10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062A32C" w14:textId="764EDC18" w:rsidR="00F66FB2" w:rsidRPr="00C02317" w:rsidRDefault="00F66FB2" w:rsidP="00E71BF5">
            <w:pPr>
              <w:jc w:val="center"/>
              <w:rPr>
                <w:rFonts w:cs="Times New Roman"/>
                <w:sz w:val="26"/>
                <w:szCs w:val="26"/>
              </w:rPr>
            </w:pPr>
            <w:r w:rsidRPr="00D314D2">
              <w:rPr>
                <w:rFonts w:cs="Times New Roman"/>
                <w:sz w:val="26"/>
                <w:szCs w:val="26"/>
              </w:rPr>
              <w:t>Các xã: Quảng Châu, Quảng Hợp, Quảng Thanh</w:t>
            </w:r>
          </w:p>
        </w:tc>
      </w:tr>
      <w:tr w:rsidR="00F66FB2" w:rsidRPr="00C02317" w14:paraId="40BEBE17"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02A0DA6" w14:textId="766DD7C0" w:rsidR="00F66FB2" w:rsidRPr="00C02317" w:rsidRDefault="00F66FB2" w:rsidP="00E71BF5">
            <w:pPr>
              <w:jc w:val="center"/>
              <w:rPr>
                <w:rFonts w:cs="Times New Roman"/>
                <w:sz w:val="26"/>
                <w:szCs w:val="26"/>
              </w:rPr>
            </w:pPr>
            <w:r w:rsidRPr="00C02317">
              <w:rPr>
                <w:rFonts w:cs="Times New Roman"/>
                <w:sz w:val="26"/>
                <w:szCs w:val="26"/>
              </w:rPr>
              <w:lastRenderedPageBreak/>
              <w:t>117</w:t>
            </w:r>
          </w:p>
        </w:tc>
        <w:tc>
          <w:tcPr>
            <w:tcW w:w="6142" w:type="dxa"/>
            <w:tcBorders>
              <w:top w:val="nil"/>
              <w:left w:val="single" w:sz="4" w:space="0" w:color="auto"/>
              <w:bottom w:val="single" w:sz="4" w:space="0" w:color="auto"/>
              <w:right w:val="single" w:sz="4" w:space="0" w:color="auto"/>
            </w:tcBorders>
            <w:shd w:val="clear" w:color="auto" w:fill="auto"/>
            <w:vAlign w:val="center"/>
          </w:tcPr>
          <w:p w14:paraId="485A7D09" w14:textId="6FBC1827" w:rsidR="00F66FB2" w:rsidRPr="00C02317" w:rsidRDefault="00F66FB2" w:rsidP="00E71BF5">
            <w:pPr>
              <w:rPr>
                <w:rFonts w:cs="Times New Roman"/>
                <w:sz w:val="26"/>
                <w:szCs w:val="26"/>
              </w:rPr>
            </w:pPr>
            <w:r w:rsidRPr="00C02317">
              <w:rPr>
                <w:rFonts w:cs="Times New Roman"/>
                <w:sz w:val="26"/>
                <w:szCs w:val="26"/>
              </w:rPr>
              <w:t>Cải tạo và phát triển lưới điện trung hạ áp khu vực trung tâm huyện lỵ, thành phố thuộc tỉnh Quảng Bình.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527B930B" w14:textId="7E7204B4" w:rsidR="00F66FB2" w:rsidRPr="00C02317" w:rsidRDefault="00F66FB2" w:rsidP="00E71BF5">
            <w:pPr>
              <w:jc w:val="center"/>
              <w:rPr>
                <w:rFonts w:cs="Times New Roman"/>
                <w:sz w:val="26"/>
                <w:szCs w:val="26"/>
              </w:rPr>
            </w:pPr>
            <w:r>
              <w:rPr>
                <w:rFonts w:cs="Times New Roman"/>
                <w:sz w:val="26"/>
                <w:szCs w:val="26"/>
              </w:rPr>
              <w:t>0,09</w:t>
            </w:r>
          </w:p>
        </w:tc>
        <w:tc>
          <w:tcPr>
            <w:tcW w:w="2068" w:type="dxa"/>
            <w:tcBorders>
              <w:top w:val="nil"/>
              <w:left w:val="single" w:sz="4" w:space="0" w:color="auto"/>
              <w:bottom w:val="single" w:sz="4" w:space="0" w:color="auto"/>
              <w:right w:val="single" w:sz="4" w:space="0" w:color="auto"/>
            </w:tcBorders>
            <w:shd w:val="clear" w:color="auto" w:fill="auto"/>
            <w:vAlign w:val="center"/>
          </w:tcPr>
          <w:p w14:paraId="69C4DF7D" w14:textId="78165232" w:rsidR="00F66FB2" w:rsidRPr="00C02317" w:rsidRDefault="00F66FB2" w:rsidP="00E71BF5">
            <w:pPr>
              <w:jc w:val="center"/>
              <w:rPr>
                <w:rFonts w:cs="Times New Roman"/>
                <w:sz w:val="26"/>
                <w:szCs w:val="26"/>
              </w:rPr>
            </w:pPr>
            <w:r w:rsidRPr="00D314D2">
              <w:rPr>
                <w:rFonts w:cs="Times New Roman"/>
                <w:sz w:val="26"/>
                <w:szCs w:val="26"/>
              </w:rPr>
              <w:t>Các xã: Quảng Đông, Quảng Phú, Quảng Phương, Quảng Xuân</w:t>
            </w:r>
          </w:p>
        </w:tc>
      </w:tr>
      <w:tr w:rsidR="00F66FB2" w:rsidRPr="00C02317" w14:paraId="79912C4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E0B3802" w14:textId="6EFACB98" w:rsidR="00F66FB2" w:rsidRPr="00C02317" w:rsidRDefault="00F66FB2" w:rsidP="00E71BF5">
            <w:pPr>
              <w:jc w:val="center"/>
              <w:rPr>
                <w:rFonts w:cs="Times New Roman"/>
                <w:sz w:val="26"/>
                <w:szCs w:val="26"/>
              </w:rPr>
            </w:pPr>
            <w:r w:rsidRPr="00C02317">
              <w:rPr>
                <w:rFonts w:cs="Times New Roman"/>
                <w:sz w:val="26"/>
                <w:szCs w:val="26"/>
              </w:rPr>
              <w:t>118</w:t>
            </w:r>
          </w:p>
        </w:tc>
        <w:tc>
          <w:tcPr>
            <w:tcW w:w="6142" w:type="dxa"/>
            <w:tcBorders>
              <w:top w:val="nil"/>
              <w:left w:val="single" w:sz="4" w:space="0" w:color="auto"/>
              <w:bottom w:val="single" w:sz="4" w:space="0" w:color="auto"/>
              <w:right w:val="single" w:sz="4" w:space="0" w:color="auto"/>
            </w:tcBorders>
            <w:shd w:val="clear" w:color="auto" w:fill="auto"/>
            <w:vAlign w:val="center"/>
          </w:tcPr>
          <w:p w14:paraId="1F708A55" w14:textId="07C85F6B" w:rsidR="00F66FB2" w:rsidRPr="00C02317" w:rsidRDefault="00F66FB2" w:rsidP="00E71BF5">
            <w:pPr>
              <w:rPr>
                <w:rFonts w:cs="Times New Roman"/>
                <w:sz w:val="26"/>
                <w:szCs w:val="26"/>
              </w:rPr>
            </w:pPr>
            <w:r w:rsidRPr="00C02317">
              <w:rPr>
                <w:rFonts w:cs="Times New Roman"/>
                <w:sz w:val="26"/>
                <w:szCs w:val="26"/>
              </w:rPr>
              <w:t>Bãi thải xỉ - Trung tâm Điện lực Quảng Trạch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3B779E0B" w14:textId="772B79F4" w:rsidR="00F66FB2" w:rsidRPr="00C02317" w:rsidRDefault="00F66FB2" w:rsidP="00E71BF5">
            <w:pPr>
              <w:jc w:val="center"/>
              <w:rPr>
                <w:rFonts w:cs="Times New Roman"/>
                <w:sz w:val="26"/>
                <w:szCs w:val="26"/>
              </w:rPr>
            </w:pPr>
            <w:r>
              <w:rPr>
                <w:rFonts w:cs="Times New Roman"/>
                <w:sz w:val="26"/>
                <w:szCs w:val="26"/>
              </w:rPr>
              <w:t>45,20</w:t>
            </w:r>
          </w:p>
        </w:tc>
        <w:tc>
          <w:tcPr>
            <w:tcW w:w="2068" w:type="dxa"/>
            <w:tcBorders>
              <w:top w:val="nil"/>
              <w:left w:val="single" w:sz="4" w:space="0" w:color="auto"/>
              <w:bottom w:val="single" w:sz="4" w:space="0" w:color="auto"/>
              <w:right w:val="single" w:sz="4" w:space="0" w:color="auto"/>
            </w:tcBorders>
            <w:shd w:val="clear" w:color="auto" w:fill="auto"/>
            <w:vAlign w:val="center"/>
          </w:tcPr>
          <w:p w14:paraId="76F6EA8D" w14:textId="1B807D04" w:rsidR="00F66FB2" w:rsidRPr="00C02317" w:rsidRDefault="00F66FB2" w:rsidP="00E71BF5">
            <w:pPr>
              <w:jc w:val="center"/>
              <w:rPr>
                <w:rFonts w:cs="Times New Roman"/>
                <w:sz w:val="26"/>
                <w:szCs w:val="26"/>
              </w:rPr>
            </w:pPr>
            <w:r w:rsidRPr="00D314D2">
              <w:rPr>
                <w:rFonts w:cs="Times New Roman"/>
                <w:sz w:val="26"/>
                <w:szCs w:val="26"/>
              </w:rPr>
              <w:t>Xã Quảng Đông</w:t>
            </w:r>
          </w:p>
        </w:tc>
      </w:tr>
      <w:tr w:rsidR="00F66FB2" w:rsidRPr="00C02317" w14:paraId="28E3CB7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15C0F15" w14:textId="26618752" w:rsidR="00F66FB2" w:rsidRPr="00C02317" w:rsidRDefault="00F66FB2" w:rsidP="00E71BF5">
            <w:pPr>
              <w:jc w:val="center"/>
              <w:rPr>
                <w:rFonts w:cs="Times New Roman"/>
                <w:sz w:val="26"/>
                <w:szCs w:val="26"/>
              </w:rPr>
            </w:pPr>
            <w:r w:rsidRPr="00C02317">
              <w:rPr>
                <w:rFonts w:cs="Times New Roman"/>
                <w:sz w:val="26"/>
                <w:szCs w:val="26"/>
              </w:rPr>
              <w:t>119</w:t>
            </w:r>
          </w:p>
        </w:tc>
        <w:tc>
          <w:tcPr>
            <w:tcW w:w="6142" w:type="dxa"/>
            <w:tcBorders>
              <w:top w:val="nil"/>
              <w:left w:val="single" w:sz="4" w:space="0" w:color="auto"/>
              <w:bottom w:val="single" w:sz="4" w:space="0" w:color="auto"/>
              <w:right w:val="single" w:sz="4" w:space="0" w:color="auto"/>
            </w:tcBorders>
            <w:shd w:val="clear" w:color="auto" w:fill="auto"/>
            <w:vAlign w:val="center"/>
          </w:tcPr>
          <w:p w14:paraId="53BB8580" w14:textId="68F1F024" w:rsidR="00F66FB2" w:rsidRPr="00C02317" w:rsidRDefault="00F66FB2" w:rsidP="00E71BF5">
            <w:pPr>
              <w:rPr>
                <w:rFonts w:cs="Times New Roman"/>
                <w:sz w:val="26"/>
                <w:szCs w:val="26"/>
              </w:rPr>
            </w:pPr>
            <w:r w:rsidRPr="00C02317">
              <w:rPr>
                <w:rFonts w:cs="Times New Roman"/>
                <w:sz w:val="26"/>
                <w:szCs w:val="26"/>
              </w:rPr>
              <w:t>Các công trình phụ trợ phục vụ thi công Trung tâm Điện lực Quảng Trạch,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5BFD566A" w14:textId="59F27C8D" w:rsidR="00F66FB2" w:rsidRPr="00C02317" w:rsidRDefault="00F66FB2" w:rsidP="00E71BF5">
            <w:pPr>
              <w:jc w:val="center"/>
              <w:rPr>
                <w:rFonts w:cs="Times New Roman"/>
                <w:sz w:val="26"/>
                <w:szCs w:val="26"/>
              </w:rPr>
            </w:pPr>
            <w:r>
              <w:rPr>
                <w:rFonts w:cs="Times New Roman"/>
                <w:sz w:val="26"/>
                <w:szCs w:val="26"/>
              </w:rPr>
              <w:t>12,25</w:t>
            </w:r>
          </w:p>
        </w:tc>
        <w:tc>
          <w:tcPr>
            <w:tcW w:w="2068" w:type="dxa"/>
            <w:tcBorders>
              <w:top w:val="nil"/>
              <w:left w:val="single" w:sz="4" w:space="0" w:color="auto"/>
              <w:bottom w:val="single" w:sz="4" w:space="0" w:color="auto"/>
              <w:right w:val="single" w:sz="4" w:space="0" w:color="auto"/>
            </w:tcBorders>
            <w:shd w:val="clear" w:color="auto" w:fill="auto"/>
            <w:vAlign w:val="center"/>
          </w:tcPr>
          <w:p w14:paraId="20E91553" w14:textId="7DEB080F" w:rsidR="00F66FB2" w:rsidRPr="00C02317" w:rsidRDefault="00F66FB2" w:rsidP="00E71BF5">
            <w:pPr>
              <w:jc w:val="center"/>
              <w:rPr>
                <w:rFonts w:cs="Times New Roman"/>
                <w:sz w:val="26"/>
                <w:szCs w:val="26"/>
              </w:rPr>
            </w:pPr>
            <w:r w:rsidRPr="00D314D2">
              <w:rPr>
                <w:rFonts w:cs="Times New Roman"/>
                <w:sz w:val="26"/>
                <w:szCs w:val="26"/>
              </w:rPr>
              <w:t>Xã Quảng Đông</w:t>
            </w:r>
          </w:p>
        </w:tc>
      </w:tr>
      <w:tr w:rsidR="00F66FB2" w:rsidRPr="00C02317" w14:paraId="039A89C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39774D6" w14:textId="06912D6F" w:rsidR="00F66FB2" w:rsidRPr="00C02317" w:rsidRDefault="00F66FB2" w:rsidP="00E71BF5">
            <w:pPr>
              <w:jc w:val="center"/>
              <w:rPr>
                <w:rFonts w:cs="Times New Roman"/>
                <w:sz w:val="26"/>
                <w:szCs w:val="26"/>
              </w:rPr>
            </w:pPr>
            <w:r w:rsidRPr="00C02317">
              <w:rPr>
                <w:rFonts w:cs="Times New Roman"/>
                <w:sz w:val="26"/>
                <w:szCs w:val="26"/>
              </w:rPr>
              <w:t>120</w:t>
            </w:r>
          </w:p>
        </w:tc>
        <w:tc>
          <w:tcPr>
            <w:tcW w:w="6142" w:type="dxa"/>
            <w:tcBorders>
              <w:top w:val="nil"/>
              <w:left w:val="single" w:sz="4" w:space="0" w:color="auto"/>
              <w:bottom w:val="single" w:sz="4" w:space="0" w:color="auto"/>
              <w:right w:val="single" w:sz="4" w:space="0" w:color="auto"/>
            </w:tcBorders>
            <w:shd w:val="clear" w:color="auto" w:fill="auto"/>
            <w:vAlign w:val="center"/>
          </w:tcPr>
          <w:p w14:paraId="0469E939" w14:textId="6E7D3FC5" w:rsidR="00F66FB2" w:rsidRPr="00C02317" w:rsidRDefault="00F66FB2" w:rsidP="00E71BF5">
            <w:pPr>
              <w:rPr>
                <w:rFonts w:cs="Times New Roman"/>
                <w:sz w:val="26"/>
                <w:szCs w:val="26"/>
              </w:rPr>
            </w:pPr>
            <w:r w:rsidRPr="00C02317">
              <w:rPr>
                <w:rFonts w:cs="Times New Roman"/>
                <w:sz w:val="26"/>
                <w:szCs w:val="26"/>
              </w:rPr>
              <w:t>Dự án đường dây 500kV Quảng Trạch - Quỳnh Lưu, đoạn tuyến qua địa bàn huyện Quảng Trạch</w:t>
            </w:r>
          </w:p>
        </w:tc>
        <w:tc>
          <w:tcPr>
            <w:tcW w:w="1190" w:type="dxa"/>
            <w:tcBorders>
              <w:top w:val="nil"/>
              <w:left w:val="single" w:sz="4" w:space="0" w:color="auto"/>
              <w:bottom w:val="single" w:sz="4" w:space="0" w:color="auto"/>
              <w:right w:val="single" w:sz="4" w:space="0" w:color="auto"/>
            </w:tcBorders>
            <w:shd w:val="clear" w:color="auto" w:fill="auto"/>
            <w:vAlign w:val="center"/>
          </w:tcPr>
          <w:p w14:paraId="6E24DB03" w14:textId="46A11140" w:rsidR="00F66FB2" w:rsidRPr="00C02317" w:rsidRDefault="00F66FB2" w:rsidP="00E71BF5">
            <w:pPr>
              <w:jc w:val="center"/>
              <w:rPr>
                <w:rFonts w:cs="Times New Roman"/>
                <w:sz w:val="26"/>
                <w:szCs w:val="26"/>
              </w:rPr>
            </w:pPr>
            <w:r>
              <w:rPr>
                <w:rFonts w:cs="Times New Roman"/>
                <w:sz w:val="26"/>
                <w:szCs w:val="26"/>
              </w:rPr>
              <w:t>2,60</w:t>
            </w:r>
          </w:p>
        </w:tc>
        <w:tc>
          <w:tcPr>
            <w:tcW w:w="2068" w:type="dxa"/>
            <w:tcBorders>
              <w:top w:val="nil"/>
              <w:left w:val="single" w:sz="4" w:space="0" w:color="auto"/>
              <w:bottom w:val="single" w:sz="4" w:space="0" w:color="auto"/>
              <w:right w:val="single" w:sz="4" w:space="0" w:color="auto"/>
            </w:tcBorders>
            <w:shd w:val="clear" w:color="auto" w:fill="auto"/>
            <w:vAlign w:val="center"/>
          </w:tcPr>
          <w:p w14:paraId="16F301D8" w14:textId="6C82EF82" w:rsidR="00F66FB2" w:rsidRPr="00C02317" w:rsidRDefault="00F66FB2" w:rsidP="00E71BF5">
            <w:pPr>
              <w:jc w:val="center"/>
              <w:rPr>
                <w:rFonts w:cs="Times New Roman"/>
                <w:sz w:val="26"/>
                <w:szCs w:val="26"/>
              </w:rPr>
            </w:pPr>
            <w:r w:rsidRPr="00D314D2">
              <w:rPr>
                <w:rFonts w:cs="Times New Roman"/>
                <w:sz w:val="26"/>
                <w:szCs w:val="26"/>
              </w:rPr>
              <w:t>Xã Quảng Đông</w:t>
            </w:r>
          </w:p>
        </w:tc>
      </w:tr>
      <w:tr w:rsidR="00F66FB2" w:rsidRPr="00C02317" w14:paraId="5F1C6590"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64BF3A0" w14:textId="0A88AA3C" w:rsidR="00F66FB2" w:rsidRPr="00C02317" w:rsidRDefault="00F66FB2" w:rsidP="00E71BF5">
            <w:pPr>
              <w:jc w:val="center"/>
              <w:rPr>
                <w:rFonts w:cs="Times New Roman"/>
                <w:sz w:val="26"/>
                <w:szCs w:val="26"/>
              </w:rPr>
            </w:pPr>
            <w:r w:rsidRPr="00C02317">
              <w:rPr>
                <w:rFonts w:cs="Times New Roman"/>
                <w:sz w:val="26"/>
                <w:szCs w:val="26"/>
              </w:rPr>
              <w:t>121</w:t>
            </w:r>
          </w:p>
        </w:tc>
        <w:tc>
          <w:tcPr>
            <w:tcW w:w="6142" w:type="dxa"/>
            <w:tcBorders>
              <w:top w:val="nil"/>
              <w:left w:val="single" w:sz="4" w:space="0" w:color="auto"/>
              <w:bottom w:val="single" w:sz="4" w:space="0" w:color="auto"/>
              <w:right w:val="single" w:sz="4" w:space="0" w:color="auto"/>
            </w:tcBorders>
            <w:shd w:val="clear" w:color="auto" w:fill="auto"/>
            <w:vAlign w:val="center"/>
          </w:tcPr>
          <w:p w14:paraId="1ACE150C" w14:textId="2C5EF5C4" w:rsidR="00F66FB2" w:rsidRPr="00C02317" w:rsidRDefault="00F66FB2" w:rsidP="00E71BF5">
            <w:pPr>
              <w:rPr>
                <w:rFonts w:cs="Times New Roman"/>
                <w:sz w:val="26"/>
                <w:szCs w:val="26"/>
              </w:rPr>
            </w:pPr>
            <w:r w:rsidRPr="00C02317">
              <w:rPr>
                <w:rFonts w:cs="Times New Roman"/>
                <w:sz w:val="26"/>
                <w:szCs w:val="26"/>
              </w:rPr>
              <w:t>Khu trộn, chứa than và bãi chứa sản phẩm sản xuất từ tro xỉ - Trung tâm Điện lực Quảng Trạch,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6F0A4001" w14:textId="2C1FB0E6" w:rsidR="00F66FB2" w:rsidRPr="00C02317" w:rsidRDefault="00F66FB2" w:rsidP="00E71BF5">
            <w:pPr>
              <w:jc w:val="center"/>
              <w:rPr>
                <w:rFonts w:cs="Times New Roman"/>
                <w:sz w:val="26"/>
                <w:szCs w:val="26"/>
              </w:rPr>
            </w:pPr>
            <w:r>
              <w:rPr>
                <w:rFonts w:cs="Times New Roman"/>
                <w:sz w:val="26"/>
                <w:szCs w:val="26"/>
              </w:rPr>
              <w:t>80,23</w:t>
            </w:r>
          </w:p>
        </w:tc>
        <w:tc>
          <w:tcPr>
            <w:tcW w:w="2068" w:type="dxa"/>
            <w:tcBorders>
              <w:top w:val="nil"/>
              <w:left w:val="single" w:sz="4" w:space="0" w:color="auto"/>
              <w:bottom w:val="single" w:sz="4" w:space="0" w:color="auto"/>
              <w:right w:val="single" w:sz="4" w:space="0" w:color="auto"/>
            </w:tcBorders>
            <w:shd w:val="clear" w:color="auto" w:fill="auto"/>
            <w:vAlign w:val="center"/>
          </w:tcPr>
          <w:p w14:paraId="77464D9D" w14:textId="4A91E5B8" w:rsidR="00F66FB2" w:rsidRPr="00C02317" w:rsidRDefault="00F66FB2" w:rsidP="00E71BF5">
            <w:pPr>
              <w:jc w:val="center"/>
              <w:rPr>
                <w:rFonts w:cs="Times New Roman"/>
                <w:sz w:val="26"/>
                <w:szCs w:val="26"/>
              </w:rPr>
            </w:pPr>
            <w:r w:rsidRPr="00D314D2">
              <w:rPr>
                <w:rFonts w:cs="Times New Roman"/>
                <w:sz w:val="26"/>
                <w:szCs w:val="26"/>
              </w:rPr>
              <w:t>Xã Quảng Đông</w:t>
            </w:r>
          </w:p>
        </w:tc>
      </w:tr>
      <w:tr w:rsidR="00F66FB2" w:rsidRPr="00C02317" w14:paraId="38A3EB8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C244BC9" w14:textId="37F76809" w:rsidR="00F66FB2" w:rsidRPr="00C02317" w:rsidRDefault="00F66FB2" w:rsidP="00E71BF5">
            <w:pPr>
              <w:jc w:val="center"/>
              <w:rPr>
                <w:rFonts w:cs="Times New Roman"/>
                <w:sz w:val="26"/>
                <w:szCs w:val="26"/>
              </w:rPr>
            </w:pPr>
            <w:r w:rsidRPr="00C02317">
              <w:rPr>
                <w:rFonts w:cs="Times New Roman"/>
                <w:sz w:val="26"/>
                <w:szCs w:val="26"/>
              </w:rPr>
              <w:t>122</w:t>
            </w:r>
          </w:p>
        </w:tc>
        <w:tc>
          <w:tcPr>
            <w:tcW w:w="6142" w:type="dxa"/>
            <w:tcBorders>
              <w:top w:val="nil"/>
              <w:left w:val="single" w:sz="4" w:space="0" w:color="auto"/>
              <w:bottom w:val="single" w:sz="4" w:space="0" w:color="auto"/>
              <w:right w:val="single" w:sz="4" w:space="0" w:color="auto"/>
            </w:tcBorders>
            <w:shd w:val="clear" w:color="auto" w:fill="auto"/>
            <w:vAlign w:val="center"/>
          </w:tcPr>
          <w:p w14:paraId="677C1D7B" w14:textId="24ED3906" w:rsidR="00F66FB2" w:rsidRPr="00C02317" w:rsidRDefault="00F66FB2" w:rsidP="00E71BF5">
            <w:pPr>
              <w:rPr>
                <w:rFonts w:cs="Times New Roman"/>
                <w:sz w:val="26"/>
                <w:szCs w:val="26"/>
              </w:rPr>
            </w:pPr>
            <w:r w:rsidRPr="00C02317">
              <w:rPr>
                <w:rFonts w:cs="Times New Roman"/>
                <w:sz w:val="26"/>
                <w:szCs w:val="26"/>
              </w:rPr>
              <w:t>Nhà máy Nhiệt điện Quảng Trạch II - Trung tâm điện lực Quảng Trạch, xã Quảng Đông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1F83F21E" w14:textId="56D22991" w:rsidR="00F66FB2" w:rsidRPr="00C02317" w:rsidRDefault="00F66FB2" w:rsidP="00E71BF5">
            <w:pPr>
              <w:jc w:val="center"/>
              <w:rPr>
                <w:rFonts w:cs="Times New Roman"/>
                <w:sz w:val="26"/>
                <w:szCs w:val="26"/>
              </w:rPr>
            </w:pPr>
            <w:r>
              <w:rPr>
                <w:rFonts w:cs="Times New Roman"/>
                <w:sz w:val="26"/>
                <w:szCs w:val="26"/>
              </w:rPr>
              <w:t>44,90</w:t>
            </w:r>
          </w:p>
        </w:tc>
        <w:tc>
          <w:tcPr>
            <w:tcW w:w="2068" w:type="dxa"/>
            <w:tcBorders>
              <w:top w:val="nil"/>
              <w:left w:val="single" w:sz="4" w:space="0" w:color="auto"/>
              <w:bottom w:val="single" w:sz="4" w:space="0" w:color="auto"/>
              <w:right w:val="single" w:sz="4" w:space="0" w:color="auto"/>
            </w:tcBorders>
            <w:shd w:val="clear" w:color="auto" w:fill="auto"/>
            <w:vAlign w:val="center"/>
          </w:tcPr>
          <w:p w14:paraId="23EC3B19" w14:textId="619EFC88" w:rsidR="00F66FB2" w:rsidRPr="00C02317" w:rsidRDefault="00F66FB2" w:rsidP="00E71BF5">
            <w:pPr>
              <w:jc w:val="center"/>
              <w:rPr>
                <w:rFonts w:cs="Times New Roman"/>
                <w:sz w:val="26"/>
                <w:szCs w:val="26"/>
              </w:rPr>
            </w:pPr>
            <w:r w:rsidRPr="00D314D2">
              <w:rPr>
                <w:rFonts w:cs="Times New Roman"/>
                <w:sz w:val="26"/>
                <w:szCs w:val="26"/>
              </w:rPr>
              <w:t>Xã Quảng Đông</w:t>
            </w:r>
          </w:p>
        </w:tc>
      </w:tr>
      <w:tr w:rsidR="00F66FB2" w:rsidRPr="00C02317" w14:paraId="162C3D64"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F9EAE24" w14:textId="295EE981" w:rsidR="00F66FB2" w:rsidRPr="00C02317" w:rsidRDefault="00F66FB2" w:rsidP="00E71BF5">
            <w:pPr>
              <w:jc w:val="center"/>
              <w:rPr>
                <w:rFonts w:cs="Times New Roman"/>
                <w:sz w:val="26"/>
                <w:szCs w:val="26"/>
              </w:rPr>
            </w:pPr>
            <w:r w:rsidRPr="00C02317">
              <w:rPr>
                <w:rFonts w:cs="Times New Roman"/>
                <w:sz w:val="26"/>
                <w:szCs w:val="26"/>
              </w:rPr>
              <w:t>123</w:t>
            </w:r>
          </w:p>
        </w:tc>
        <w:tc>
          <w:tcPr>
            <w:tcW w:w="6142" w:type="dxa"/>
            <w:tcBorders>
              <w:top w:val="nil"/>
              <w:left w:val="single" w:sz="4" w:space="0" w:color="auto"/>
              <w:bottom w:val="single" w:sz="4" w:space="0" w:color="auto"/>
              <w:right w:val="single" w:sz="4" w:space="0" w:color="auto"/>
            </w:tcBorders>
            <w:shd w:val="clear" w:color="auto" w:fill="auto"/>
            <w:vAlign w:val="center"/>
          </w:tcPr>
          <w:p w14:paraId="458B6F73" w14:textId="47C12547" w:rsidR="00F66FB2" w:rsidRPr="00C02317" w:rsidRDefault="00F66FB2" w:rsidP="00E71BF5">
            <w:pPr>
              <w:rPr>
                <w:rFonts w:cs="Times New Roman"/>
                <w:sz w:val="26"/>
                <w:szCs w:val="26"/>
              </w:rPr>
            </w:pPr>
            <w:r w:rsidRPr="00C02317">
              <w:rPr>
                <w:rFonts w:cs="Times New Roman"/>
                <w:sz w:val="26"/>
                <w:szCs w:val="26"/>
              </w:rPr>
              <w:t>Di dời hạ tầng kỹ thuật viễn thông Viettel Quảng Bình bị ảnh hưởng do GPMB thực hiện dự án xây dựng công trình đường bộ cao tốc Bắc - Nam phía Đông, giai đoạn 2021 - 2025, đoạn Vũng Áng - Bùng, qua địa bàn huyện Quảng Trạch, tỉnh Quảng Bình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113F567D" w14:textId="57917A7D" w:rsidR="00F66FB2" w:rsidRPr="00C02317" w:rsidRDefault="00F66FB2" w:rsidP="00E71BF5">
            <w:pPr>
              <w:jc w:val="center"/>
              <w:rPr>
                <w:rFonts w:cs="Times New Roman"/>
                <w:sz w:val="26"/>
                <w:szCs w:val="26"/>
              </w:rPr>
            </w:pPr>
            <w:r>
              <w:rPr>
                <w:rFonts w:cs="Times New Roman"/>
                <w:sz w:val="26"/>
                <w:szCs w:val="26"/>
              </w:rPr>
              <w:t>0,70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5E5A65E" w14:textId="7C2BE7B9" w:rsidR="00F66FB2" w:rsidRPr="00C02317" w:rsidRDefault="00F66FB2" w:rsidP="00E71BF5">
            <w:pPr>
              <w:jc w:val="center"/>
              <w:rPr>
                <w:rFonts w:cs="Times New Roman"/>
                <w:sz w:val="26"/>
                <w:szCs w:val="26"/>
              </w:rPr>
            </w:pPr>
            <w:r w:rsidRPr="00D314D2">
              <w:rPr>
                <w:rFonts w:cs="Times New Roman"/>
                <w:sz w:val="26"/>
                <w:szCs w:val="26"/>
              </w:rPr>
              <w:t>Xã Quảng Đông</w:t>
            </w:r>
            <w:r>
              <w:t xml:space="preserve"> </w:t>
            </w:r>
            <w:r w:rsidRPr="00ED4A83">
              <w:rPr>
                <w:rFonts w:cs="Times New Roman"/>
                <w:sz w:val="26"/>
                <w:szCs w:val="26"/>
              </w:rPr>
              <w:t>Các xã: Quảng Châu, Quảng Hợp, Quảng Lưu, Quảng Phương, Quảng Thanh, Quảng Tiến</w:t>
            </w:r>
          </w:p>
        </w:tc>
      </w:tr>
      <w:tr w:rsidR="00F66FB2" w:rsidRPr="00C02317" w14:paraId="128DD74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D9B0CF9" w14:textId="3930B13C" w:rsidR="00F66FB2" w:rsidRPr="00C02317" w:rsidRDefault="00F66FB2" w:rsidP="00E71BF5">
            <w:pPr>
              <w:jc w:val="center"/>
              <w:rPr>
                <w:rFonts w:cs="Times New Roman"/>
                <w:sz w:val="26"/>
                <w:szCs w:val="26"/>
              </w:rPr>
            </w:pPr>
            <w:r w:rsidRPr="00C02317">
              <w:rPr>
                <w:rFonts w:cs="Times New Roman"/>
                <w:sz w:val="26"/>
                <w:szCs w:val="26"/>
              </w:rPr>
              <w:t>124</w:t>
            </w:r>
          </w:p>
        </w:tc>
        <w:tc>
          <w:tcPr>
            <w:tcW w:w="6142" w:type="dxa"/>
            <w:tcBorders>
              <w:top w:val="nil"/>
              <w:left w:val="single" w:sz="4" w:space="0" w:color="auto"/>
              <w:bottom w:val="single" w:sz="4" w:space="0" w:color="auto"/>
              <w:right w:val="single" w:sz="4" w:space="0" w:color="auto"/>
            </w:tcBorders>
            <w:shd w:val="clear" w:color="auto" w:fill="auto"/>
            <w:vAlign w:val="center"/>
          </w:tcPr>
          <w:p w14:paraId="404DA4B8" w14:textId="03A14576" w:rsidR="00F66FB2" w:rsidRPr="00C02317" w:rsidRDefault="00F66FB2" w:rsidP="00E71BF5">
            <w:pPr>
              <w:rPr>
                <w:rFonts w:cs="Times New Roman"/>
                <w:sz w:val="26"/>
                <w:szCs w:val="26"/>
              </w:rPr>
            </w:pPr>
            <w:r w:rsidRPr="00C02317">
              <w:rPr>
                <w:rFonts w:cs="Times New Roman"/>
                <w:sz w:val="26"/>
                <w:szCs w:val="26"/>
              </w:rPr>
              <w:t>Di dời hạ tầng kỹ thuật Viễn thông VNPT Quảng Bình bị ảnh hưởng do GPMB thực hiện dự án xây dựng công trình đường bộ cao tốc Bắc - Nam phía Đông, giai đoạn 2021 - 2025, đoạn Vũng Áng - Bùng, qua địa bàn huyện Quảng Trạch, tỉnh Quảng Bình</w:t>
            </w:r>
          </w:p>
        </w:tc>
        <w:tc>
          <w:tcPr>
            <w:tcW w:w="1190" w:type="dxa"/>
            <w:tcBorders>
              <w:top w:val="nil"/>
              <w:left w:val="single" w:sz="4" w:space="0" w:color="auto"/>
              <w:bottom w:val="single" w:sz="4" w:space="0" w:color="auto"/>
              <w:right w:val="single" w:sz="4" w:space="0" w:color="auto"/>
            </w:tcBorders>
            <w:shd w:val="clear" w:color="auto" w:fill="auto"/>
            <w:vAlign w:val="center"/>
          </w:tcPr>
          <w:p w14:paraId="7DB4EED9" w14:textId="0314ECF3" w:rsidR="00F66FB2" w:rsidRPr="00C02317" w:rsidRDefault="00F66FB2" w:rsidP="00E71BF5">
            <w:pPr>
              <w:jc w:val="center"/>
              <w:rPr>
                <w:rFonts w:cs="Times New Roman"/>
                <w:sz w:val="26"/>
                <w:szCs w:val="26"/>
              </w:rPr>
            </w:pPr>
            <w:r>
              <w:rPr>
                <w:rFonts w:cs="Times New Roman"/>
                <w:sz w:val="26"/>
                <w:szCs w:val="26"/>
              </w:rPr>
              <w:t>0,65</w:t>
            </w:r>
          </w:p>
        </w:tc>
        <w:tc>
          <w:tcPr>
            <w:tcW w:w="2068" w:type="dxa"/>
            <w:tcBorders>
              <w:top w:val="nil"/>
              <w:left w:val="single" w:sz="4" w:space="0" w:color="auto"/>
              <w:bottom w:val="single" w:sz="4" w:space="0" w:color="auto"/>
              <w:right w:val="single" w:sz="4" w:space="0" w:color="auto"/>
            </w:tcBorders>
            <w:shd w:val="clear" w:color="auto" w:fill="auto"/>
            <w:vAlign w:val="center"/>
          </w:tcPr>
          <w:p w14:paraId="213BEA07" w14:textId="56C1485A" w:rsidR="00F66FB2" w:rsidRPr="00C02317" w:rsidRDefault="00F66FB2" w:rsidP="00E71BF5">
            <w:pPr>
              <w:jc w:val="center"/>
              <w:rPr>
                <w:rFonts w:cs="Times New Roman"/>
                <w:sz w:val="26"/>
                <w:szCs w:val="26"/>
              </w:rPr>
            </w:pPr>
            <w:r w:rsidRPr="00C672EE">
              <w:rPr>
                <w:rFonts w:cs="Times New Roman"/>
                <w:sz w:val="26"/>
                <w:szCs w:val="26"/>
              </w:rPr>
              <w:t>Các xã: Quảng Châu, Quảng Hợp, Quảng Lưu, Quảng Phương, Quảng Thanh, Quảng Tiến</w:t>
            </w:r>
          </w:p>
        </w:tc>
      </w:tr>
      <w:tr w:rsidR="00F66FB2" w:rsidRPr="00C02317" w14:paraId="69FF56FD"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95BB4DF" w14:textId="1C0C2D8E" w:rsidR="00F66FB2" w:rsidRPr="00C02317" w:rsidRDefault="00F66FB2" w:rsidP="00E71BF5">
            <w:pPr>
              <w:jc w:val="center"/>
              <w:rPr>
                <w:rFonts w:cs="Times New Roman"/>
                <w:sz w:val="26"/>
                <w:szCs w:val="26"/>
              </w:rPr>
            </w:pPr>
            <w:r w:rsidRPr="00C02317">
              <w:rPr>
                <w:rFonts w:cs="Times New Roman"/>
                <w:sz w:val="26"/>
                <w:szCs w:val="26"/>
              </w:rPr>
              <w:t>125</w:t>
            </w:r>
          </w:p>
        </w:tc>
        <w:tc>
          <w:tcPr>
            <w:tcW w:w="6142" w:type="dxa"/>
            <w:tcBorders>
              <w:top w:val="nil"/>
              <w:left w:val="single" w:sz="4" w:space="0" w:color="auto"/>
              <w:bottom w:val="single" w:sz="4" w:space="0" w:color="auto"/>
              <w:right w:val="single" w:sz="4" w:space="0" w:color="auto"/>
            </w:tcBorders>
            <w:shd w:val="clear" w:color="auto" w:fill="auto"/>
            <w:vAlign w:val="center"/>
          </w:tcPr>
          <w:p w14:paraId="1E3696CC" w14:textId="44C10EBC" w:rsidR="00F66FB2" w:rsidRPr="00C02317" w:rsidRDefault="00F66FB2" w:rsidP="00E71BF5">
            <w:pPr>
              <w:rPr>
                <w:rFonts w:cs="Times New Roman"/>
                <w:sz w:val="26"/>
                <w:szCs w:val="26"/>
              </w:rPr>
            </w:pPr>
            <w:r w:rsidRPr="00C02317">
              <w:rPr>
                <w:rFonts w:cs="Times New Roman"/>
                <w:sz w:val="26"/>
                <w:szCs w:val="26"/>
              </w:rPr>
              <w:t>Mở rộng khuôn viên Nhà sinh hoạt cộng đồng thôn 5 xã Liên Trường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F43C409" w14:textId="54D2CA18" w:rsidR="00F66FB2" w:rsidRPr="00C02317" w:rsidRDefault="00F66FB2" w:rsidP="00E71BF5">
            <w:pPr>
              <w:jc w:val="center"/>
              <w:rPr>
                <w:rFonts w:cs="Times New Roman"/>
                <w:sz w:val="26"/>
                <w:szCs w:val="26"/>
              </w:rPr>
            </w:pPr>
            <w:r>
              <w:rPr>
                <w:rFonts w:cs="Times New Roman"/>
                <w:sz w:val="26"/>
                <w:szCs w:val="26"/>
              </w:rPr>
              <w:t>0,14</w:t>
            </w:r>
          </w:p>
        </w:tc>
        <w:tc>
          <w:tcPr>
            <w:tcW w:w="2068" w:type="dxa"/>
            <w:tcBorders>
              <w:top w:val="nil"/>
              <w:left w:val="single" w:sz="4" w:space="0" w:color="auto"/>
              <w:bottom w:val="single" w:sz="4" w:space="0" w:color="auto"/>
              <w:right w:val="single" w:sz="4" w:space="0" w:color="auto"/>
            </w:tcBorders>
            <w:shd w:val="clear" w:color="auto" w:fill="auto"/>
            <w:vAlign w:val="center"/>
          </w:tcPr>
          <w:p w14:paraId="55C46263" w14:textId="38E48B6A" w:rsidR="00F66FB2" w:rsidRPr="00C02317" w:rsidRDefault="00F66FB2" w:rsidP="00E71BF5">
            <w:pPr>
              <w:jc w:val="center"/>
              <w:rPr>
                <w:rFonts w:cs="Times New Roman"/>
                <w:sz w:val="26"/>
                <w:szCs w:val="26"/>
              </w:rPr>
            </w:pPr>
            <w:r w:rsidRPr="00C672EE">
              <w:rPr>
                <w:rFonts w:cs="Times New Roman"/>
                <w:sz w:val="26"/>
                <w:szCs w:val="26"/>
              </w:rPr>
              <w:t>Xã Liên Trường</w:t>
            </w:r>
          </w:p>
        </w:tc>
      </w:tr>
      <w:tr w:rsidR="00F66FB2" w:rsidRPr="00C02317" w14:paraId="7E1CDAEC"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9134A7B" w14:textId="1A3C6380" w:rsidR="00F66FB2" w:rsidRPr="00C02317" w:rsidRDefault="00F66FB2" w:rsidP="00E71BF5">
            <w:pPr>
              <w:jc w:val="center"/>
              <w:rPr>
                <w:rFonts w:cs="Times New Roman"/>
                <w:sz w:val="26"/>
                <w:szCs w:val="26"/>
              </w:rPr>
            </w:pPr>
            <w:r w:rsidRPr="00C02317">
              <w:rPr>
                <w:rFonts w:cs="Times New Roman"/>
                <w:sz w:val="26"/>
                <w:szCs w:val="26"/>
              </w:rPr>
              <w:t>126</w:t>
            </w:r>
          </w:p>
        </w:tc>
        <w:tc>
          <w:tcPr>
            <w:tcW w:w="6142" w:type="dxa"/>
            <w:tcBorders>
              <w:top w:val="nil"/>
              <w:left w:val="single" w:sz="4" w:space="0" w:color="auto"/>
              <w:bottom w:val="single" w:sz="4" w:space="0" w:color="auto"/>
              <w:right w:val="single" w:sz="4" w:space="0" w:color="auto"/>
            </w:tcBorders>
            <w:shd w:val="clear" w:color="auto" w:fill="auto"/>
            <w:vAlign w:val="center"/>
          </w:tcPr>
          <w:p w14:paraId="141D22A8" w14:textId="0C9EA1A7" w:rsidR="00F66FB2" w:rsidRPr="00C02317" w:rsidRDefault="00F66FB2" w:rsidP="00E71BF5">
            <w:pPr>
              <w:rPr>
                <w:rFonts w:cs="Times New Roman"/>
                <w:sz w:val="26"/>
                <w:szCs w:val="26"/>
              </w:rPr>
            </w:pPr>
            <w:r w:rsidRPr="00C02317">
              <w:rPr>
                <w:rFonts w:cs="Times New Roman"/>
                <w:sz w:val="26"/>
                <w:szCs w:val="26"/>
              </w:rPr>
              <w:t>Nhà văn hóa kết hợp nhà vượt lũ thôn Trung Tiến, xã Phù Hóa</w:t>
            </w:r>
          </w:p>
        </w:tc>
        <w:tc>
          <w:tcPr>
            <w:tcW w:w="1190" w:type="dxa"/>
            <w:tcBorders>
              <w:top w:val="nil"/>
              <w:left w:val="single" w:sz="4" w:space="0" w:color="auto"/>
              <w:bottom w:val="single" w:sz="4" w:space="0" w:color="auto"/>
              <w:right w:val="single" w:sz="4" w:space="0" w:color="auto"/>
            </w:tcBorders>
            <w:shd w:val="clear" w:color="auto" w:fill="auto"/>
            <w:vAlign w:val="center"/>
          </w:tcPr>
          <w:p w14:paraId="3CC755EE" w14:textId="359FCDD1" w:rsidR="00F66FB2" w:rsidRPr="00C02317" w:rsidRDefault="00F66FB2" w:rsidP="00E71BF5">
            <w:pPr>
              <w:jc w:val="center"/>
              <w:rPr>
                <w:rFonts w:cs="Times New Roman"/>
                <w:sz w:val="26"/>
                <w:szCs w:val="26"/>
              </w:rPr>
            </w:pPr>
            <w:r>
              <w:rPr>
                <w:rFonts w:cs="Times New Roman"/>
                <w:sz w:val="26"/>
                <w:szCs w:val="26"/>
              </w:rPr>
              <w:t>0,13</w:t>
            </w:r>
          </w:p>
        </w:tc>
        <w:tc>
          <w:tcPr>
            <w:tcW w:w="2068" w:type="dxa"/>
            <w:tcBorders>
              <w:top w:val="nil"/>
              <w:left w:val="single" w:sz="4" w:space="0" w:color="auto"/>
              <w:bottom w:val="single" w:sz="4" w:space="0" w:color="auto"/>
              <w:right w:val="single" w:sz="4" w:space="0" w:color="auto"/>
            </w:tcBorders>
            <w:shd w:val="clear" w:color="auto" w:fill="auto"/>
            <w:vAlign w:val="center"/>
          </w:tcPr>
          <w:p w14:paraId="46386F91" w14:textId="6DB9758B" w:rsidR="00F66FB2" w:rsidRPr="00C02317" w:rsidRDefault="00F66FB2" w:rsidP="00E71BF5">
            <w:pPr>
              <w:jc w:val="center"/>
              <w:rPr>
                <w:rFonts w:cs="Times New Roman"/>
                <w:sz w:val="26"/>
                <w:szCs w:val="26"/>
              </w:rPr>
            </w:pPr>
            <w:r w:rsidRPr="00C672EE">
              <w:rPr>
                <w:rFonts w:cs="Times New Roman"/>
                <w:sz w:val="26"/>
                <w:szCs w:val="26"/>
              </w:rPr>
              <w:t>Xã Phù Cảnh</w:t>
            </w:r>
          </w:p>
        </w:tc>
      </w:tr>
      <w:tr w:rsidR="00F66FB2" w:rsidRPr="00C02317" w14:paraId="0F0E41F0"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7389040" w14:textId="19C1E0D9" w:rsidR="00F66FB2" w:rsidRPr="00C02317" w:rsidRDefault="00F66FB2" w:rsidP="00E71BF5">
            <w:pPr>
              <w:jc w:val="center"/>
              <w:rPr>
                <w:rFonts w:cs="Times New Roman"/>
                <w:sz w:val="26"/>
                <w:szCs w:val="26"/>
              </w:rPr>
            </w:pPr>
            <w:r w:rsidRPr="00C02317">
              <w:rPr>
                <w:rFonts w:cs="Times New Roman"/>
                <w:sz w:val="26"/>
                <w:szCs w:val="26"/>
              </w:rPr>
              <w:t>127</w:t>
            </w:r>
          </w:p>
        </w:tc>
        <w:tc>
          <w:tcPr>
            <w:tcW w:w="6142" w:type="dxa"/>
            <w:tcBorders>
              <w:top w:val="nil"/>
              <w:left w:val="single" w:sz="4" w:space="0" w:color="auto"/>
              <w:bottom w:val="single" w:sz="4" w:space="0" w:color="auto"/>
              <w:right w:val="single" w:sz="4" w:space="0" w:color="auto"/>
            </w:tcBorders>
            <w:shd w:val="clear" w:color="auto" w:fill="auto"/>
            <w:vAlign w:val="center"/>
          </w:tcPr>
          <w:p w14:paraId="1002B88D" w14:textId="31AF9EE0" w:rsidR="00F66FB2" w:rsidRPr="00C02317" w:rsidRDefault="00F66FB2" w:rsidP="00E71BF5">
            <w:pPr>
              <w:rPr>
                <w:rFonts w:cs="Times New Roman"/>
                <w:sz w:val="26"/>
                <w:szCs w:val="26"/>
              </w:rPr>
            </w:pPr>
            <w:r w:rsidRPr="00C02317">
              <w:rPr>
                <w:rFonts w:cs="Times New Roman"/>
                <w:sz w:val="26"/>
                <w:szCs w:val="26"/>
              </w:rPr>
              <w:t>Nhà văn hóa kết hợp nhà vượt lũ thôn Trường Long, xã Phù Hóa</w:t>
            </w:r>
          </w:p>
        </w:tc>
        <w:tc>
          <w:tcPr>
            <w:tcW w:w="1190" w:type="dxa"/>
            <w:tcBorders>
              <w:top w:val="nil"/>
              <w:left w:val="single" w:sz="4" w:space="0" w:color="auto"/>
              <w:bottom w:val="single" w:sz="4" w:space="0" w:color="auto"/>
              <w:right w:val="single" w:sz="4" w:space="0" w:color="auto"/>
            </w:tcBorders>
            <w:shd w:val="clear" w:color="auto" w:fill="auto"/>
            <w:vAlign w:val="center"/>
          </w:tcPr>
          <w:p w14:paraId="536EAFC5" w14:textId="4EA7A643" w:rsidR="00F66FB2" w:rsidRPr="00C02317" w:rsidRDefault="00F66FB2" w:rsidP="00E71BF5">
            <w:pPr>
              <w:jc w:val="center"/>
              <w:rPr>
                <w:rFonts w:cs="Times New Roman"/>
                <w:sz w:val="26"/>
                <w:szCs w:val="26"/>
              </w:rPr>
            </w:pPr>
            <w:r>
              <w:rPr>
                <w:rFonts w:cs="Times New Roman"/>
                <w:sz w:val="26"/>
                <w:szCs w:val="26"/>
              </w:rPr>
              <w:t>0,12</w:t>
            </w:r>
          </w:p>
        </w:tc>
        <w:tc>
          <w:tcPr>
            <w:tcW w:w="2068" w:type="dxa"/>
            <w:tcBorders>
              <w:top w:val="nil"/>
              <w:left w:val="single" w:sz="4" w:space="0" w:color="auto"/>
              <w:bottom w:val="single" w:sz="4" w:space="0" w:color="auto"/>
              <w:right w:val="single" w:sz="4" w:space="0" w:color="auto"/>
            </w:tcBorders>
            <w:shd w:val="clear" w:color="auto" w:fill="auto"/>
            <w:vAlign w:val="center"/>
          </w:tcPr>
          <w:p w14:paraId="5859FB65" w14:textId="0E4D8E4B" w:rsidR="00F66FB2" w:rsidRPr="00C02317" w:rsidRDefault="00F66FB2" w:rsidP="00E71BF5">
            <w:pPr>
              <w:jc w:val="center"/>
              <w:rPr>
                <w:rFonts w:cs="Times New Roman"/>
                <w:sz w:val="26"/>
                <w:szCs w:val="26"/>
              </w:rPr>
            </w:pPr>
            <w:r w:rsidRPr="00C672EE">
              <w:rPr>
                <w:rFonts w:cs="Times New Roman"/>
                <w:sz w:val="26"/>
                <w:szCs w:val="26"/>
              </w:rPr>
              <w:t>Xã Phù Cảnh</w:t>
            </w:r>
          </w:p>
        </w:tc>
      </w:tr>
      <w:tr w:rsidR="00F66FB2" w:rsidRPr="00C02317" w14:paraId="334B760A"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7EC301D" w14:textId="3DDB92EA" w:rsidR="00F66FB2" w:rsidRPr="00C02317" w:rsidRDefault="00F66FB2" w:rsidP="00E71BF5">
            <w:pPr>
              <w:jc w:val="center"/>
              <w:rPr>
                <w:rFonts w:cs="Times New Roman"/>
                <w:sz w:val="26"/>
                <w:szCs w:val="26"/>
              </w:rPr>
            </w:pPr>
            <w:r w:rsidRPr="00C02317">
              <w:rPr>
                <w:rFonts w:cs="Times New Roman"/>
                <w:sz w:val="26"/>
                <w:szCs w:val="26"/>
              </w:rPr>
              <w:t>128</w:t>
            </w:r>
          </w:p>
        </w:tc>
        <w:tc>
          <w:tcPr>
            <w:tcW w:w="6142" w:type="dxa"/>
            <w:tcBorders>
              <w:top w:val="nil"/>
              <w:left w:val="single" w:sz="4" w:space="0" w:color="auto"/>
              <w:bottom w:val="single" w:sz="4" w:space="0" w:color="auto"/>
              <w:right w:val="single" w:sz="4" w:space="0" w:color="auto"/>
            </w:tcBorders>
            <w:shd w:val="clear" w:color="auto" w:fill="auto"/>
            <w:vAlign w:val="center"/>
          </w:tcPr>
          <w:p w14:paraId="5AFE8440" w14:textId="22DE2684" w:rsidR="00F66FB2" w:rsidRPr="00C02317" w:rsidRDefault="00F66FB2" w:rsidP="00E71BF5">
            <w:pPr>
              <w:rPr>
                <w:rFonts w:cs="Times New Roman"/>
                <w:sz w:val="26"/>
                <w:szCs w:val="26"/>
                <w:highlight w:val="yellow"/>
              </w:rPr>
            </w:pPr>
            <w:r w:rsidRPr="00F66FB2">
              <w:rPr>
                <w:rFonts w:cs="Times New Roman"/>
                <w:sz w:val="26"/>
                <w:szCs w:val="26"/>
              </w:rPr>
              <w:t>Nhà văn hóa thôn Lý Nguyên, xã Quảng Châu</w:t>
            </w:r>
          </w:p>
        </w:tc>
        <w:tc>
          <w:tcPr>
            <w:tcW w:w="1190" w:type="dxa"/>
            <w:tcBorders>
              <w:top w:val="nil"/>
              <w:left w:val="single" w:sz="4" w:space="0" w:color="auto"/>
              <w:bottom w:val="single" w:sz="4" w:space="0" w:color="auto"/>
              <w:right w:val="single" w:sz="4" w:space="0" w:color="auto"/>
            </w:tcBorders>
            <w:shd w:val="clear" w:color="auto" w:fill="auto"/>
            <w:vAlign w:val="center"/>
          </w:tcPr>
          <w:p w14:paraId="71248288" w14:textId="10A2424B" w:rsidR="00F66FB2" w:rsidRPr="00C02317" w:rsidRDefault="00F66FB2" w:rsidP="00E71BF5">
            <w:pPr>
              <w:jc w:val="center"/>
              <w:rPr>
                <w:rFonts w:cs="Times New Roman"/>
                <w:sz w:val="26"/>
                <w:szCs w:val="26"/>
              </w:rPr>
            </w:pPr>
            <w:r>
              <w:rPr>
                <w:rFonts w:cs="Times New Roman"/>
                <w:sz w:val="26"/>
                <w:szCs w:val="26"/>
              </w:rPr>
              <w:t>0,95</w:t>
            </w:r>
          </w:p>
        </w:tc>
        <w:tc>
          <w:tcPr>
            <w:tcW w:w="2068" w:type="dxa"/>
            <w:tcBorders>
              <w:top w:val="nil"/>
              <w:left w:val="single" w:sz="4" w:space="0" w:color="auto"/>
              <w:bottom w:val="single" w:sz="4" w:space="0" w:color="auto"/>
              <w:right w:val="single" w:sz="4" w:space="0" w:color="auto"/>
            </w:tcBorders>
            <w:shd w:val="clear" w:color="auto" w:fill="auto"/>
            <w:vAlign w:val="center"/>
          </w:tcPr>
          <w:p w14:paraId="20B0A234" w14:textId="169150A0" w:rsidR="00F66FB2" w:rsidRPr="00C02317" w:rsidRDefault="00F66FB2" w:rsidP="00E71BF5">
            <w:pPr>
              <w:jc w:val="center"/>
              <w:rPr>
                <w:rFonts w:cs="Times New Roman"/>
                <w:sz w:val="26"/>
                <w:szCs w:val="26"/>
              </w:rPr>
            </w:pPr>
            <w:r w:rsidRPr="00C672EE">
              <w:rPr>
                <w:rFonts w:cs="Times New Roman"/>
                <w:sz w:val="26"/>
                <w:szCs w:val="26"/>
              </w:rPr>
              <w:t>Xã Quảng Châu</w:t>
            </w:r>
          </w:p>
        </w:tc>
      </w:tr>
      <w:tr w:rsidR="00F66FB2" w:rsidRPr="00C02317" w14:paraId="76B0CF3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98B6CB2" w14:textId="2B9FE9AF" w:rsidR="00F66FB2" w:rsidRPr="00C02317" w:rsidRDefault="00F66FB2" w:rsidP="00E71BF5">
            <w:pPr>
              <w:jc w:val="center"/>
              <w:rPr>
                <w:rFonts w:cs="Times New Roman"/>
                <w:sz w:val="26"/>
                <w:szCs w:val="26"/>
              </w:rPr>
            </w:pPr>
            <w:r w:rsidRPr="00C02317">
              <w:rPr>
                <w:rFonts w:cs="Times New Roman"/>
                <w:sz w:val="26"/>
                <w:szCs w:val="26"/>
              </w:rPr>
              <w:t>129</w:t>
            </w:r>
          </w:p>
        </w:tc>
        <w:tc>
          <w:tcPr>
            <w:tcW w:w="6142" w:type="dxa"/>
            <w:tcBorders>
              <w:top w:val="nil"/>
              <w:left w:val="single" w:sz="4" w:space="0" w:color="auto"/>
              <w:bottom w:val="single" w:sz="4" w:space="0" w:color="auto"/>
              <w:right w:val="single" w:sz="4" w:space="0" w:color="auto"/>
            </w:tcBorders>
            <w:shd w:val="clear" w:color="auto" w:fill="auto"/>
            <w:vAlign w:val="center"/>
          </w:tcPr>
          <w:p w14:paraId="14D5A49C" w14:textId="65DD270F" w:rsidR="00F66FB2" w:rsidRPr="00C02317" w:rsidRDefault="00F66FB2" w:rsidP="00E71BF5">
            <w:pPr>
              <w:rPr>
                <w:rFonts w:cs="Times New Roman"/>
                <w:sz w:val="26"/>
                <w:szCs w:val="26"/>
                <w:highlight w:val="yellow"/>
              </w:rPr>
            </w:pPr>
            <w:r w:rsidRPr="000F1568">
              <w:rPr>
                <w:rFonts w:cs="Times New Roman"/>
                <w:sz w:val="26"/>
                <w:szCs w:val="26"/>
              </w:rPr>
              <w:t>Nâng cấp mở rộng sửa chữa xây mới tượng đài nghĩa trang liệt sĩ xã Quảng Hưng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6318B422" w14:textId="3BD5E494" w:rsidR="00F66FB2" w:rsidRPr="00C02317" w:rsidRDefault="00F66FB2" w:rsidP="00E71BF5">
            <w:pPr>
              <w:jc w:val="center"/>
              <w:rPr>
                <w:rFonts w:cs="Times New Roman"/>
                <w:sz w:val="26"/>
                <w:szCs w:val="26"/>
              </w:rPr>
            </w:pPr>
            <w:r>
              <w:rPr>
                <w:rFonts w:cs="Times New Roman"/>
                <w:sz w:val="26"/>
                <w:szCs w:val="26"/>
              </w:rPr>
              <w:t>0,10</w:t>
            </w:r>
          </w:p>
        </w:tc>
        <w:tc>
          <w:tcPr>
            <w:tcW w:w="2068" w:type="dxa"/>
            <w:tcBorders>
              <w:top w:val="nil"/>
              <w:left w:val="single" w:sz="4" w:space="0" w:color="auto"/>
              <w:bottom w:val="single" w:sz="4" w:space="0" w:color="auto"/>
              <w:right w:val="single" w:sz="4" w:space="0" w:color="auto"/>
            </w:tcBorders>
            <w:shd w:val="clear" w:color="auto" w:fill="auto"/>
            <w:vAlign w:val="center"/>
          </w:tcPr>
          <w:p w14:paraId="45C376C9" w14:textId="3471752C" w:rsidR="00F66FB2" w:rsidRPr="00C02317" w:rsidRDefault="00F66FB2" w:rsidP="00E71BF5">
            <w:pPr>
              <w:jc w:val="center"/>
              <w:rPr>
                <w:rFonts w:cs="Times New Roman"/>
                <w:sz w:val="26"/>
                <w:szCs w:val="26"/>
              </w:rPr>
            </w:pPr>
            <w:r w:rsidRPr="00C672EE">
              <w:rPr>
                <w:rFonts w:cs="Times New Roman"/>
                <w:sz w:val="26"/>
                <w:szCs w:val="26"/>
              </w:rPr>
              <w:t>Xã Quảng Hưng</w:t>
            </w:r>
          </w:p>
        </w:tc>
      </w:tr>
      <w:tr w:rsidR="00F66FB2" w:rsidRPr="00C02317" w14:paraId="24862549"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5BB9EFD" w14:textId="30D4ADC6" w:rsidR="00F66FB2" w:rsidRPr="00C02317" w:rsidRDefault="00F66FB2" w:rsidP="00E71BF5">
            <w:pPr>
              <w:jc w:val="center"/>
              <w:rPr>
                <w:rFonts w:cs="Times New Roman"/>
                <w:sz w:val="26"/>
                <w:szCs w:val="26"/>
              </w:rPr>
            </w:pPr>
            <w:r w:rsidRPr="00C02317">
              <w:rPr>
                <w:rFonts w:cs="Times New Roman"/>
                <w:sz w:val="26"/>
                <w:szCs w:val="26"/>
              </w:rPr>
              <w:t>130</w:t>
            </w:r>
          </w:p>
        </w:tc>
        <w:tc>
          <w:tcPr>
            <w:tcW w:w="6142" w:type="dxa"/>
            <w:tcBorders>
              <w:top w:val="nil"/>
              <w:left w:val="single" w:sz="4" w:space="0" w:color="auto"/>
              <w:bottom w:val="single" w:sz="4" w:space="0" w:color="auto"/>
              <w:right w:val="single" w:sz="4" w:space="0" w:color="auto"/>
            </w:tcBorders>
            <w:shd w:val="clear" w:color="auto" w:fill="auto"/>
            <w:vAlign w:val="center"/>
          </w:tcPr>
          <w:p w14:paraId="39CF3B22" w14:textId="35A954EC" w:rsidR="00F66FB2" w:rsidRPr="00C02317" w:rsidRDefault="00F66FB2" w:rsidP="00E71BF5">
            <w:pPr>
              <w:rPr>
                <w:rFonts w:cs="Times New Roman"/>
                <w:sz w:val="26"/>
                <w:szCs w:val="26"/>
              </w:rPr>
            </w:pPr>
            <w:r w:rsidRPr="00C02317">
              <w:rPr>
                <w:rFonts w:cs="Times New Roman"/>
                <w:sz w:val="26"/>
                <w:szCs w:val="26"/>
              </w:rPr>
              <w:t>Nhà văn hóa, khuôn viên thôn Hùng Sơn, xã Quảng Kim</w:t>
            </w:r>
          </w:p>
        </w:tc>
        <w:tc>
          <w:tcPr>
            <w:tcW w:w="1190" w:type="dxa"/>
            <w:tcBorders>
              <w:top w:val="nil"/>
              <w:left w:val="single" w:sz="4" w:space="0" w:color="auto"/>
              <w:bottom w:val="single" w:sz="4" w:space="0" w:color="auto"/>
              <w:right w:val="single" w:sz="4" w:space="0" w:color="auto"/>
            </w:tcBorders>
            <w:shd w:val="clear" w:color="auto" w:fill="auto"/>
            <w:vAlign w:val="center"/>
          </w:tcPr>
          <w:p w14:paraId="5E1C5E7E" w14:textId="17AED77D" w:rsidR="00F66FB2" w:rsidRPr="00C02317" w:rsidRDefault="00F66FB2" w:rsidP="00E71BF5">
            <w:pPr>
              <w:jc w:val="center"/>
              <w:rPr>
                <w:rFonts w:cs="Times New Roman"/>
                <w:sz w:val="26"/>
                <w:szCs w:val="26"/>
              </w:rPr>
            </w:pPr>
            <w:r>
              <w:rPr>
                <w:rFonts w:cs="Times New Roman"/>
                <w:sz w:val="26"/>
                <w:szCs w:val="26"/>
              </w:rPr>
              <w:t>0,24</w:t>
            </w:r>
          </w:p>
        </w:tc>
        <w:tc>
          <w:tcPr>
            <w:tcW w:w="2068" w:type="dxa"/>
            <w:tcBorders>
              <w:top w:val="nil"/>
              <w:left w:val="single" w:sz="4" w:space="0" w:color="auto"/>
              <w:bottom w:val="single" w:sz="4" w:space="0" w:color="auto"/>
              <w:right w:val="single" w:sz="4" w:space="0" w:color="auto"/>
            </w:tcBorders>
            <w:shd w:val="clear" w:color="auto" w:fill="auto"/>
            <w:vAlign w:val="center"/>
          </w:tcPr>
          <w:p w14:paraId="0161EB22" w14:textId="71F30870" w:rsidR="00F66FB2" w:rsidRPr="00C02317" w:rsidRDefault="00F66FB2" w:rsidP="00E71BF5">
            <w:pPr>
              <w:jc w:val="center"/>
              <w:rPr>
                <w:rFonts w:cs="Times New Roman"/>
                <w:sz w:val="26"/>
                <w:szCs w:val="26"/>
              </w:rPr>
            </w:pPr>
            <w:r w:rsidRPr="00C672EE">
              <w:rPr>
                <w:rFonts w:cs="Times New Roman"/>
                <w:sz w:val="26"/>
                <w:szCs w:val="26"/>
              </w:rPr>
              <w:t>Xã Quảng Kim</w:t>
            </w:r>
          </w:p>
        </w:tc>
      </w:tr>
      <w:tr w:rsidR="00F66FB2" w:rsidRPr="00C02317" w14:paraId="2756E023"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AEC7911" w14:textId="6A1B5E8B" w:rsidR="00F66FB2" w:rsidRPr="00C02317" w:rsidRDefault="00F66FB2" w:rsidP="00E71BF5">
            <w:pPr>
              <w:jc w:val="center"/>
              <w:rPr>
                <w:rFonts w:cs="Times New Roman"/>
                <w:sz w:val="26"/>
                <w:szCs w:val="26"/>
              </w:rPr>
            </w:pPr>
            <w:r w:rsidRPr="00C02317">
              <w:rPr>
                <w:rFonts w:cs="Times New Roman"/>
                <w:sz w:val="26"/>
                <w:szCs w:val="26"/>
              </w:rPr>
              <w:t>131</w:t>
            </w:r>
          </w:p>
        </w:tc>
        <w:tc>
          <w:tcPr>
            <w:tcW w:w="6142" w:type="dxa"/>
            <w:tcBorders>
              <w:top w:val="nil"/>
              <w:left w:val="single" w:sz="4" w:space="0" w:color="auto"/>
              <w:bottom w:val="single" w:sz="4" w:space="0" w:color="auto"/>
              <w:right w:val="single" w:sz="4" w:space="0" w:color="auto"/>
            </w:tcBorders>
            <w:shd w:val="clear" w:color="auto" w:fill="auto"/>
            <w:vAlign w:val="center"/>
          </w:tcPr>
          <w:p w14:paraId="7CED3699" w14:textId="46F64420" w:rsidR="00F66FB2" w:rsidRPr="00C02317" w:rsidRDefault="00F66FB2" w:rsidP="00E71BF5">
            <w:pPr>
              <w:rPr>
                <w:rFonts w:cs="Times New Roman"/>
                <w:sz w:val="26"/>
                <w:szCs w:val="26"/>
              </w:rPr>
            </w:pPr>
            <w:r w:rsidRPr="00C02317">
              <w:rPr>
                <w:rFonts w:cs="Times New Roman"/>
                <w:sz w:val="26"/>
                <w:szCs w:val="26"/>
              </w:rPr>
              <w:t>Xây dựng Nhà văn hóa thôn 2, xã Quảng Kim</w:t>
            </w:r>
          </w:p>
        </w:tc>
        <w:tc>
          <w:tcPr>
            <w:tcW w:w="1190" w:type="dxa"/>
            <w:tcBorders>
              <w:top w:val="nil"/>
              <w:left w:val="single" w:sz="4" w:space="0" w:color="auto"/>
              <w:bottom w:val="single" w:sz="4" w:space="0" w:color="auto"/>
              <w:right w:val="single" w:sz="4" w:space="0" w:color="auto"/>
            </w:tcBorders>
            <w:shd w:val="clear" w:color="auto" w:fill="auto"/>
            <w:vAlign w:val="center"/>
          </w:tcPr>
          <w:p w14:paraId="335478FA" w14:textId="298D8218" w:rsidR="00F66FB2" w:rsidRPr="00C02317" w:rsidRDefault="00F66FB2" w:rsidP="00E71BF5">
            <w:pPr>
              <w:jc w:val="center"/>
              <w:rPr>
                <w:rFonts w:cs="Times New Roman"/>
                <w:sz w:val="26"/>
                <w:szCs w:val="26"/>
              </w:rPr>
            </w:pPr>
            <w:r>
              <w:rPr>
                <w:rFonts w:cs="Times New Roman"/>
                <w:sz w:val="26"/>
                <w:szCs w:val="26"/>
              </w:rPr>
              <w:t>0,23</w:t>
            </w:r>
          </w:p>
        </w:tc>
        <w:tc>
          <w:tcPr>
            <w:tcW w:w="2068" w:type="dxa"/>
            <w:tcBorders>
              <w:top w:val="nil"/>
              <w:left w:val="single" w:sz="4" w:space="0" w:color="auto"/>
              <w:bottom w:val="single" w:sz="4" w:space="0" w:color="auto"/>
              <w:right w:val="single" w:sz="4" w:space="0" w:color="auto"/>
            </w:tcBorders>
            <w:shd w:val="clear" w:color="auto" w:fill="auto"/>
            <w:vAlign w:val="center"/>
          </w:tcPr>
          <w:p w14:paraId="4AB1F027" w14:textId="38402565" w:rsidR="00F66FB2" w:rsidRPr="00C02317" w:rsidRDefault="00F66FB2" w:rsidP="00E71BF5">
            <w:pPr>
              <w:jc w:val="center"/>
              <w:rPr>
                <w:rFonts w:cs="Times New Roman"/>
                <w:sz w:val="26"/>
                <w:szCs w:val="26"/>
              </w:rPr>
            </w:pPr>
            <w:r w:rsidRPr="00C672EE">
              <w:rPr>
                <w:rFonts w:cs="Times New Roman"/>
                <w:sz w:val="26"/>
                <w:szCs w:val="26"/>
              </w:rPr>
              <w:t>Xã Quảng Kim</w:t>
            </w:r>
          </w:p>
        </w:tc>
      </w:tr>
      <w:tr w:rsidR="00F66FB2" w:rsidRPr="00C02317" w14:paraId="5C12D656"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3957B5A" w14:textId="3706DDA1" w:rsidR="00F66FB2" w:rsidRPr="00C02317" w:rsidRDefault="00F66FB2" w:rsidP="00E71BF5">
            <w:pPr>
              <w:jc w:val="center"/>
              <w:rPr>
                <w:rFonts w:cs="Times New Roman"/>
                <w:sz w:val="26"/>
                <w:szCs w:val="26"/>
              </w:rPr>
            </w:pPr>
            <w:r w:rsidRPr="00C02317">
              <w:rPr>
                <w:rFonts w:cs="Times New Roman"/>
                <w:sz w:val="26"/>
                <w:szCs w:val="26"/>
              </w:rPr>
              <w:t>132</w:t>
            </w:r>
          </w:p>
        </w:tc>
        <w:tc>
          <w:tcPr>
            <w:tcW w:w="6142" w:type="dxa"/>
            <w:tcBorders>
              <w:top w:val="nil"/>
              <w:left w:val="single" w:sz="4" w:space="0" w:color="auto"/>
              <w:bottom w:val="single" w:sz="4" w:space="0" w:color="auto"/>
              <w:right w:val="single" w:sz="4" w:space="0" w:color="auto"/>
            </w:tcBorders>
            <w:shd w:val="clear" w:color="auto" w:fill="auto"/>
            <w:vAlign w:val="center"/>
          </w:tcPr>
          <w:p w14:paraId="28A9FC52" w14:textId="495B2243" w:rsidR="00F66FB2" w:rsidRPr="00C02317" w:rsidRDefault="00F66FB2" w:rsidP="00E71BF5">
            <w:pPr>
              <w:rPr>
                <w:rFonts w:cs="Times New Roman"/>
                <w:sz w:val="26"/>
                <w:szCs w:val="26"/>
              </w:rPr>
            </w:pPr>
            <w:r w:rsidRPr="00C02317">
              <w:rPr>
                <w:rFonts w:cs="Times New Roman"/>
                <w:sz w:val="26"/>
                <w:szCs w:val="26"/>
              </w:rPr>
              <w:t>Xây dựng Nhà văn hóa thôn Tam Đa, xã Quảng Lưu</w:t>
            </w:r>
          </w:p>
        </w:tc>
        <w:tc>
          <w:tcPr>
            <w:tcW w:w="1190" w:type="dxa"/>
            <w:tcBorders>
              <w:top w:val="nil"/>
              <w:left w:val="single" w:sz="4" w:space="0" w:color="auto"/>
              <w:bottom w:val="single" w:sz="4" w:space="0" w:color="auto"/>
              <w:right w:val="single" w:sz="4" w:space="0" w:color="auto"/>
            </w:tcBorders>
            <w:shd w:val="clear" w:color="auto" w:fill="auto"/>
            <w:vAlign w:val="center"/>
          </w:tcPr>
          <w:p w14:paraId="1C419A5A" w14:textId="34C4A896" w:rsidR="00F66FB2" w:rsidRPr="00C02317" w:rsidRDefault="00F66FB2" w:rsidP="00E71BF5">
            <w:pPr>
              <w:jc w:val="center"/>
              <w:rPr>
                <w:rFonts w:cs="Times New Roman"/>
                <w:sz w:val="26"/>
                <w:szCs w:val="26"/>
              </w:rPr>
            </w:pPr>
            <w:r>
              <w:rPr>
                <w:rFonts w:cs="Times New Roman"/>
                <w:sz w:val="26"/>
                <w:szCs w:val="26"/>
              </w:rPr>
              <w:t>0,15</w:t>
            </w:r>
          </w:p>
        </w:tc>
        <w:tc>
          <w:tcPr>
            <w:tcW w:w="2068" w:type="dxa"/>
            <w:tcBorders>
              <w:top w:val="nil"/>
              <w:left w:val="single" w:sz="4" w:space="0" w:color="auto"/>
              <w:bottom w:val="single" w:sz="4" w:space="0" w:color="auto"/>
              <w:right w:val="single" w:sz="4" w:space="0" w:color="auto"/>
            </w:tcBorders>
            <w:shd w:val="clear" w:color="auto" w:fill="auto"/>
            <w:vAlign w:val="center"/>
          </w:tcPr>
          <w:p w14:paraId="1BCB29E4" w14:textId="5DA2D6DE" w:rsidR="00F66FB2" w:rsidRPr="00C02317" w:rsidRDefault="00F66FB2" w:rsidP="00E71BF5">
            <w:pPr>
              <w:jc w:val="center"/>
              <w:rPr>
                <w:rFonts w:cs="Times New Roman"/>
                <w:sz w:val="26"/>
                <w:szCs w:val="26"/>
              </w:rPr>
            </w:pPr>
            <w:r w:rsidRPr="00C672EE">
              <w:rPr>
                <w:rFonts w:cs="Times New Roman"/>
                <w:sz w:val="26"/>
                <w:szCs w:val="26"/>
              </w:rPr>
              <w:t>Xã Quảng Lưu</w:t>
            </w:r>
          </w:p>
        </w:tc>
      </w:tr>
      <w:tr w:rsidR="00F66FB2" w:rsidRPr="00C02317" w14:paraId="2072283B"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635246EF" w14:textId="1D7128E1" w:rsidR="00F66FB2" w:rsidRPr="00C02317" w:rsidRDefault="00F66FB2" w:rsidP="00E71BF5">
            <w:pPr>
              <w:jc w:val="center"/>
              <w:rPr>
                <w:rFonts w:cs="Times New Roman"/>
                <w:sz w:val="26"/>
                <w:szCs w:val="26"/>
              </w:rPr>
            </w:pPr>
            <w:r w:rsidRPr="00C02317">
              <w:rPr>
                <w:rFonts w:cs="Times New Roman"/>
                <w:sz w:val="26"/>
                <w:szCs w:val="26"/>
              </w:rPr>
              <w:t>133</w:t>
            </w:r>
          </w:p>
        </w:tc>
        <w:tc>
          <w:tcPr>
            <w:tcW w:w="6142" w:type="dxa"/>
            <w:tcBorders>
              <w:top w:val="nil"/>
              <w:left w:val="single" w:sz="4" w:space="0" w:color="auto"/>
              <w:bottom w:val="single" w:sz="4" w:space="0" w:color="auto"/>
              <w:right w:val="single" w:sz="4" w:space="0" w:color="auto"/>
            </w:tcBorders>
            <w:shd w:val="clear" w:color="auto" w:fill="auto"/>
            <w:vAlign w:val="center"/>
          </w:tcPr>
          <w:p w14:paraId="667836B5" w14:textId="6B20790B" w:rsidR="00F66FB2" w:rsidRPr="00C02317" w:rsidRDefault="00F66FB2" w:rsidP="00E71BF5">
            <w:pPr>
              <w:rPr>
                <w:rFonts w:cs="Times New Roman"/>
                <w:sz w:val="26"/>
                <w:szCs w:val="26"/>
              </w:rPr>
            </w:pPr>
            <w:r w:rsidRPr="00C02317">
              <w:rPr>
                <w:rFonts w:cs="Times New Roman"/>
                <w:sz w:val="26"/>
                <w:szCs w:val="26"/>
              </w:rPr>
              <w:t>Trung tâm văn hóa huyện Quảng Trạch (đã thu hồi đất)</w:t>
            </w:r>
          </w:p>
        </w:tc>
        <w:tc>
          <w:tcPr>
            <w:tcW w:w="1190" w:type="dxa"/>
            <w:tcBorders>
              <w:top w:val="nil"/>
              <w:left w:val="single" w:sz="4" w:space="0" w:color="auto"/>
              <w:bottom w:val="single" w:sz="4" w:space="0" w:color="auto"/>
              <w:right w:val="single" w:sz="4" w:space="0" w:color="auto"/>
            </w:tcBorders>
            <w:shd w:val="clear" w:color="auto" w:fill="auto"/>
            <w:vAlign w:val="center"/>
          </w:tcPr>
          <w:p w14:paraId="2CD7AF92" w14:textId="77846279" w:rsidR="00F66FB2" w:rsidRPr="00C02317" w:rsidRDefault="00F66FB2" w:rsidP="00E71BF5">
            <w:pPr>
              <w:jc w:val="center"/>
              <w:rPr>
                <w:rFonts w:cs="Times New Roman"/>
                <w:sz w:val="26"/>
                <w:szCs w:val="26"/>
              </w:rPr>
            </w:pPr>
            <w:r>
              <w:rPr>
                <w:rFonts w:cs="Times New Roman"/>
                <w:sz w:val="26"/>
                <w:szCs w:val="26"/>
              </w:rPr>
              <w:t>2,39</w:t>
            </w:r>
          </w:p>
        </w:tc>
        <w:tc>
          <w:tcPr>
            <w:tcW w:w="2068" w:type="dxa"/>
            <w:tcBorders>
              <w:top w:val="nil"/>
              <w:left w:val="single" w:sz="4" w:space="0" w:color="auto"/>
              <w:bottom w:val="single" w:sz="4" w:space="0" w:color="auto"/>
              <w:right w:val="single" w:sz="4" w:space="0" w:color="auto"/>
            </w:tcBorders>
            <w:shd w:val="clear" w:color="auto" w:fill="auto"/>
            <w:vAlign w:val="center"/>
          </w:tcPr>
          <w:p w14:paraId="69774A81" w14:textId="4B19DF09" w:rsidR="00F66FB2" w:rsidRPr="00C02317" w:rsidRDefault="00F66FB2" w:rsidP="00E71BF5">
            <w:pPr>
              <w:jc w:val="center"/>
              <w:rPr>
                <w:rFonts w:cs="Times New Roman"/>
                <w:sz w:val="26"/>
                <w:szCs w:val="26"/>
              </w:rPr>
            </w:pPr>
            <w:r>
              <w:rPr>
                <w:rFonts w:cs="Times New Roman"/>
                <w:sz w:val="26"/>
                <w:szCs w:val="26"/>
              </w:rPr>
              <w:t xml:space="preserve">Xã </w:t>
            </w:r>
            <w:r w:rsidRPr="00C672EE">
              <w:rPr>
                <w:rFonts w:cs="Times New Roman"/>
                <w:sz w:val="26"/>
                <w:szCs w:val="26"/>
              </w:rPr>
              <w:t>Quảng Phương</w:t>
            </w:r>
          </w:p>
        </w:tc>
      </w:tr>
      <w:tr w:rsidR="00F66FB2" w:rsidRPr="00C02317" w14:paraId="77497667"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80D2E8C" w14:textId="193A0CD8" w:rsidR="00F66FB2" w:rsidRPr="00C02317" w:rsidRDefault="00F66FB2" w:rsidP="00E71BF5">
            <w:pPr>
              <w:jc w:val="center"/>
              <w:rPr>
                <w:rFonts w:cs="Times New Roman"/>
                <w:sz w:val="26"/>
                <w:szCs w:val="26"/>
              </w:rPr>
            </w:pPr>
            <w:r w:rsidRPr="00C02317">
              <w:rPr>
                <w:rFonts w:cs="Times New Roman"/>
                <w:sz w:val="26"/>
                <w:szCs w:val="26"/>
              </w:rPr>
              <w:t>134</w:t>
            </w:r>
          </w:p>
        </w:tc>
        <w:tc>
          <w:tcPr>
            <w:tcW w:w="6142" w:type="dxa"/>
            <w:tcBorders>
              <w:top w:val="nil"/>
              <w:left w:val="single" w:sz="4" w:space="0" w:color="auto"/>
              <w:bottom w:val="single" w:sz="4" w:space="0" w:color="auto"/>
              <w:right w:val="single" w:sz="4" w:space="0" w:color="auto"/>
            </w:tcBorders>
            <w:shd w:val="clear" w:color="auto" w:fill="auto"/>
            <w:vAlign w:val="center"/>
          </w:tcPr>
          <w:p w14:paraId="4CBF77F7" w14:textId="5205EA70" w:rsidR="00F66FB2" w:rsidRPr="00C02317" w:rsidRDefault="00F66FB2" w:rsidP="00E71BF5">
            <w:pPr>
              <w:rPr>
                <w:rFonts w:cs="Times New Roman"/>
                <w:sz w:val="26"/>
                <w:szCs w:val="26"/>
              </w:rPr>
            </w:pPr>
            <w:r w:rsidRPr="00C02317">
              <w:rPr>
                <w:rFonts w:cs="Times New Roman"/>
                <w:sz w:val="26"/>
                <w:szCs w:val="26"/>
              </w:rPr>
              <w:t>Mở rộng khuôn viên Nhà thờ Giáo xứ Chợ Sàng, xã Liên Trường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686A2707" w14:textId="2CC2AFF3" w:rsidR="00F66FB2" w:rsidRPr="00C02317" w:rsidRDefault="00F66FB2" w:rsidP="00E71BF5">
            <w:pPr>
              <w:jc w:val="center"/>
              <w:rPr>
                <w:rFonts w:cs="Times New Roman"/>
                <w:sz w:val="26"/>
                <w:szCs w:val="26"/>
              </w:rPr>
            </w:pPr>
            <w:r>
              <w:rPr>
                <w:rFonts w:cs="Times New Roman"/>
                <w:sz w:val="26"/>
                <w:szCs w:val="26"/>
              </w:rPr>
              <w:t>0,35</w:t>
            </w:r>
          </w:p>
        </w:tc>
        <w:tc>
          <w:tcPr>
            <w:tcW w:w="2068" w:type="dxa"/>
            <w:tcBorders>
              <w:top w:val="nil"/>
              <w:left w:val="single" w:sz="4" w:space="0" w:color="auto"/>
              <w:bottom w:val="single" w:sz="4" w:space="0" w:color="auto"/>
              <w:right w:val="single" w:sz="4" w:space="0" w:color="auto"/>
            </w:tcBorders>
            <w:shd w:val="clear" w:color="auto" w:fill="auto"/>
            <w:vAlign w:val="center"/>
          </w:tcPr>
          <w:p w14:paraId="4B6831C0" w14:textId="58C910A3" w:rsidR="00F66FB2" w:rsidRPr="00C02317" w:rsidRDefault="00F66FB2" w:rsidP="00E71BF5">
            <w:pPr>
              <w:jc w:val="center"/>
              <w:rPr>
                <w:rFonts w:cs="Times New Roman"/>
                <w:sz w:val="26"/>
                <w:szCs w:val="26"/>
              </w:rPr>
            </w:pPr>
            <w:r>
              <w:rPr>
                <w:rFonts w:cs="Times New Roman"/>
                <w:sz w:val="26"/>
                <w:szCs w:val="26"/>
              </w:rPr>
              <w:t>Xã Liên Trường</w:t>
            </w:r>
          </w:p>
        </w:tc>
      </w:tr>
      <w:tr w:rsidR="00F66FB2" w:rsidRPr="00C02317" w14:paraId="0E1029EC"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06FFAC45" w14:textId="630B6A6C" w:rsidR="00F66FB2" w:rsidRPr="00C02317" w:rsidRDefault="00F66FB2" w:rsidP="00E71BF5">
            <w:pPr>
              <w:jc w:val="center"/>
              <w:rPr>
                <w:rFonts w:cs="Times New Roman"/>
                <w:sz w:val="26"/>
                <w:szCs w:val="26"/>
              </w:rPr>
            </w:pPr>
            <w:r w:rsidRPr="00C02317">
              <w:rPr>
                <w:rFonts w:cs="Times New Roman"/>
                <w:sz w:val="26"/>
                <w:szCs w:val="26"/>
              </w:rPr>
              <w:t>135</w:t>
            </w:r>
          </w:p>
        </w:tc>
        <w:tc>
          <w:tcPr>
            <w:tcW w:w="6142" w:type="dxa"/>
            <w:tcBorders>
              <w:top w:val="nil"/>
              <w:left w:val="single" w:sz="4" w:space="0" w:color="auto"/>
              <w:bottom w:val="single" w:sz="4" w:space="0" w:color="auto"/>
              <w:right w:val="single" w:sz="4" w:space="0" w:color="auto"/>
            </w:tcBorders>
            <w:shd w:val="clear" w:color="auto" w:fill="auto"/>
            <w:vAlign w:val="center"/>
          </w:tcPr>
          <w:p w14:paraId="19809A53" w14:textId="7BEBE20D" w:rsidR="00F66FB2" w:rsidRPr="00C02317" w:rsidRDefault="00F66FB2" w:rsidP="00E71BF5">
            <w:pPr>
              <w:rPr>
                <w:rFonts w:cs="Times New Roman"/>
                <w:sz w:val="26"/>
                <w:szCs w:val="26"/>
              </w:rPr>
            </w:pPr>
            <w:r w:rsidRPr="00C02317">
              <w:rPr>
                <w:rFonts w:cs="Times New Roman"/>
                <w:sz w:val="26"/>
                <w:szCs w:val="26"/>
              </w:rPr>
              <w:t xml:space="preserve">Hạ tầng kỹ thuật Khu nghĩa trang nhân dân tại xã Phù </w:t>
            </w:r>
            <w:r w:rsidRPr="00C02317">
              <w:rPr>
                <w:rFonts w:cs="Times New Roman"/>
                <w:sz w:val="26"/>
                <w:szCs w:val="26"/>
              </w:rPr>
              <w:lastRenderedPageBreak/>
              <w:t>Hóa, huyện Quảng Trạch (đợt 2)</w:t>
            </w:r>
          </w:p>
        </w:tc>
        <w:tc>
          <w:tcPr>
            <w:tcW w:w="1190" w:type="dxa"/>
            <w:tcBorders>
              <w:top w:val="nil"/>
              <w:left w:val="single" w:sz="4" w:space="0" w:color="auto"/>
              <w:bottom w:val="single" w:sz="4" w:space="0" w:color="auto"/>
              <w:right w:val="single" w:sz="4" w:space="0" w:color="auto"/>
            </w:tcBorders>
            <w:shd w:val="clear" w:color="auto" w:fill="auto"/>
            <w:vAlign w:val="center"/>
          </w:tcPr>
          <w:p w14:paraId="75AD3206" w14:textId="43E4B7A6" w:rsidR="00F66FB2" w:rsidRPr="00C02317" w:rsidRDefault="00F66FB2" w:rsidP="00E71BF5">
            <w:pPr>
              <w:jc w:val="center"/>
              <w:rPr>
                <w:rFonts w:cs="Times New Roman"/>
                <w:sz w:val="26"/>
                <w:szCs w:val="26"/>
              </w:rPr>
            </w:pPr>
            <w:r>
              <w:rPr>
                <w:rFonts w:cs="Times New Roman"/>
                <w:sz w:val="26"/>
                <w:szCs w:val="26"/>
              </w:rPr>
              <w:lastRenderedPageBreak/>
              <w:t>0,66</w:t>
            </w:r>
          </w:p>
        </w:tc>
        <w:tc>
          <w:tcPr>
            <w:tcW w:w="2068" w:type="dxa"/>
            <w:tcBorders>
              <w:top w:val="nil"/>
              <w:left w:val="single" w:sz="4" w:space="0" w:color="auto"/>
              <w:bottom w:val="single" w:sz="4" w:space="0" w:color="auto"/>
              <w:right w:val="single" w:sz="4" w:space="0" w:color="auto"/>
            </w:tcBorders>
            <w:shd w:val="clear" w:color="auto" w:fill="auto"/>
            <w:vAlign w:val="center"/>
          </w:tcPr>
          <w:p w14:paraId="10650226" w14:textId="5D1931B6" w:rsidR="00F66FB2" w:rsidRPr="00C02317" w:rsidRDefault="00F66FB2" w:rsidP="00E71BF5">
            <w:pPr>
              <w:jc w:val="center"/>
              <w:rPr>
                <w:rFonts w:cs="Times New Roman"/>
                <w:sz w:val="26"/>
                <w:szCs w:val="26"/>
              </w:rPr>
            </w:pPr>
            <w:r>
              <w:rPr>
                <w:rFonts w:cs="Times New Roman"/>
                <w:sz w:val="26"/>
                <w:szCs w:val="26"/>
              </w:rPr>
              <w:t>Xã Phù Cảnh</w:t>
            </w:r>
          </w:p>
        </w:tc>
      </w:tr>
      <w:tr w:rsidR="00F66FB2" w:rsidRPr="00C02317" w14:paraId="0CD272F5" w14:textId="77777777" w:rsidTr="00E71BF5">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A39DEA0" w14:textId="47FE94AA" w:rsidR="00F66FB2" w:rsidRPr="00C02317" w:rsidRDefault="00F66FB2" w:rsidP="00E71BF5">
            <w:pPr>
              <w:jc w:val="center"/>
              <w:rPr>
                <w:rFonts w:cs="Times New Roman"/>
                <w:sz w:val="26"/>
                <w:szCs w:val="26"/>
              </w:rPr>
            </w:pPr>
            <w:r w:rsidRPr="00C02317">
              <w:rPr>
                <w:rFonts w:cs="Times New Roman"/>
                <w:sz w:val="26"/>
                <w:szCs w:val="26"/>
              </w:rPr>
              <w:t>136</w:t>
            </w:r>
          </w:p>
        </w:tc>
        <w:tc>
          <w:tcPr>
            <w:tcW w:w="6142" w:type="dxa"/>
            <w:tcBorders>
              <w:top w:val="nil"/>
              <w:left w:val="single" w:sz="4" w:space="0" w:color="auto"/>
              <w:bottom w:val="single" w:sz="4" w:space="0" w:color="auto"/>
              <w:right w:val="single" w:sz="4" w:space="0" w:color="auto"/>
            </w:tcBorders>
            <w:shd w:val="clear" w:color="auto" w:fill="auto"/>
            <w:vAlign w:val="center"/>
          </w:tcPr>
          <w:p w14:paraId="791E96A9" w14:textId="48FD4EE4" w:rsidR="00F66FB2" w:rsidRPr="00C02317" w:rsidRDefault="00F66FB2" w:rsidP="00E71BF5">
            <w:pPr>
              <w:rPr>
                <w:rFonts w:cs="Times New Roman"/>
                <w:sz w:val="26"/>
                <w:szCs w:val="26"/>
              </w:rPr>
            </w:pPr>
            <w:r w:rsidRPr="00C02317">
              <w:rPr>
                <w:rFonts w:cs="Times New Roman"/>
                <w:sz w:val="26"/>
                <w:szCs w:val="26"/>
              </w:rPr>
              <w:t>Hạ tầng kỹ thuật quy hoạch chi tiết khu nghĩa địa thôn Pháp Kệ, xã Quảng Phương</w:t>
            </w:r>
          </w:p>
        </w:tc>
        <w:tc>
          <w:tcPr>
            <w:tcW w:w="1190" w:type="dxa"/>
            <w:tcBorders>
              <w:top w:val="nil"/>
              <w:left w:val="single" w:sz="4" w:space="0" w:color="auto"/>
              <w:bottom w:val="single" w:sz="4" w:space="0" w:color="auto"/>
              <w:right w:val="single" w:sz="4" w:space="0" w:color="auto"/>
            </w:tcBorders>
            <w:shd w:val="clear" w:color="auto" w:fill="auto"/>
            <w:vAlign w:val="center"/>
          </w:tcPr>
          <w:p w14:paraId="2586B8DF" w14:textId="386621E3" w:rsidR="00F66FB2" w:rsidRPr="00C02317" w:rsidRDefault="00F66FB2" w:rsidP="00E71BF5">
            <w:pPr>
              <w:jc w:val="center"/>
              <w:rPr>
                <w:rFonts w:cs="Times New Roman"/>
                <w:sz w:val="26"/>
                <w:szCs w:val="26"/>
              </w:rPr>
            </w:pPr>
            <w:r>
              <w:rPr>
                <w:rFonts w:cs="Times New Roman"/>
                <w:sz w:val="26"/>
                <w:szCs w:val="26"/>
              </w:rPr>
              <w:t>0,83</w:t>
            </w:r>
          </w:p>
        </w:tc>
        <w:tc>
          <w:tcPr>
            <w:tcW w:w="2068" w:type="dxa"/>
            <w:tcBorders>
              <w:top w:val="nil"/>
              <w:left w:val="single" w:sz="4" w:space="0" w:color="auto"/>
              <w:bottom w:val="single" w:sz="4" w:space="0" w:color="auto"/>
              <w:right w:val="single" w:sz="4" w:space="0" w:color="auto"/>
            </w:tcBorders>
            <w:shd w:val="clear" w:color="auto" w:fill="auto"/>
            <w:vAlign w:val="center"/>
          </w:tcPr>
          <w:p w14:paraId="3C6F1702" w14:textId="49841484" w:rsidR="00F66FB2" w:rsidRPr="00C02317" w:rsidRDefault="00F66FB2" w:rsidP="00E71BF5">
            <w:pPr>
              <w:jc w:val="center"/>
              <w:rPr>
                <w:rFonts w:cs="Times New Roman"/>
                <w:sz w:val="26"/>
                <w:szCs w:val="26"/>
              </w:rPr>
            </w:pPr>
            <w:r>
              <w:rPr>
                <w:rFonts w:cs="Times New Roman"/>
                <w:sz w:val="26"/>
                <w:szCs w:val="26"/>
              </w:rPr>
              <w:t>Xã Quảng Phương</w:t>
            </w:r>
          </w:p>
        </w:tc>
      </w:tr>
    </w:tbl>
    <w:bookmarkEnd w:id="78"/>
    <w:p w14:paraId="7ABC92A4" w14:textId="0B90EFE1" w:rsidR="005044DD" w:rsidRPr="00C02317" w:rsidRDefault="00E264F3" w:rsidP="00E71BF5">
      <w:pPr>
        <w:pStyle w:val="111"/>
        <w:spacing w:before="0" w:after="0" w:line="340" w:lineRule="exact"/>
        <w:ind w:firstLine="624"/>
        <w:rPr>
          <w:rFonts w:cs="Times New Roman"/>
        </w:rPr>
      </w:pPr>
      <w:r w:rsidRPr="00C02317">
        <w:rPr>
          <w:rFonts w:cs="Times New Roman"/>
        </w:rPr>
        <w:t>4.</w:t>
      </w:r>
      <w:r w:rsidR="00363712" w:rsidRPr="00C02317">
        <w:rPr>
          <w:rFonts w:cs="Times New Roman"/>
        </w:rPr>
        <w:t>7</w:t>
      </w:r>
      <w:r w:rsidRPr="00C02317">
        <w:rPr>
          <w:rFonts w:cs="Times New Roman"/>
        </w:rPr>
        <w:t>.2</w:t>
      </w:r>
      <w:r w:rsidR="00E0492C" w:rsidRPr="00C02317">
        <w:rPr>
          <w:rFonts w:cs="Times New Roman"/>
        </w:rPr>
        <w:t xml:space="preserve">. </w:t>
      </w:r>
      <w:r w:rsidR="009D59CD" w:rsidRPr="00C02317">
        <w:rPr>
          <w:rFonts w:cs="Times New Roman"/>
        </w:rPr>
        <w:t>Các công trình, dự án theo quy định tại Điều 78 và Điều 79 Luật Đất đai thực hiện trong năm kế hoạch mà chưa có các văn bản theo quy định tại khoản 4 Điều 67 Luật Đất đai</w:t>
      </w:r>
    </w:p>
    <w:p w14:paraId="2B8C878D" w14:textId="4751DCB1" w:rsidR="009D59CD" w:rsidRPr="00C02317" w:rsidRDefault="00E264F3" w:rsidP="00E71BF5">
      <w:pPr>
        <w:pStyle w:val="111"/>
        <w:spacing w:before="0" w:after="0" w:line="340" w:lineRule="exact"/>
        <w:ind w:firstLine="624"/>
        <w:rPr>
          <w:rFonts w:cs="Times New Roman"/>
        </w:rPr>
      </w:pPr>
      <w:r w:rsidRPr="00C02317">
        <w:rPr>
          <w:rFonts w:cs="Times New Roman"/>
        </w:rPr>
        <w:t>4.</w:t>
      </w:r>
      <w:r w:rsidR="00363712" w:rsidRPr="00C02317">
        <w:rPr>
          <w:rFonts w:cs="Times New Roman"/>
        </w:rPr>
        <w:t>7</w:t>
      </w:r>
      <w:r w:rsidRPr="00C02317">
        <w:rPr>
          <w:rFonts w:cs="Times New Roman"/>
        </w:rPr>
        <w:t>.3</w:t>
      </w:r>
      <w:r w:rsidR="009D59CD" w:rsidRPr="00C02317">
        <w:rPr>
          <w:rFonts w:cs="Times New Roman"/>
        </w:rPr>
        <w:t>. Các công trình, dự án theo nhu cầu sử dụng đất không thuộc quy định tại mục I, mục II Biểu này và không thuộc trường hợp quy định tại khoản 5 Điều 116 Luật Đất đai dự kiến thực hiện trong năm kế hoạch</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6174"/>
        <w:gridCol w:w="1210"/>
        <w:gridCol w:w="2108"/>
      </w:tblGrid>
      <w:tr w:rsidR="00680AC4" w:rsidRPr="00C02317" w14:paraId="0F2C45CC" w14:textId="77777777" w:rsidTr="00BC1133">
        <w:trPr>
          <w:trHeight w:val="20"/>
          <w:tblHeader/>
          <w:jc w:val="center"/>
        </w:trPr>
        <w:tc>
          <w:tcPr>
            <w:tcW w:w="636" w:type="dxa"/>
            <w:shd w:val="clear" w:color="auto" w:fill="auto"/>
            <w:vAlign w:val="center"/>
          </w:tcPr>
          <w:p w14:paraId="4BDF1F4D" w14:textId="77777777" w:rsidR="00466391" w:rsidRPr="00C02317" w:rsidRDefault="00466391" w:rsidP="00BC1133">
            <w:pPr>
              <w:spacing w:before="20" w:after="20"/>
              <w:jc w:val="center"/>
              <w:rPr>
                <w:rFonts w:cs="Times New Roman"/>
                <w:b/>
                <w:sz w:val="26"/>
                <w:szCs w:val="26"/>
              </w:rPr>
            </w:pPr>
            <w:bookmarkStart w:id="79" w:name="_Hlk120016775"/>
            <w:r w:rsidRPr="00C02317">
              <w:rPr>
                <w:rFonts w:cs="Times New Roman"/>
                <w:b/>
                <w:sz w:val="26"/>
                <w:szCs w:val="26"/>
              </w:rPr>
              <w:t>TT</w:t>
            </w:r>
          </w:p>
        </w:tc>
        <w:tc>
          <w:tcPr>
            <w:tcW w:w="6174" w:type="dxa"/>
            <w:shd w:val="clear" w:color="auto" w:fill="auto"/>
            <w:vAlign w:val="center"/>
          </w:tcPr>
          <w:p w14:paraId="49C0AFBA" w14:textId="77777777" w:rsidR="00466391" w:rsidRPr="00C02317" w:rsidRDefault="00466391" w:rsidP="00BC1133">
            <w:pPr>
              <w:spacing w:before="20" w:after="20"/>
              <w:jc w:val="center"/>
              <w:rPr>
                <w:rFonts w:cs="Times New Roman"/>
                <w:b/>
                <w:sz w:val="26"/>
                <w:szCs w:val="26"/>
              </w:rPr>
            </w:pPr>
            <w:r w:rsidRPr="00C02317">
              <w:rPr>
                <w:rFonts w:cs="Times New Roman"/>
                <w:b/>
                <w:sz w:val="26"/>
                <w:szCs w:val="26"/>
              </w:rPr>
              <w:t>Hạng mục</w:t>
            </w:r>
          </w:p>
        </w:tc>
        <w:tc>
          <w:tcPr>
            <w:tcW w:w="1210" w:type="dxa"/>
            <w:shd w:val="clear" w:color="auto" w:fill="auto"/>
            <w:vAlign w:val="center"/>
          </w:tcPr>
          <w:p w14:paraId="00225BD9" w14:textId="77777777" w:rsidR="00466391" w:rsidRPr="00C02317" w:rsidRDefault="00466391" w:rsidP="00BC1133">
            <w:pPr>
              <w:spacing w:before="20" w:after="20"/>
              <w:jc w:val="center"/>
              <w:rPr>
                <w:rFonts w:cs="Times New Roman"/>
                <w:b/>
                <w:sz w:val="26"/>
                <w:szCs w:val="26"/>
              </w:rPr>
            </w:pPr>
            <w:r w:rsidRPr="00C02317">
              <w:rPr>
                <w:rFonts w:cs="Times New Roman"/>
                <w:b/>
                <w:sz w:val="26"/>
                <w:szCs w:val="26"/>
              </w:rPr>
              <w:t>Diện tích (ha)</w:t>
            </w:r>
          </w:p>
        </w:tc>
        <w:tc>
          <w:tcPr>
            <w:tcW w:w="2108" w:type="dxa"/>
            <w:shd w:val="clear" w:color="auto" w:fill="auto"/>
            <w:vAlign w:val="center"/>
          </w:tcPr>
          <w:p w14:paraId="412A4F2D" w14:textId="77777777" w:rsidR="00466391" w:rsidRPr="00C02317" w:rsidRDefault="00466391" w:rsidP="00BC1133">
            <w:pPr>
              <w:spacing w:before="20" w:after="20"/>
              <w:jc w:val="center"/>
              <w:rPr>
                <w:rFonts w:cs="Times New Roman"/>
                <w:b/>
                <w:sz w:val="26"/>
                <w:szCs w:val="26"/>
              </w:rPr>
            </w:pPr>
            <w:r w:rsidRPr="00C02317">
              <w:rPr>
                <w:rFonts w:cs="Times New Roman"/>
                <w:b/>
                <w:sz w:val="26"/>
                <w:szCs w:val="26"/>
              </w:rPr>
              <w:t>Địa điểm</w:t>
            </w:r>
          </w:p>
        </w:tc>
      </w:tr>
      <w:tr w:rsidR="003816F5" w:rsidRPr="00C02317" w14:paraId="57138606" w14:textId="77777777" w:rsidTr="00167600">
        <w:trPr>
          <w:trHeight w:val="20"/>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07E59CF" w14:textId="34AA9897" w:rsidR="003816F5" w:rsidRPr="00C02317" w:rsidRDefault="00E264F3" w:rsidP="0018763E">
            <w:pPr>
              <w:jc w:val="center"/>
              <w:rPr>
                <w:rFonts w:cs="Times New Roman"/>
                <w:szCs w:val="28"/>
              </w:rPr>
            </w:pPr>
            <w:r w:rsidRPr="00C02317">
              <w:rPr>
                <w:rFonts w:cs="Times New Roman"/>
                <w:szCs w:val="28"/>
              </w:rPr>
              <w:t>1</w:t>
            </w:r>
          </w:p>
        </w:tc>
        <w:tc>
          <w:tcPr>
            <w:tcW w:w="6174" w:type="dxa"/>
            <w:tcBorders>
              <w:top w:val="single" w:sz="4" w:space="0" w:color="auto"/>
              <w:left w:val="single" w:sz="4" w:space="0" w:color="auto"/>
              <w:bottom w:val="single" w:sz="4" w:space="0" w:color="auto"/>
              <w:right w:val="single" w:sz="4" w:space="0" w:color="auto"/>
            </w:tcBorders>
            <w:shd w:val="clear" w:color="auto" w:fill="auto"/>
            <w:vAlign w:val="center"/>
          </w:tcPr>
          <w:p w14:paraId="7A48249A" w14:textId="0E19214C" w:rsidR="003816F5" w:rsidRPr="00C02317" w:rsidRDefault="00F746B5" w:rsidP="00E63872">
            <w:pPr>
              <w:rPr>
                <w:rFonts w:cs="Times New Roman"/>
                <w:szCs w:val="28"/>
              </w:rPr>
            </w:pPr>
            <w:r w:rsidRPr="00C02317">
              <w:rPr>
                <w:rFonts w:cs="Times New Roman"/>
                <w:szCs w:val="28"/>
              </w:rPr>
              <w:t>Chuyển mục đích sử dụng đất vườn liền kề sang đất ở tại nông thôn</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3CB10FF2" w14:textId="6B13DD53" w:rsidR="003816F5" w:rsidRPr="00C02317" w:rsidRDefault="007E168B" w:rsidP="00E63872">
            <w:pPr>
              <w:jc w:val="center"/>
              <w:rPr>
                <w:rFonts w:cs="Times New Roman"/>
                <w:szCs w:val="28"/>
              </w:rPr>
            </w:pPr>
            <w:r>
              <w:rPr>
                <w:rFonts w:cs="Times New Roman"/>
                <w:szCs w:val="28"/>
              </w:rPr>
              <w:t>16,95</w:t>
            </w:r>
          </w:p>
        </w:tc>
        <w:tc>
          <w:tcPr>
            <w:tcW w:w="2108" w:type="dxa"/>
            <w:tcBorders>
              <w:top w:val="single" w:sz="4" w:space="0" w:color="auto"/>
              <w:left w:val="single" w:sz="4" w:space="0" w:color="auto"/>
              <w:bottom w:val="single" w:sz="4" w:space="0" w:color="auto"/>
              <w:right w:val="single" w:sz="4" w:space="0" w:color="auto"/>
            </w:tcBorders>
            <w:shd w:val="clear" w:color="auto" w:fill="auto"/>
            <w:vAlign w:val="center"/>
          </w:tcPr>
          <w:p w14:paraId="6FBD953F" w14:textId="19108D0D" w:rsidR="003816F5" w:rsidRPr="00C02317" w:rsidRDefault="00DB68D7" w:rsidP="00E63872">
            <w:pPr>
              <w:rPr>
                <w:rFonts w:cs="Times New Roman"/>
                <w:szCs w:val="28"/>
              </w:rPr>
            </w:pPr>
            <w:r w:rsidRPr="00DB68D7">
              <w:rPr>
                <w:rFonts w:cs="Times New Roman"/>
                <w:szCs w:val="28"/>
              </w:rPr>
              <w:t>Các xã: Cảnh Dương, Liên Trường, Phù Cảnh, Quảng Châu, Quảng Đông, Quảng Hợp, Quảng Hưng, Quảng Kim, Quảng Lưu, Quảng Phú, Quảng Phương, Quảng Thạch, Quảng Thanh, Quảng Tiến, Quảng Tùng, Quảng Xuân</w:t>
            </w:r>
          </w:p>
        </w:tc>
      </w:tr>
      <w:tr w:rsidR="003816F5" w:rsidRPr="00C02317" w14:paraId="0156B31A"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3098300" w14:textId="2C6BE240" w:rsidR="003816F5" w:rsidRPr="00C02317" w:rsidRDefault="00E264F3" w:rsidP="0018763E">
            <w:pPr>
              <w:jc w:val="center"/>
              <w:rPr>
                <w:rFonts w:cs="Times New Roman"/>
                <w:szCs w:val="28"/>
              </w:rPr>
            </w:pPr>
            <w:r w:rsidRPr="00C02317">
              <w:rPr>
                <w:rFonts w:cs="Times New Roman"/>
                <w:szCs w:val="28"/>
              </w:rPr>
              <w:t>2</w:t>
            </w:r>
          </w:p>
        </w:tc>
        <w:tc>
          <w:tcPr>
            <w:tcW w:w="6174" w:type="dxa"/>
            <w:tcBorders>
              <w:top w:val="nil"/>
              <w:left w:val="single" w:sz="4" w:space="0" w:color="auto"/>
              <w:bottom w:val="single" w:sz="4" w:space="0" w:color="auto"/>
              <w:right w:val="single" w:sz="4" w:space="0" w:color="auto"/>
            </w:tcBorders>
            <w:shd w:val="clear" w:color="auto" w:fill="auto"/>
            <w:vAlign w:val="center"/>
          </w:tcPr>
          <w:p w14:paraId="3EF36347" w14:textId="49A7E2B2" w:rsidR="003816F5" w:rsidRPr="00C02317" w:rsidRDefault="00F746B5" w:rsidP="00E63872">
            <w:pPr>
              <w:rPr>
                <w:rFonts w:cs="Times New Roman"/>
                <w:szCs w:val="28"/>
              </w:rPr>
            </w:pPr>
            <w:r w:rsidRPr="00C02317">
              <w:rPr>
                <w:rFonts w:cs="Times New Roman"/>
                <w:szCs w:val="28"/>
              </w:rPr>
              <w:t>Chuyển mục đích sử dụng đất nông nghiệp xen kẽ trong khu dân cư sang đất ở tại nông thôn</w:t>
            </w:r>
          </w:p>
        </w:tc>
        <w:tc>
          <w:tcPr>
            <w:tcW w:w="1210" w:type="dxa"/>
            <w:tcBorders>
              <w:top w:val="nil"/>
              <w:left w:val="single" w:sz="4" w:space="0" w:color="auto"/>
              <w:bottom w:val="single" w:sz="4" w:space="0" w:color="auto"/>
              <w:right w:val="single" w:sz="4" w:space="0" w:color="auto"/>
            </w:tcBorders>
            <w:shd w:val="clear" w:color="auto" w:fill="auto"/>
            <w:vAlign w:val="center"/>
          </w:tcPr>
          <w:p w14:paraId="1A347130" w14:textId="741E9D07" w:rsidR="003816F5" w:rsidRPr="00C02317" w:rsidRDefault="007E168B" w:rsidP="00E63872">
            <w:pPr>
              <w:jc w:val="center"/>
              <w:rPr>
                <w:rFonts w:cs="Times New Roman"/>
                <w:szCs w:val="28"/>
              </w:rPr>
            </w:pPr>
            <w:r>
              <w:rPr>
                <w:rFonts w:cs="Times New Roman"/>
                <w:szCs w:val="28"/>
              </w:rPr>
              <w:t>6,57</w:t>
            </w:r>
          </w:p>
        </w:tc>
        <w:tc>
          <w:tcPr>
            <w:tcW w:w="2108" w:type="dxa"/>
            <w:tcBorders>
              <w:top w:val="nil"/>
              <w:left w:val="single" w:sz="4" w:space="0" w:color="auto"/>
              <w:bottom w:val="single" w:sz="4" w:space="0" w:color="auto"/>
              <w:right w:val="single" w:sz="4" w:space="0" w:color="auto"/>
            </w:tcBorders>
            <w:shd w:val="clear" w:color="auto" w:fill="auto"/>
            <w:vAlign w:val="center"/>
          </w:tcPr>
          <w:p w14:paraId="68E70278" w14:textId="5C8ECEC2" w:rsidR="003816F5" w:rsidRPr="00C02317" w:rsidRDefault="00DB68D7" w:rsidP="00E63872">
            <w:pPr>
              <w:rPr>
                <w:rFonts w:cs="Times New Roman"/>
                <w:szCs w:val="28"/>
              </w:rPr>
            </w:pPr>
            <w:r w:rsidRPr="00DB68D7">
              <w:rPr>
                <w:rFonts w:cs="Times New Roman"/>
                <w:szCs w:val="28"/>
              </w:rPr>
              <w:t>Các xã: Liên Trường, Phù Cảnh, Quảng Châu, Quảng Đông, Quảng Hợp, Quảng Hưng, Quảng Kim, Quảng Lưu, Quảng Phú, Quảng Phương, Quảng Thanh, Quảng Tiến, Quảng Tùng, Quảng Xuân</w:t>
            </w:r>
          </w:p>
        </w:tc>
      </w:tr>
      <w:tr w:rsidR="003816F5" w:rsidRPr="00C02317" w14:paraId="3B0CC749"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621A96F" w14:textId="42BA0BFA" w:rsidR="003816F5" w:rsidRPr="00C02317" w:rsidRDefault="00E264F3" w:rsidP="0018763E">
            <w:pPr>
              <w:jc w:val="center"/>
              <w:rPr>
                <w:rFonts w:cs="Times New Roman"/>
                <w:szCs w:val="28"/>
              </w:rPr>
            </w:pPr>
            <w:r w:rsidRPr="00C02317">
              <w:rPr>
                <w:rFonts w:cs="Times New Roman"/>
                <w:szCs w:val="28"/>
              </w:rPr>
              <w:lastRenderedPageBreak/>
              <w:t>3</w:t>
            </w:r>
          </w:p>
        </w:tc>
        <w:tc>
          <w:tcPr>
            <w:tcW w:w="6174" w:type="dxa"/>
            <w:tcBorders>
              <w:top w:val="nil"/>
              <w:left w:val="single" w:sz="4" w:space="0" w:color="auto"/>
              <w:bottom w:val="single" w:sz="4" w:space="0" w:color="auto"/>
              <w:right w:val="single" w:sz="4" w:space="0" w:color="auto"/>
            </w:tcBorders>
            <w:shd w:val="clear" w:color="auto" w:fill="auto"/>
            <w:vAlign w:val="center"/>
          </w:tcPr>
          <w:p w14:paraId="046E01FD" w14:textId="35548986" w:rsidR="003816F5" w:rsidRPr="00C02317" w:rsidRDefault="00F746B5" w:rsidP="00E63872">
            <w:pPr>
              <w:rPr>
                <w:rFonts w:cs="Times New Roman"/>
                <w:szCs w:val="28"/>
              </w:rPr>
            </w:pPr>
            <w:r w:rsidRPr="00C02317">
              <w:rPr>
                <w:rFonts w:cs="Times New Roman"/>
                <w:szCs w:val="28"/>
              </w:rPr>
              <w:t>Dự án Hạ tầng khu dân cư phía Bắc cầu Thuận Hòa xã Liên Trường, huyện Quảng Trạch (Giai đoạn 1)</w:t>
            </w:r>
          </w:p>
        </w:tc>
        <w:tc>
          <w:tcPr>
            <w:tcW w:w="1210" w:type="dxa"/>
            <w:tcBorders>
              <w:top w:val="nil"/>
              <w:left w:val="single" w:sz="4" w:space="0" w:color="auto"/>
              <w:bottom w:val="single" w:sz="4" w:space="0" w:color="auto"/>
              <w:right w:val="single" w:sz="4" w:space="0" w:color="auto"/>
            </w:tcBorders>
            <w:shd w:val="clear" w:color="auto" w:fill="auto"/>
            <w:vAlign w:val="center"/>
          </w:tcPr>
          <w:p w14:paraId="0B4EECE7" w14:textId="557B1AB1" w:rsidR="003816F5" w:rsidRPr="00C02317" w:rsidRDefault="007E168B" w:rsidP="00E63872">
            <w:pPr>
              <w:jc w:val="center"/>
              <w:rPr>
                <w:rFonts w:cs="Times New Roman"/>
                <w:szCs w:val="28"/>
              </w:rPr>
            </w:pPr>
            <w:r>
              <w:rPr>
                <w:rFonts w:cs="Times New Roman"/>
                <w:szCs w:val="28"/>
              </w:rPr>
              <w:t>4,81</w:t>
            </w:r>
          </w:p>
        </w:tc>
        <w:tc>
          <w:tcPr>
            <w:tcW w:w="2108" w:type="dxa"/>
            <w:tcBorders>
              <w:top w:val="nil"/>
              <w:left w:val="single" w:sz="4" w:space="0" w:color="auto"/>
              <w:bottom w:val="single" w:sz="4" w:space="0" w:color="auto"/>
              <w:right w:val="single" w:sz="4" w:space="0" w:color="auto"/>
            </w:tcBorders>
            <w:shd w:val="clear" w:color="auto" w:fill="auto"/>
            <w:vAlign w:val="center"/>
          </w:tcPr>
          <w:p w14:paraId="6DE310EA" w14:textId="6F3A4191" w:rsidR="003816F5" w:rsidRPr="00C02317" w:rsidRDefault="00DB68D7" w:rsidP="00E63872">
            <w:pPr>
              <w:rPr>
                <w:rFonts w:cs="Times New Roman"/>
                <w:szCs w:val="28"/>
              </w:rPr>
            </w:pPr>
            <w:r w:rsidRPr="00DB68D7">
              <w:rPr>
                <w:rFonts w:cs="Times New Roman"/>
                <w:szCs w:val="28"/>
              </w:rPr>
              <w:t>Xã Liên Trường</w:t>
            </w:r>
          </w:p>
        </w:tc>
      </w:tr>
      <w:tr w:rsidR="003816F5" w:rsidRPr="00C02317" w14:paraId="72CA85BC"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446131C" w14:textId="55A6ABD8" w:rsidR="003816F5" w:rsidRPr="00C02317" w:rsidRDefault="00E264F3" w:rsidP="0018763E">
            <w:pPr>
              <w:jc w:val="center"/>
              <w:rPr>
                <w:rFonts w:cs="Times New Roman"/>
                <w:szCs w:val="28"/>
              </w:rPr>
            </w:pPr>
            <w:r w:rsidRPr="00C02317">
              <w:rPr>
                <w:rFonts w:cs="Times New Roman"/>
                <w:szCs w:val="28"/>
              </w:rPr>
              <w:t>4</w:t>
            </w:r>
          </w:p>
        </w:tc>
        <w:tc>
          <w:tcPr>
            <w:tcW w:w="6174" w:type="dxa"/>
            <w:tcBorders>
              <w:top w:val="nil"/>
              <w:left w:val="single" w:sz="4" w:space="0" w:color="auto"/>
              <w:bottom w:val="single" w:sz="4" w:space="0" w:color="auto"/>
              <w:right w:val="single" w:sz="4" w:space="0" w:color="auto"/>
            </w:tcBorders>
            <w:shd w:val="clear" w:color="auto" w:fill="auto"/>
            <w:vAlign w:val="center"/>
          </w:tcPr>
          <w:p w14:paraId="3F57FFF9" w14:textId="5CF70598" w:rsidR="003816F5" w:rsidRPr="00C02317" w:rsidRDefault="00F746B5" w:rsidP="00E63872">
            <w:pPr>
              <w:rPr>
                <w:rFonts w:cs="Times New Roman"/>
                <w:szCs w:val="28"/>
              </w:rPr>
            </w:pPr>
            <w:r w:rsidRPr="00C02317">
              <w:rPr>
                <w:rFonts w:cs="Times New Roman"/>
                <w:szCs w:val="28"/>
              </w:rPr>
              <w:t>Khu nhà ở xã hội phục vụ cán bộ công nhân khu kinh tế Hòn La</w:t>
            </w:r>
          </w:p>
        </w:tc>
        <w:tc>
          <w:tcPr>
            <w:tcW w:w="1210" w:type="dxa"/>
            <w:tcBorders>
              <w:top w:val="nil"/>
              <w:left w:val="single" w:sz="4" w:space="0" w:color="auto"/>
              <w:bottom w:val="single" w:sz="4" w:space="0" w:color="auto"/>
              <w:right w:val="single" w:sz="4" w:space="0" w:color="auto"/>
            </w:tcBorders>
            <w:shd w:val="clear" w:color="auto" w:fill="auto"/>
            <w:vAlign w:val="center"/>
          </w:tcPr>
          <w:p w14:paraId="2E03D564" w14:textId="6EBBC998" w:rsidR="003816F5" w:rsidRPr="00C02317" w:rsidRDefault="007E168B" w:rsidP="00E63872">
            <w:pPr>
              <w:jc w:val="center"/>
              <w:rPr>
                <w:rFonts w:cs="Times New Roman"/>
                <w:szCs w:val="28"/>
              </w:rPr>
            </w:pPr>
            <w:r>
              <w:rPr>
                <w:rFonts w:cs="Times New Roman"/>
                <w:szCs w:val="28"/>
              </w:rPr>
              <w:t>1,90</w:t>
            </w:r>
          </w:p>
        </w:tc>
        <w:tc>
          <w:tcPr>
            <w:tcW w:w="2108" w:type="dxa"/>
            <w:tcBorders>
              <w:top w:val="nil"/>
              <w:left w:val="single" w:sz="4" w:space="0" w:color="auto"/>
              <w:bottom w:val="single" w:sz="4" w:space="0" w:color="auto"/>
              <w:right w:val="single" w:sz="4" w:space="0" w:color="auto"/>
            </w:tcBorders>
            <w:shd w:val="clear" w:color="auto" w:fill="auto"/>
            <w:vAlign w:val="center"/>
          </w:tcPr>
          <w:p w14:paraId="641E2050" w14:textId="47F2BCB4" w:rsidR="003816F5" w:rsidRPr="00C02317" w:rsidRDefault="00DB68D7" w:rsidP="00E63872">
            <w:pPr>
              <w:rPr>
                <w:rFonts w:cs="Times New Roman"/>
                <w:szCs w:val="28"/>
              </w:rPr>
            </w:pPr>
            <w:r w:rsidRPr="00DB68D7">
              <w:rPr>
                <w:rFonts w:cs="Times New Roman"/>
                <w:szCs w:val="28"/>
              </w:rPr>
              <w:t>Xã Quảng Đông</w:t>
            </w:r>
          </w:p>
        </w:tc>
      </w:tr>
      <w:tr w:rsidR="003816F5" w:rsidRPr="00C02317" w14:paraId="46464190"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081E983" w14:textId="1D5E5CDE" w:rsidR="003816F5" w:rsidRPr="00C02317" w:rsidRDefault="00E264F3" w:rsidP="0018763E">
            <w:pPr>
              <w:jc w:val="center"/>
              <w:rPr>
                <w:rFonts w:cs="Times New Roman"/>
                <w:szCs w:val="28"/>
              </w:rPr>
            </w:pPr>
            <w:r w:rsidRPr="00C02317">
              <w:rPr>
                <w:rFonts w:cs="Times New Roman"/>
                <w:szCs w:val="28"/>
              </w:rPr>
              <w:t>5</w:t>
            </w:r>
          </w:p>
        </w:tc>
        <w:tc>
          <w:tcPr>
            <w:tcW w:w="6174" w:type="dxa"/>
            <w:tcBorders>
              <w:top w:val="nil"/>
              <w:left w:val="single" w:sz="4" w:space="0" w:color="auto"/>
              <w:bottom w:val="single" w:sz="4" w:space="0" w:color="auto"/>
              <w:right w:val="single" w:sz="4" w:space="0" w:color="auto"/>
            </w:tcBorders>
            <w:shd w:val="clear" w:color="auto" w:fill="auto"/>
            <w:vAlign w:val="center"/>
          </w:tcPr>
          <w:p w14:paraId="32E81604" w14:textId="46EF94DA" w:rsidR="003816F5" w:rsidRPr="00C02317" w:rsidRDefault="00F746B5" w:rsidP="00E63872">
            <w:pPr>
              <w:rPr>
                <w:rFonts w:cs="Times New Roman"/>
                <w:szCs w:val="28"/>
              </w:rPr>
            </w:pPr>
            <w:r w:rsidRPr="00C02317">
              <w:rPr>
                <w:rFonts w:cs="Times New Roman"/>
                <w:szCs w:val="28"/>
              </w:rPr>
              <w:t>Hạ tầng khu dân cư khu vực trạm thu phí, thôn Nam Lãnh, xã Quảng Phú,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0CA15F9D" w14:textId="3531CF7E" w:rsidR="003816F5" w:rsidRPr="00C02317" w:rsidRDefault="007E168B" w:rsidP="00E63872">
            <w:pPr>
              <w:jc w:val="center"/>
              <w:rPr>
                <w:rFonts w:cs="Times New Roman"/>
                <w:szCs w:val="28"/>
              </w:rPr>
            </w:pPr>
            <w:r>
              <w:rPr>
                <w:rFonts w:cs="Times New Roman"/>
                <w:szCs w:val="28"/>
              </w:rPr>
              <w:t>4,95</w:t>
            </w:r>
          </w:p>
        </w:tc>
        <w:tc>
          <w:tcPr>
            <w:tcW w:w="2108" w:type="dxa"/>
            <w:tcBorders>
              <w:top w:val="nil"/>
              <w:left w:val="single" w:sz="4" w:space="0" w:color="auto"/>
              <w:bottom w:val="single" w:sz="4" w:space="0" w:color="auto"/>
              <w:right w:val="single" w:sz="4" w:space="0" w:color="auto"/>
            </w:tcBorders>
            <w:shd w:val="clear" w:color="auto" w:fill="auto"/>
            <w:vAlign w:val="center"/>
          </w:tcPr>
          <w:p w14:paraId="25DDBA71" w14:textId="7F2CB880" w:rsidR="003816F5" w:rsidRPr="00C02317" w:rsidRDefault="00DB68D7" w:rsidP="00E63872">
            <w:pPr>
              <w:rPr>
                <w:rFonts w:cs="Times New Roman"/>
                <w:szCs w:val="28"/>
              </w:rPr>
            </w:pPr>
            <w:r w:rsidRPr="00DB68D7">
              <w:rPr>
                <w:rFonts w:cs="Times New Roman"/>
                <w:szCs w:val="28"/>
              </w:rPr>
              <w:t>Xã Quảng Phú</w:t>
            </w:r>
          </w:p>
        </w:tc>
      </w:tr>
      <w:tr w:rsidR="003816F5" w:rsidRPr="00C02317" w14:paraId="2293AC1C"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AD0C72B" w14:textId="1C41C687" w:rsidR="003816F5" w:rsidRPr="00C02317" w:rsidRDefault="00E264F3" w:rsidP="0018763E">
            <w:pPr>
              <w:jc w:val="center"/>
              <w:rPr>
                <w:rFonts w:cs="Times New Roman"/>
                <w:szCs w:val="28"/>
              </w:rPr>
            </w:pPr>
            <w:r w:rsidRPr="00C02317">
              <w:rPr>
                <w:rFonts w:cs="Times New Roman"/>
                <w:szCs w:val="28"/>
              </w:rPr>
              <w:t>6</w:t>
            </w:r>
          </w:p>
        </w:tc>
        <w:tc>
          <w:tcPr>
            <w:tcW w:w="6174" w:type="dxa"/>
            <w:tcBorders>
              <w:top w:val="nil"/>
              <w:left w:val="single" w:sz="4" w:space="0" w:color="auto"/>
              <w:bottom w:val="single" w:sz="4" w:space="0" w:color="auto"/>
              <w:right w:val="single" w:sz="4" w:space="0" w:color="auto"/>
            </w:tcBorders>
            <w:shd w:val="clear" w:color="auto" w:fill="auto"/>
            <w:vAlign w:val="center"/>
          </w:tcPr>
          <w:p w14:paraId="46759689" w14:textId="280876FE" w:rsidR="003816F5" w:rsidRPr="00C02317" w:rsidRDefault="00F746B5" w:rsidP="00E63872">
            <w:pPr>
              <w:rPr>
                <w:rFonts w:cs="Times New Roman"/>
                <w:szCs w:val="28"/>
              </w:rPr>
            </w:pPr>
            <w:r w:rsidRPr="00C02317">
              <w:rPr>
                <w:rFonts w:cs="Times New Roman"/>
                <w:szCs w:val="28"/>
              </w:rPr>
              <w:t>Khu tái định cư xã Quảng Xuân phục vụ GPMB dự án thành phần 1 đầu tư xây dựng Quốc lộ 12A đoạn tránh thị xã Ba Đồn thuộc dự án xây dựng cải tạo nâng cấp Quốc Lộ 12A đoạn tránh Ba Đồn và đoạn tránh nhà máy xi măng Sông Gianh</w:t>
            </w:r>
          </w:p>
        </w:tc>
        <w:tc>
          <w:tcPr>
            <w:tcW w:w="1210" w:type="dxa"/>
            <w:tcBorders>
              <w:top w:val="nil"/>
              <w:left w:val="single" w:sz="4" w:space="0" w:color="auto"/>
              <w:bottom w:val="single" w:sz="4" w:space="0" w:color="auto"/>
              <w:right w:val="single" w:sz="4" w:space="0" w:color="auto"/>
            </w:tcBorders>
            <w:shd w:val="clear" w:color="auto" w:fill="auto"/>
            <w:vAlign w:val="center"/>
          </w:tcPr>
          <w:p w14:paraId="281CDE69" w14:textId="52F1F79A" w:rsidR="003816F5" w:rsidRPr="00C02317" w:rsidRDefault="007E168B" w:rsidP="00E63872">
            <w:pPr>
              <w:jc w:val="center"/>
              <w:rPr>
                <w:rFonts w:cs="Times New Roman"/>
                <w:szCs w:val="28"/>
              </w:rPr>
            </w:pPr>
            <w:r>
              <w:rPr>
                <w:rFonts w:cs="Times New Roman"/>
                <w:szCs w:val="28"/>
              </w:rPr>
              <w:t>1,25</w:t>
            </w:r>
          </w:p>
        </w:tc>
        <w:tc>
          <w:tcPr>
            <w:tcW w:w="2108" w:type="dxa"/>
            <w:tcBorders>
              <w:top w:val="nil"/>
              <w:left w:val="single" w:sz="4" w:space="0" w:color="auto"/>
              <w:bottom w:val="single" w:sz="4" w:space="0" w:color="auto"/>
              <w:right w:val="single" w:sz="4" w:space="0" w:color="auto"/>
            </w:tcBorders>
            <w:shd w:val="clear" w:color="auto" w:fill="auto"/>
            <w:vAlign w:val="center"/>
          </w:tcPr>
          <w:p w14:paraId="768D3769" w14:textId="3677D51D" w:rsidR="003816F5" w:rsidRPr="00C02317" w:rsidRDefault="00DB68D7" w:rsidP="00DB68D7">
            <w:pPr>
              <w:rPr>
                <w:rFonts w:cs="Times New Roman"/>
                <w:szCs w:val="28"/>
              </w:rPr>
            </w:pPr>
            <w:r w:rsidRPr="00DB68D7">
              <w:rPr>
                <w:rFonts w:cs="Times New Roman"/>
                <w:szCs w:val="28"/>
              </w:rPr>
              <w:t xml:space="preserve">Xã Quảng </w:t>
            </w:r>
            <w:r>
              <w:rPr>
                <w:rFonts w:cs="Times New Roman"/>
                <w:szCs w:val="28"/>
              </w:rPr>
              <w:t>Xuân</w:t>
            </w:r>
          </w:p>
        </w:tc>
      </w:tr>
      <w:tr w:rsidR="003816F5" w:rsidRPr="00C02317" w14:paraId="2CF891AD"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63E767B" w14:textId="3199CE5E" w:rsidR="003816F5" w:rsidRPr="00C02317" w:rsidRDefault="00E264F3" w:rsidP="0018763E">
            <w:pPr>
              <w:jc w:val="center"/>
              <w:rPr>
                <w:rFonts w:cs="Times New Roman"/>
                <w:szCs w:val="28"/>
              </w:rPr>
            </w:pPr>
            <w:r w:rsidRPr="00C02317">
              <w:rPr>
                <w:rFonts w:cs="Times New Roman"/>
                <w:szCs w:val="28"/>
              </w:rPr>
              <w:t>7</w:t>
            </w:r>
          </w:p>
        </w:tc>
        <w:tc>
          <w:tcPr>
            <w:tcW w:w="6174" w:type="dxa"/>
            <w:tcBorders>
              <w:top w:val="nil"/>
              <w:left w:val="single" w:sz="4" w:space="0" w:color="auto"/>
              <w:bottom w:val="single" w:sz="4" w:space="0" w:color="auto"/>
              <w:right w:val="single" w:sz="4" w:space="0" w:color="auto"/>
            </w:tcBorders>
            <w:shd w:val="clear" w:color="auto" w:fill="auto"/>
            <w:vAlign w:val="center"/>
          </w:tcPr>
          <w:p w14:paraId="75540B05" w14:textId="24C94073" w:rsidR="003816F5" w:rsidRPr="00C02317" w:rsidRDefault="00F746B5" w:rsidP="00E63872">
            <w:pPr>
              <w:rPr>
                <w:rFonts w:cs="Times New Roman"/>
                <w:szCs w:val="28"/>
              </w:rPr>
            </w:pPr>
            <w:r w:rsidRPr="00C02317">
              <w:rPr>
                <w:rFonts w:cs="Times New Roman"/>
                <w:szCs w:val="28"/>
              </w:rPr>
              <w:t>Sân thể dục thể thao Thanh Sơn, xã Quảng Thanh (phục vụ GPMB đường bộ cao tốc Bắc Nam</w:t>
            </w:r>
          </w:p>
        </w:tc>
        <w:tc>
          <w:tcPr>
            <w:tcW w:w="1210" w:type="dxa"/>
            <w:tcBorders>
              <w:top w:val="nil"/>
              <w:left w:val="single" w:sz="4" w:space="0" w:color="auto"/>
              <w:bottom w:val="single" w:sz="4" w:space="0" w:color="auto"/>
              <w:right w:val="single" w:sz="4" w:space="0" w:color="auto"/>
            </w:tcBorders>
            <w:shd w:val="clear" w:color="auto" w:fill="auto"/>
            <w:vAlign w:val="center"/>
          </w:tcPr>
          <w:p w14:paraId="3437C3D1" w14:textId="27B4BF31" w:rsidR="003816F5" w:rsidRPr="00C02317" w:rsidRDefault="007E168B" w:rsidP="00E63872">
            <w:pPr>
              <w:jc w:val="center"/>
              <w:rPr>
                <w:rFonts w:cs="Times New Roman"/>
                <w:szCs w:val="28"/>
              </w:rPr>
            </w:pPr>
            <w:r>
              <w:rPr>
                <w:rFonts w:cs="Times New Roman"/>
                <w:szCs w:val="28"/>
              </w:rPr>
              <w:t>0,91</w:t>
            </w:r>
          </w:p>
        </w:tc>
        <w:tc>
          <w:tcPr>
            <w:tcW w:w="2108" w:type="dxa"/>
            <w:tcBorders>
              <w:top w:val="nil"/>
              <w:left w:val="single" w:sz="4" w:space="0" w:color="auto"/>
              <w:bottom w:val="single" w:sz="4" w:space="0" w:color="auto"/>
              <w:right w:val="single" w:sz="4" w:space="0" w:color="auto"/>
            </w:tcBorders>
            <w:shd w:val="clear" w:color="auto" w:fill="auto"/>
            <w:vAlign w:val="center"/>
          </w:tcPr>
          <w:p w14:paraId="5A5FEC49" w14:textId="1B18BFF8" w:rsidR="003816F5" w:rsidRPr="00C02317" w:rsidRDefault="00DB68D7" w:rsidP="00E63872">
            <w:pPr>
              <w:rPr>
                <w:rFonts w:cs="Times New Roman"/>
                <w:szCs w:val="28"/>
              </w:rPr>
            </w:pPr>
            <w:r>
              <w:rPr>
                <w:rFonts w:cs="Times New Roman"/>
                <w:szCs w:val="28"/>
              </w:rPr>
              <w:t>Xã Quảng Thanh</w:t>
            </w:r>
          </w:p>
        </w:tc>
      </w:tr>
      <w:tr w:rsidR="003816F5" w:rsidRPr="00C02317" w14:paraId="64F55F0C"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6F95590" w14:textId="3E20A31C" w:rsidR="003816F5" w:rsidRPr="00C02317" w:rsidRDefault="00E264F3" w:rsidP="0018763E">
            <w:pPr>
              <w:jc w:val="center"/>
              <w:rPr>
                <w:rFonts w:cs="Times New Roman"/>
                <w:szCs w:val="28"/>
              </w:rPr>
            </w:pPr>
            <w:r w:rsidRPr="00C02317">
              <w:rPr>
                <w:rFonts w:cs="Times New Roman"/>
                <w:szCs w:val="28"/>
              </w:rPr>
              <w:t>8</w:t>
            </w:r>
          </w:p>
        </w:tc>
        <w:tc>
          <w:tcPr>
            <w:tcW w:w="6174" w:type="dxa"/>
            <w:tcBorders>
              <w:top w:val="nil"/>
              <w:left w:val="single" w:sz="4" w:space="0" w:color="auto"/>
              <w:bottom w:val="single" w:sz="4" w:space="0" w:color="auto"/>
              <w:right w:val="single" w:sz="4" w:space="0" w:color="auto"/>
            </w:tcBorders>
            <w:shd w:val="clear" w:color="auto" w:fill="auto"/>
            <w:vAlign w:val="center"/>
          </w:tcPr>
          <w:p w14:paraId="36546C99" w14:textId="6C331B46" w:rsidR="003816F5" w:rsidRPr="00C02317" w:rsidRDefault="00F746B5" w:rsidP="00E63872">
            <w:pPr>
              <w:rPr>
                <w:rFonts w:cs="Times New Roman"/>
                <w:szCs w:val="28"/>
              </w:rPr>
            </w:pPr>
            <w:r w:rsidRPr="00C02317">
              <w:rPr>
                <w:rFonts w:cs="Times New Roman"/>
                <w:szCs w:val="28"/>
              </w:rPr>
              <w:t>Kho xăng dầu ngoại quan Petro Lào</w:t>
            </w:r>
          </w:p>
        </w:tc>
        <w:tc>
          <w:tcPr>
            <w:tcW w:w="1210" w:type="dxa"/>
            <w:tcBorders>
              <w:top w:val="nil"/>
              <w:left w:val="single" w:sz="4" w:space="0" w:color="auto"/>
              <w:bottom w:val="single" w:sz="4" w:space="0" w:color="auto"/>
              <w:right w:val="single" w:sz="4" w:space="0" w:color="auto"/>
            </w:tcBorders>
            <w:shd w:val="clear" w:color="auto" w:fill="auto"/>
            <w:vAlign w:val="center"/>
          </w:tcPr>
          <w:p w14:paraId="5FD70A03" w14:textId="5C177206" w:rsidR="003816F5" w:rsidRPr="00C02317" w:rsidRDefault="007E168B" w:rsidP="00E63872">
            <w:pPr>
              <w:jc w:val="center"/>
              <w:rPr>
                <w:rFonts w:cs="Times New Roman"/>
                <w:szCs w:val="28"/>
              </w:rPr>
            </w:pPr>
            <w:r>
              <w:rPr>
                <w:rFonts w:cs="Times New Roman"/>
                <w:szCs w:val="28"/>
              </w:rPr>
              <w:t>9,36</w:t>
            </w:r>
          </w:p>
        </w:tc>
        <w:tc>
          <w:tcPr>
            <w:tcW w:w="2108" w:type="dxa"/>
            <w:tcBorders>
              <w:top w:val="nil"/>
              <w:left w:val="single" w:sz="4" w:space="0" w:color="auto"/>
              <w:bottom w:val="single" w:sz="4" w:space="0" w:color="auto"/>
              <w:right w:val="single" w:sz="4" w:space="0" w:color="auto"/>
            </w:tcBorders>
            <w:shd w:val="clear" w:color="auto" w:fill="auto"/>
            <w:vAlign w:val="center"/>
          </w:tcPr>
          <w:p w14:paraId="57A80C86" w14:textId="6845E6CA" w:rsidR="003816F5" w:rsidRPr="00C02317" w:rsidRDefault="00DB68D7" w:rsidP="00E63872">
            <w:pPr>
              <w:rPr>
                <w:rFonts w:cs="Times New Roman"/>
                <w:szCs w:val="28"/>
              </w:rPr>
            </w:pPr>
            <w:r>
              <w:rPr>
                <w:rFonts w:cs="Times New Roman"/>
                <w:szCs w:val="28"/>
              </w:rPr>
              <w:t>Xã Quảng Đông</w:t>
            </w:r>
          </w:p>
        </w:tc>
      </w:tr>
      <w:tr w:rsidR="003816F5" w:rsidRPr="00C02317" w14:paraId="600AFA3D"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44C3E8E" w14:textId="4D43EFB5" w:rsidR="003816F5" w:rsidRPr="00C02317" w:rsidRDefault="00E264F3" w:rsidP="0018763E">
            <w:pPr>
              <w:jc w:val="center"/>
              <w:rPr>
                <w:rFonts w:cs="Times New Roman"/>
                <w:szCs w:val="28"/>
              </w:rPr>
            </w:pPr>
            <w:r w:rsidRPr="00C02317">
              <w:rPr>
                <w:rFonts w:cs="Times New Roman"/>
                <w:szCs w:val="28"/>
              </w:rPr>
              <w:t>9</w:t>
            </w:r>
          </w:p>
        </w:tc>
        <w:tc>
          <w:tcPr>
            <w:tcW w:w="6174" w:type="dxa"/>
            <w:tcBorders>
              <w:top w:val="nil"/>
              <w:left w:val="single" w:sz="4" w:space="0" w:color="auto"/>
              <w:bottom w:val="single" w:sz="4" w:space="0" w:color="auto"/>
              <w:right w:val="single" w:sz="4" w:space="0" w:color="auto"/>
            </w:tcBorders>
            <w:shd w:val="clear" w:color="auto" w:fill="auto"/>
            <w:vAlign w:val="center"/>
          </w:tcPr>
          <w:p w14:paraId="6C089657" w14:textId="71B1665E" w:rsidR="003816F5" w:rsidRPr="00C02317" w:rsidRDefault="00F746B5" w:rsidP="00E63872">
            <w:pPr>
              <w:rPr>
                <w:rFonts w:cs="Times New Roman"/>
                <w:szCs w:val="28"/>
              </w:rPr>
            </w:pPr>
            <w:r w:rsidRPr="00C02317">
              <w:rPr>
                <w:rFonts w:cs="Times New Roman"/>
                <w:szCs w:val="28"/>
              </w:rPr>
              <w:t>Khu Dịch vụ cơ khí và kho bãi Hòn La tại xã Quảng Đông, huyện Quảng Trạch, tỉnh Quảng Bình</w:t>
            </w:r>
          </w:p>
        </w:tc>
        <w:tc>
          <w:tcPr>
            <w:tcW w:w="1210" w:type="dxa"/>
            <w:tcBorders>
              <w:top w:val="nil"/>
              <w:left w:val="single" w:sz="4" w:space="0" w:color="auto"/>
              <w:bottom w:val="single" w:sz="4" w:space="0" w:color="auto"/>
              <w:right w:val="single" w:sz="4" w:space="0" w:color="auto"/>
            </w:tcBorders>
            <w:shd w:val="clear" w:color="auto" w:fill="auto"/>
            <w:vAlign w:val="center"/>
          </w:tcPr>
          <w:p w14:paraId="207C6FC2" w14:textId="0A7E2501" w:rsidR="003816F5" w:rsidRPr="00C02317" w:rsidRDefault="007E168B" w:rsidP="00E63872">
            <w:pPr>
              <w:jc w:val="center"/>
              <w:rPr>
                <w:rFonts w:cs="Times New Roman"/>
                <w:szCs w:val="28"/>
              </w:rPr>
            </w:pPr>
            <w:r>
              <w:rPr>
                <w:rFonts w:cs="Times New Roman"/>
                <w:szCs w:val="28"/>
              </w:rPr>
              <w:t>3,61</w:t>
            </w:r>
          </w:p>
        </w:tc>
        <w:tc>
          <w:tcPr>
            <w:tcW w:w="2108" w:type="dxa"/>
            <w:tcBorders>
              <w:top w:val="nil"/>
              <w:left w:val="single" w:sz="4" w:space="0" w:color="auto"/>
              <w:bottom w:val="single" w:sz="4" w:space="0" w:color="auto"/>
              <w:right w:val="single" w:sz="4" w:space="0" w:color="auto"/>
            </w:tcBorders>
            <w:shd w:val="clear" w:color="auto" w:fill="auto"/>
            <w:vAlign w:val="center"/>
          </w:tcPr>
          <w:p w14:paraId="60D82B88" w14:textId="4D0909F4" w:rsidR="003816F5" w:rsidRPr="00C02317" w:rsidRDefault="00DB68D7" w:rsidP="00E63872">
            <w:pPr>
              <w:rPr>
                <w:rFonts w:cs="Times New Roman"/>
                <w:szCs w:val="28"/>
              </w:rPr>
            </w:pPr>
            <w:r>
              <w:rPr>
                <w:rFonts w:cs="Times New Roman"/>
                <w:szCs w:val="28"/>
              </w:rPr>
              <w:t>Xã Quảng Đông</w:t>
            </w:r>
          </w:p>
        </w:tc>
      </w:tr>
      <w:tr w:rsidR="003816F5" w:rsidRPr="00C02317" w14:paraId="5811DE61"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02EDD57" w14:textId="37F4F803" w:rsidR="003816F5" w:rsidRPr="00C02317" w:rsidRDefault="00E264F3" w:rsidP="0018763E">
            <w:pPr>
              <w:jc w:val="center"/>
              <w:rPr>
                <w:rFonts w:cs="Times New Roman"/>
                <w:szCs w:val="28"/>
              </w:rPr>
            </w:pPr>
            <w:r w:rsidRPr="00C02317">
              <w:rPr>
                <w:rFonts w:cs="Times New Roman"/>
                <w:szCs w:val="28"/>
              </w:rPr>
              <w:t>10</w:t>
            </w:r>
          </w:p>
        </w:tc>
        <w:tc>
          <w:tcPr>
            <w:tcW w:w="6174" w:type="dxa"/>
            <w:tcBorders>
              <w:top w:val="nil"/>
              <w:left w:val="single" w:sz="4" w:space="0" w:color="auto"/>
              <w:bottom w:val="single" w:sz="4" w:space="0" w:color="auto"/>
              <w:right w:val="single" w:sz="4" w:space="0" w:color="auto"/>
            </w:tcBorders>
            <w:shd w:val="clear" w:color="auto" w:fill="auto"/>
            <w:vAlign w:val="center"/>
          </w:tcPr>
          <w:p w14:paraId="40EE0AA7" w14:textId="7DF06E37" w:rsidR="003816F5" w:rsidRPr="00C02317" w:rsidRDefault="00F746B5" w:rsidP="00E63872">
            <w:pPr>
              <w:rPr>
                <w:rFonts w:cs="Times New Roman"/>
                <w:szCs w:val="28"/>
              </w:rPr>
            </w:pPr>
            <w:r w:rsidRPr="00C02317">
              <w:rPr>
                <w:rFonts w:cs="Times New Roman"/>
                <w:szCs w:val="28"/>
              </w:rPr>
              <w:t>Thu hút dự án đầu tư tại Khu công nghiệp cảng biển hòn La</w:t>
            </w:r>
          </w:p>
        </w:tc>
        <w:tc>
          <w:tcPr>
            <w:tcW w:w="1210" w:type="dxa"/>
            <w:tcBorders>
              <w:top w:val="nil"/>
              <w:left w:val="single" w:sz="4" w:space="0" w:color="auto"/>
              <w:bottom w:val="single" w:sz="4" w:space="0" w:color="auto"/>
              <w:right w:val="single" w:sz="4" w:space="0" w:color="auto"/>
            </w:tcBorders>
            <w:shd w:val="clear" w:color="auto" w:fill="auto"/>
            <w:vAlign w:val="center"/>
          </w:tcPr>
          <w:p w14:paraId="071B7D6A" w14:textId="245E3C28" w:rsidR="003816F5" w:rsidRPr="00C02317" w:rsidRDefault="007E168B" w:rsidP="00E63872">
            <w:pPr>
              <w:jc w:val="center"/>
              <w:rPr>
                <w:rFonts w:cs="Times New Roman"/>
                <w:szCs w:val="28"/>
              </w:rPr>
            </w:pPr>
            <w:r>
              <w:rPr>
                <w:rFonts w:cs="Times New Roman"/>
                <w:szCs w:val="28"/>
              </w:rPr>
              <w:t>27,90</w:t>
            </w:r>
          </w:p>
        </w:tc>
        <w:tc>
          <w:tcPr>
            <w:tcW w:w="2108" w:type="dxa"/>
            <w:tcBorders>
              <w:top w:val="nil"/>
              <w:left w:val="single" w:sz="4" w:space="0" w:color="auto"/>
              <w:bottom w:val="single" w:sz="4" w:space="0" w:color="auto"/>
              <w:right w:val="single" w:sz="4" w:space="0" w:color="auto"/>
            </w:tcBorders>
            <w:shd w:val="clear" w:color="auto" w:fill="auto"/>
            <w:vAlign w:val="center"/>
          </w:tcPr>
          <w:p w14:paraId="44A70FB1" w14:textId="6ECFA43D" w:rsidR="003816F5" w:rsidRPr="00C02317" w:rsidRDefault="00DB68D7" w:rsidP="00E63872">
            <w:pPr>
              <w:rPr>
                <w:rFonts w:cs="Times New Roman"/>
                <w:szCs w:val="28"/>
              </w:rPr>
            </w:pPr>
            <w:r>
              <w:rPr>
                <w:rFonts w:cs="Times New Roman"/>
                <w:szCs w:val="28"/>
              </w:rPr>
              <w:t>Xã Quảng Đông</w:t>
            </w:r>
          </w:p>
        </w:tc>
      </w:tr>
      <w:tr w:rsidR="003816F5" w:rsidRPr="00C02317" w14:paraId="0F53D10B"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08D0A5A" w14:textId="5F4CEC6B" w:rsidR="003816F5" w:rsidRPr="00C02317" w:rsidRDefault="00E264F3" w:rsidP="0018763E">
            <w:pPr>
              <w:jc w:val="center"/>
              <w:rPr>
                <w:rFonts w:cs="Times New Roman"/>
                <w:szCs w:val="28"/>
              </w:rPr>
            </w:pPr>
            <w:r w:rsidRPr="00C02317">
              <w:rPr>
                <w:rFonts w:cs="Times New Roman"/>
                <w:szCs w:val="28"/>
              </w:rPr>
              <w:t>11</w:t>
            </w:r>
          </w:p>
        </w:tc>
        <w:tc>
          <w:tcPr>
            <w:tcW w:w="6174" w:type="dxa"/>
            <w:tcBorders>
              <w:top w:val="nil"/>
              <w:left w:val="single" w:sz="4" w:space="0" w:color="auto"/>
              <w:bottom w:val="single" w:sz="4" w:space="0" w:color="auto"/>
              <w:right w:val="single" w:sz="4" w:space="0" w:color="auto"/>
            </w:tcBorders>
            <w:shd w:val="clear" w:color="auto" w:fill="auto"/>
            <w:vAlign w:val="center"/>
          </w:tcPr>
          <w:p w14:paraId="7DD2F3BC" w14:textId="186C8326" w:rsidR="003816F5" w:rsidRPr="00C02317" w:rsidRDefault="00F746B5" w:rsidP="00E63872">
            <w:pPr>
              <w:rPr>
                <w:rFonts w:cs="Times New Roman"/>
                <w:szCs w:val="28"/>
              </w:rPr>
            </w:pPr>
            <w:r w:rsidRPr="00C02317">
              <w:rPr>
                <w:rFonts w:cs="Times New Roman"/>
                <w:szCs w:val="28"/>
              </w:rPr>
              <w:t>Dự án xây dựng Nhà máy sản xuất đá lạnh và dịch vụ hậu cần nghề cá của Công ty TNHH Thương mại tổng hợp Huy Duy</w:t>
            </w:r>
          </w:p>
        </w:tc>
        <w:tc>
          <w:tcPr>
            <w:tcW w:w="1210" w:type="dxa"/>
            <w:tcBorders>
              <w:top w:val="nil"/>
              <w:left w:val="single" w:sz="4" w:space="0" w:color="auto"/>
              <w:bottom w:val="single" w:sz="4" w:space="0" w:color="auto"/>
              <w:right w:val="single" w:sz="4" w:space="0" w:color="auto"/>
            </w:tcBorders>
            <w:shd w:val="clear" w:color="auto" w:fill="auto"/>
            <w:vAlign w:val="center"/>
          </w:tcPr>
          <w:p w14:paraId="20DD79B8" w14:textId="4E368520" w:rsidR="003816F5" w:rsidRPr="00C02317" w:rsidRDefault="007E168B" w:rsidP="00E63872">
            <w:pPr>
              <w:jc w:val="center"/>
              <w:rPr>
                <w:rFonts w:cs="Times New Roman"/>
                <w:szCs w:val="28"/>
              </w:rPr>
            </w:pPr>
            <w:r>
              <w:rPr>
                <w:rFonts w:cs="Times New Roman"/>
                <w:szCs w:val="28"/>
              </w:rPr>
              <w:t>0,02</w:t>
            </w:r>
          </w:p>
        </w:tc>
        <w:tc>
          <w:tcPr>
            <w:tcW w:w="2108" w:type="dxa"/>
            <w:tcBorders>
              <w:top w:val="nil"/>
              <w:left w:val="single" w:sz="4" w:space="0" w:color="auto"/>
              <w:bottom w:val="single" w:sz="4" w:space="0" w:color="auto"/>
              <w:right w:val="single" w:sz="4" w:space="0" w:color="auto"/>
            </w:tcBorders>
            <w:shd w:val="clear" w:color="auto" w:fill="auto"/>
            <w:vAlign w:val="center"/>
          </w:tcPr>
          <w:p w14:paraId="6B935C96" w14:textId="20773C80" w:rsidR="003816F5" w:rsidRPr="00C02317" w:rsidRDefault="00DB68D7" w:rsidP="00E63872">
            <w:pPr>
              <w:rPr>
                <w:rFonts w:cs="Times New Roman"/>
                <w:szCs w:val="28"/>
              </w:rPr>
            </w:pPr>
            <w:r>
              <w:rPr>
                <w:rFonts w:cs="Times New Roman"/>
                <w:szCs w:val="28"/>
              </w:rPr>
              <w:t>Xã Cảnh Dương</w:t>
            </w:r>
          </w:p>
        </w:tc>
      </w:tr>
      <w:tr w:rsidR="003816F5" w:rsidRPr="00C02317" w14:paraId="7C424670"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D8751DD" w14:textId="42202C73" w:rsidR="003816F5" w:rsidRPr="00C02317" w:rsidRDefault="00E264F3" w:rsidP="0018763E">
            <w:pPr>
              <w:jc w:val="center"/>
              <w:rPr>
                <w:rFonts w:cs="Times New Roman"/>
                <w:szCs w:val="28"/>
              </w:rPr>
            </w:pPr>
            <w:r w:rsidRPr="00C02317">
              <w:rPr>
                <w:rFonts w:cs="Times New Roman"/>
                <w:szCs w:val="28"/>
              </w:rPr>
              <w:t>12</w:t>
            </w:r>
          </w:p>
        </w:tc>
        <w:tc>
          <w:tcPr>
            <w:tcW w:w="6174" w:type="dxa"/>
            <w:tcBorders>
              <w:top w:val="nil"/>
              <w:left w:val="single" w:sz="4" w:space="0" w:color="auto"/>
              <w:bottom w:val="single" w:sz="4" w:space="0" w:color="auto"/>
              <w:right w:val="single" w:sz="4" w:space="0" w:color="auto"/>
            </w:tcBorders>
            <w:shd w:val="clear" w:color="auto" w:fill="auto"/>
            <w:vAlign w:val="center"/>
          </w:tcPr>
          <w:p w14:paraId="6B5C4DF8" w14:textId="05BDB75F" w:rsidR="003816F5" w:rsidRPr="00C02317" w:rsidRDefault="00F746B5" w:rsidP="00E63872">
            <w:pPr>
              <w:rPr>
                <w:rFonts w:cs="Times New Roman"/>
                <w:szCs w:val="28"/>
              </w:rPr>
            </w:pPr>
            <w:r w:rsidRPr="00C02317">
              <w:rPr>
                <w:rFonts w:cs="Times New Roman"/>
                <w:szCs w:val="28"/>
              </w:rPr>
              <w:t>Khai thác đất làm vật liệu san lấp tại xã Quảng Lưu,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4F281642" w14:textId="1C9DF81D" w:rsidR="003816F5" w:rsidRPr="00C02317" w:rsidRDefault="007E168B" w:rsidP="00E63872">
            <w:pPr>
              <w:jc w:val="center"/>
              <w:rPr>
                <w:rFonts w:cs="Times New Roman"/>
                <w:szCs w:val="28"/>
              </w:rPr>
            </w:pPr>
            <w:r>
              <w:rPr>
                <w:rFonts w:cs="Times New Roman"/>
                <w:szCs w:val="28"/>
              </w:rPr>
              <w:t>16,80</w:t>
            </w:r>
          </w:p>
        </w:tc>
        <w:tc>
          <w:tcPr>
            <w:tcW w:w="2108" w:type="dxa"/>
            <w:tcBorders>
              <w:top w:val="nil"/>
              <w:left w:val="single" w:sz="4" w:space="0" w:color="auto"/>
              <w:bottom w:val="single" w:sz="4" w:space="0" w:color="auto"/>
              <w:right w:val="single" w:sz="4" w:space="0" w:color="auto"/>
            </w:tcBorders>
            <w:shd w:val="clear" w:color="auto" w:fill="auto"/>
            <w:vAlign w:val="center"/>
          </w:tcPr>
          <w:p w14:paraId="4FEAC2DC" w14:textId="44E0B185" w:rsidR="003816F5" w:rsidRPr="00C02317" w:rsidRDefault="00DB68D7" w:rsidP="00E63872">
            <w:pPr>
              <w:rPr>
                <w:rFonts w:cs="Times New Roman"/>
                <w:szCs w:val="28"/>
              </w:rPr>
            </w:pPr>
            <w:r>
              <w:rPr>
                <w:rFonts w:cs="Times New Roman"/>
                <w:szCs w:val="28"/>
              </w:rPr>
              <w:t>Xã Quảng Lưu</w:t>
            </w:r>
          </w:p>
        </w:tc>
      </w:tr>
      <w:tr w:rsidR="003816F5" w:rsidRPr="00C02317" w14:paraId="06D90E62"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59532B2" w14:textId="641258E4" w:rsidR="003816F5" w:rsidRPr="00C02317" w:rsidRDefault="00E264F3" w:rsidP="0018763E">
            <w:pPr>
              <w:jc w:val="center"/>
              <w:rPr>
                <w:rFonts w:cs="Times New Roman"/>
                <w:szCs w:val="28"/>
              </w:rPr>
            </w:pPr>
            <w:r w:rsidRPr="00C02317">
              <w:rPr>
                <w:rFonts w:cs="Times New Roman"/>
                <w:szCs w:val="28"/>
              </w:rPr>
              <w:t>13</w:t>
            </w:r>
          </w:p>
        </w:tc>
        <w:tc>
          <w:tcPr>
            <w:tcW w:w="6174" w:type="dxa"/>
            <w:tcBorders>
              <w:top w:val="nil"/>
              <w:left w:val="single" w:sz="4" w:space="0" w:color="auto"/>
              <w:bottom w:val="single" w:sz="4" w:space="0" w:color="auto"/>
              <w:right w:val="single" w:sz="4" w:space="0" w:color="auto"/>
            </w:tcBorders>
            <w:shd w:val="clear" w:color="auto" w:fill="auto"/>
            <w:vAlign w:val="center"/>
          </w:tcPr>
          <w:p w14:paraId="17C6A1D2" w14:textId="436A62D9" w:rsidR="003816F5" w:rsidRPr="00C02317" w:rsidRDefault="00F746B5" w:rsidP="00E63872">
            <w:pPr>
              <w:rPr>
                <w:rFonts w:cs="Times New Roman"/>
                <w:szCs w:val="28"/>
              </w:rPr>
            </w:pPr>
            <w:r w:rsidRPr="00C02317">
              <w:rPr>
                <w:rFonts w:cs="Times New Roman"/>
                <w:szCs w:val="28"/>
              </w:rPr>
              <w:t>Đầu tư xây dựng cảng cá Roòn (Giai đoạn 2)</w:t>
            </w:r>
          </w:p>
        </w:tc>
        <w:tc>
          <w:tcPr>
            <w:tcW w:w="1210" w:type="dxa"/>
            <w:tcBorders>
              <w:top w:val="nil"/>
              <w:left w:val="single" w:sz="4" w:space="0" w:color="auto"/>
              <w:bottom w:val="single" w:sz="4" w:space="0" w:color="auto"/>
              <w:right w:val="single" w:sz="4" w:space="0" w:color="auto"/>
            </w:tcBorders>
            <w:shd w:val="clear" w:color="auto" w:fill="auto"/>
            <w:vAlign w:val="center"/>
          </w:tcPr>
          <w:p w14:paraId="3A3AAFE2" w14:textId="7344420E" w:rsidR="003816F5" w:rsidRPr="00C02317" w:rsidRDefault="007E168B" w:rsidP="00E63872">
            <w:pPr>
              <w:jc w:val="center"/>
              <w:rPr>
                <w:rFonts w:cs="Times New Roman"/>
                <w:szCs w:val="28"/>
              </w:rPr>
            </w:pPr>
            <w:r>
              <w:rPr>
                <w:rFonts w:cs="Times New Roman"/>
                <w:szCs w:val="28"/>
              </w:rPr>
              <w:t>0,40</w:t>
            </w:r>
          </w:p>
        </w:tc>
        <w:tc>
          <w:tcPr>
            <w:tcW w:w="2108" w:type="dxa"/>
            <w:tcBorders>
              <w:top w:val="nil"/>
              <w:left w:val="single" w:sz="4" w:space="0" w:color="auto"/>
              <w:bottom w:val="single" w:sz="4" w:space="0" w:color="auto"/>
              <w:right w:val="single" w:sz="4" w:space="0" w:color="auto"/>
            </w:tcBorders>
            <w:shd w:val="clear" w:color="auto" w:fill="auto"/>
            <w:vAlign w:val="center"/>
          </w:tcPr>
          <w:p w14:paraId="787A4C96" w14:textId="75B8D540" w:rsidR="003816F5" w:rsidRPr="00C02317" w:rsidRDefault="00DB68D7" w:rsidP="00E63872">
            <w:pPr>
              <w:jc w:val="left"/>
              <w:rPr>
                <w:rFonts w:cs="Times New Roman"/>
                <w:szCs w:val="28"/>
              </w:rPr>
            </w:pPr>
            <w:r>
              <w:rPr>
                <w:rFonts w:cs="Times New Roman"/>
                <w:szCs w:val="28"/>
              </w:rPr>
              <w:t>Xã Cảnh Dương</w:t>
            </w:r>
          </w:p>
        </w:tc>
      </w:tr>
      <w:tr w:rsidR="003816F5" w:rsidRPr="00C02317" w14:paraId="5BA5AD2D"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0096AB1" w14:textId="75954F0F" w:rsidR="003816F5" w:rsidRPr="00C02317" w:rsidRDefault="00E264F3" w:rsidP="0018763E">
            <w:pPr>
              <w:jc w:val="center"/>
              <w:rPr>
                <w:rFonts w:cs="Times New Roman"/>
                <w:szCs w:val="28"/>
              </w:rPr>
            </w:pPr>
            <w:r w:rsidRPr="00C02317">
              <w:rPr>
                <w:rFonts w:cs="Times New Roman"/>
                <w:szCs w:val="28"/>
              </w:rPr>
              <w:t>14</w:t>
            </w:r>
          </w:p>
        </w:tc>
        <w:tc>
          <w:tcPr>
            <w:tcW w:w="6174" w:type="dxa"/>
            <w:tcBorders>
              <w:top w:val="nil"/>
              <w:left w:val="single" w:sz="4" w:space="0" w:color="auto"/>
              <w:bottom w:val="single" w:sz="4" w:space="0" w:color="auto"/>
              <w:right w:val="single" w:sz="4" w:space="0" w:color="auto"/>
            </w:tcBorders>
            <w:shd w:val="clear" w:color="auto" w:fill="auto"/>
            <w:vAlign w:val="center"/>
          </w:tcPr>
          <w:p w14:paraId="144EDEC5" w14:textId="134EFFED" w:rsidR="003816F5" w:rsidRPr="00C02317" w:rsidRDefault="00F746B5" w:rsidP="00E63872">
            <w:pPr>
              <w:rPr>
                <w:rFonts w:cs="Times New Roman"/>
                <w:szCs w:val="28"/>
              </w:rPr>
            </w:pPr>
            <w:r w:rsidRPr="00C02317">
              <w:rPr>
                <w:rFonts w:cs="Times New Roman"/>
                <w:szCs w:val="28"/>
              </w:rPr>
              <w:t>Đường kết nối từ cầu Liên Trường đến đường nội vùng xã Phù Hóa,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30C4F692" w14:textId="1CA704E8" w:rsidR="003816F5" w:rsidRPr="00C02317" w:rsidRDefault="007E168B" w:rsidP="00E63872">
            <w:pPr>
              <w:jc w:val="center"/>
              <w:rPr>
                <w:rFonts w:cs="Times New Roman"/>
                <w:szCs w:val="28"/>
              </w:rPr>
            </w:pPr>
            <w:r>
              <w:rPr>
                <w:rFonts w:cs="Times New Roman"/>
                <w:szCs w:val="28"/>
              </w:rPr>
              <w:t>0,58</w:t>
            </w:r>
          </w:p>
        </w:tc>
        <w:tc>
          <w:tcPr>
            <w:tcW w:w="2108" w:type="dxa"/>
            <w:tcBorders>
              <w:top w:val="nil"/>
              <w:left w:val="single" w:sz="4" w:space="0" w:color="auto"/>
              <w:bottom w:val="single" w:sz="4" w:space="0" w:color="auto"/>
              <w:right w:val="single" w:sz="4" w:space="0" w:color="auto"/>
            </w:tcBorders>
            <w:shd w:val="clear" w:color="auto" w:fill="auto"/>
            <w:vAlign w:val="center"/>
          </w:tcPr>
          <w:p w14:paraId="0F341210" w14:textId="4C94BD62" w:rsidR="003816F5" w:rsidRPr="00C02317" w:rsidRDefault="00DB68D7" w:rsidP="00E63872">
            <w:pPr>
              <w:rPr>
                <w:rFonts w:cs="Times New Roman"/>
                <w:szCs w:val="28"/>
              </w:rPr>
            </w:pPr>
            <w:r>
              <w:rPr>
                <w:rFonts w:cs="Times New Roman"/>
                <w:szCs w:val="28"/>
              </w:rPr>
              <w:t>Xã Phù Cảnh</w:t>
            </w:r>
          </w:p>
        </w:tc>
      </w:tr>
      <w:tr w:rsidR="003816F5" w:rsidRPr="00C02317" w14:paraId="62EB620D"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DF18E7B" w14:textId="33CCBEC4" w:rsidR="003816F5" w:rsidRPr="00C02317" w:rsidRDefault="00E264F3" w:rsidP="0018763E">
            <w:pPr>
              <w:jc w:val="center"/>
              <w:rPr>
                <w:rFonts w:cs="Times New Roman"/>
                <w:szCs w:val="28"/>
              </w:rPr>
            </w:pPr>
            <w:r w:rsidRPr="00C02317">
              <w:rPr>
                <w:rFonts w:cs="Times New Roman"/>
                <w:szCs w:val="28"/>
              </w:rPr>
              <w:t>15</w:t>
            </w:r>
          </w:p>
        </w:tc>
        <w:tc>
          <w:tcPr>
            <w:tcW w:w="6174" w:type="dxa"/>
            <w:tcBorders>
              <w:top w:val="nil"/>
              <w:left w:val="single" w:sz="4" w:space="0" w:color="auto"/>
              <w:bottom w:val="single" w:sz="4" w:space="0" w:color="auto"/>
              <w:right w:val="single" w:sz="4" w:space="0" w:color="auto"/>
            </w:tcBorders>
            <w:shd w:val="clear" w:color="auto" w:fill="auto"/>
            <w:vAlign w:val="center"/>
          </w:tcPr>
          <w:p w14:paraId="36F3FD8B" w14:textId="2123B90B" w:rsidR="003816F5" w:rsidRPr="00C02317" w:rsidRDefault="00F746B5" w:rsidP="00E63872">
            <w:pPr>
              <w:rPr>
                <w:rFonts w:cs="Times New Roman"/>
                <w:szCs w:val="28"/>
              </w:rPr>
            </w:pPr>
            <w:r w:rsidRPr="00C02317">
              <w:rPr>
                <w:rFonts w:cs="Times New Roman"/>
                <w:szCs w:val="28"/>
              </w:rPr>
              <w:t>Tuyến đường vào cổng chính phía nam Trung tâm y tế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495296E3" w14:textId="4E73E876" w:rsidR="003816F5" w:rsidRPr="00C02317" w:rsidRDefault="007E168B" w:rsidP="00E63872">
            <w:pPr>
              <w:jc w:val="center"/>
              <w:rPr>
                <w:rFonts w:cs="Times New Roman"/>
                <w:szCs w:val="28"/>
              </w:rPr>
            </w:pPr>
            <w:r>
              <w:rPr>
                <w:rFonts w:cs="Times New Roman"/>
                <w:szCs w:val="28"/>
              </w:rPr>
              <w:t>0,20</w:t>
            </w:r>
          </w:p>
        </w:tc>
        <w:tc>
          <w:tcPr>
            <w:tcW w:w="2108" w:type="dxa"/>
            <w:tcBorders>
              <w:top w:val="nil"/>
              <w:left w:val="single" w:sz="4" w:space="0" w:color="auto"/>
              <w:bottom w:val="single" w:sz="4" w:space="0" w:color="auto"/>
              <w:right w:val="single" w:sz="4" w:space="0" w:color="auto"/>
            </w:tcBorders>
            <w:shd w:val="clear" w:color="auto" w:fill="auto"/>
            <w:vAlign w:val="center"/>
          </w:tcPr>
          <w:p w14:paraId="007350B2" w14:textId="120D692B" w:rsidR="003816F5" w:rsidRPr="00C02317" w:rsidRDefault="00DB68D7" w:rsidP="00E63872">
            <w:pPr>
              <w:rPr>
                <w:rFonts w:cs="Times New Roman"/>
                <w:szCs w:val="28"/>
              </w:rPr>
            </w:pPr>
            <w:r>
              <w:rPr>
                <w:rFonts w:cs="Times New Roman"/>
                <w:szCs w:val="28"/>
              </w:rPr>
              <w:t>Xã Quảng Hưng</w:t>
            </w:r>
          </w:p>
        </w:tc>
      </w:tr>
      <w:tr w:rsidR="003816F5" w:rsidRPr="00C02317" w14:paraId="5E34D6BA"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7B1D7F10" w14:textId="74FCDC29" w:rsidR="003816F5" w:rsidRPr="00C02317" w:rsidRDefault="00E264F3" w:rsidP="0018763E">
            <w:pPr>
              <w:jc w:val="center"/>
              <w:rPr>
                <w:rFonts w:cs="Times New Roman"/>
                <w:szCs w:val="28"/>
              </w:rPr>
            </w:pPr>
            <w:r w:rsidRPr="00C02317">
              <w:rPr>
                <w:rFonts w:cs="Times New Roman"/>
                <w:szCs w:val="28"/>
              </w:rPr>
              <w:t>16</w:t>
            </w:r>
          </w:p>
        </w:tc>
        <w:tc>
          <w:tcPr>
            <w:tcW w:w="6174" w:type="dxa"/>
            <w:tcBorders>
              <w:top w:val="nil"/>
              <w:left w:val="single" w:sz="4" w:space="0" w:color="auto"/>
              <w:bottom w:val="single" w:sz="4" w:space="0" w:color="auto"/>
              <w:right w:val="single" w:sz="4" w:space="0" w:color="auto"/>
            </w:tcBorders>
            <w:shd w:val="clear" w:color="auto" w:fill="auto"/>
            <w:vAlign w:val="center"/>
          </w:tcPr>
          <w:p w14:paraId="35A07529" w14:textId="50C58DD5" w:rsidR="003816F5" w:rsidRPr="00C02317" w:rsidRDefault="00F746B5" w:rsidP="00E63872">
            <w:pPr>
              <w:rPr>
                <w:rFonts w:cs="Times New Roman"/>
                <w:szCs w:val="28"/>
              </w:rPr>
            </w:pPr>
            <w:r w:rsidRPr="00C02317">
              <w:rPr>
                <w:rFonts w:cs="Times New Roman"/>
                <w:szCs w:val="28"/>
              </w:rPr>
              <w:t>Khắc phục khẩn cấp tuyến đường từ Trung học, Tiểu học đi thôn 3 thôn Hùng Sơn xã Quảng Kim.</w:t>
            </w:r>
          </w:p>
        </w:tc>
        <w:tc>
          <w:tcPr>
            <w:tcW w:w="1210" w:type="dxa"/>
            <w:tcBorders>
              <w:top w:val="nil"/>
              <w:left w:val="single" w:sz="4" w:space="0" w:color="auto"/>
              <w:bottom w:val="single" w:sz="4" w:space="0" w:color="auto"/>
              <w:right w:val="single" w:sz="4" w:space="0" w:color="auto"/>
            </w:tcBorders>
            <w:shd w:val="clear" w:color="auto" w:fill="auto"/>
            <w:vAlign w:val="center"/>
          </w:tcPr>
          <w:p w14:paraId="67BB728B" w14:textId="4FA9C8D7" w:rsidR="003816F5" w:rsidRPr="00C02317" w:rsidRDefault="007E168B" w:rsidP="00E63872">
            <w:pPr>
              <w:jc w:val="center"/>
              <w:rPr>
                <w:rFonts w:cs="Times New Roman"/>
                <w:szCs w:val="28"/>
              </w:rPr>
            </w:pPr>
            <w:r>
              <w:rPr>
                <w:rFonts w:cs="Times New Roman"/>
                <w:szCs w:val="28"/>
              </w:rPr>
              <w:t>0,02</w:t>
            </w:r>
          </w:p>
        </w:tc>
        <w:tc>
          <w:tcPr>
            <w:tcW w:w="2108" w:type="dxa"/>
            <w:tcBorders>
              <w:top w:val="nil"/>
              <w:left w:val="single" w:sz="4" w:space="0" w:color="auto"/>
              <w:bottom w:val="single" w:sz="4" w:space="0" w:color="auto"/>
              <w:right w:val="single" w:sz="4" w:space="0" w:color="auto"/>
            </w:tcBorders>
            <w:shd w:val="clear" w:color="auto" w:fill="auto"/>
            <w:vAlign w:val="center"/>
          </w:tcPr>
          <w:p w14:paraId="1D2637BC" w14:textId="5B46473F" w:rsidR="003816F5" w:rsidRPr="00C02317" w:rsidRDefault="00DB68D7" w:rsidP="00E63872">
            <w:pPr>
              <w:rPr>
                <w:rFonts w:cs="Times New Roman"/>
                <w:szCs w:val="28"/>
              </w:rPr>
            </w:pPr>
            <w:r>
              <w:rPr>
                <w:rFonts w:cs="Times New Roman"/>
                <w:szCs w:val="28"/>
              </w:rPr>
              <w:t>Xã Quảng Kim</w:t>
            </w:r>
          </w:p>
        </w:tc>
      </w:tr>
      <w:tr w:rsidR="003816F5" w:rsidRPr="00C02317" w14:paraId="17F5C95D"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C1E7696" w14:textId="0288ECA2" w:rsidR="003816F5" w:rsidRPr="00C02317" w:rsidRDefault="00E264F3" w:rsidP="0018763E">
            <w:pPr>
              <w:jc w:val="center"/>
              <w:rPr>
                <w:rFonts w:cs="Times New Roman"/>
                <w:szCs w:val="28"/>
              </w:rPr>
            </w:pPr>
            <w:r w:rsidRPr="00C02317">
              <w:rPr>
                <w:rFonts w:cs="Times New Roman"/>
                <w:szCs w:val="28"/>
              </w:rPr>
              <w:t>17</w:t>
            </w:r>
          </w:p>
        </w:tc>
        <w:tc>
          <w:tcPr>
            <w:tcW w:w="6174" w:type="dxa"/>
            <w:tcBorders>
              <w:top w:val="nil"/>
              <w:left w:val="single" w:sz="4" w:space="0" w:color="auto"/>
              <w:bottom w:val="single" w:sz="4" w:space="0" w:color="auto"/>
              <w:right w:val="single" w:sz="4" w:space="0" w:color="auto"/>
            </w:tcBorders>
            <w:shd w:val="clear" w:color="auto" w:fill="auto"/>
            <w:vAlign w:val="center"/>
          </w:tcPr>
          <w:p w14:paraId="27B82A3E" w14:textId="495177B2" w:rsidR="003816F5" w:rsidRPr="00C02317" w:rsidRDefault="00F746B5" w:rsidP="00E63872">
            <w:pPr>
              <w:rPr>
                <w:rFonts w:cs="Times New Roman"/>
                <w:szCs w:val="28"/>
              </w:rPr>
            </w:pPr>
            <w:r w:rsidRPr="00C02317">
              <w:rPr>
                <w:rFonts w:cs="Times New Roman"/>
                <w:szCs w:val="28"/>
              </w:rPr>
              <w:t>Xây dựng tuyến đường ngập lụt từ trung tâm xã Quảng Lưu đi trung tâm xã Quảng Thạch kết nối với Tỉnh lộ 22</w:t>
            </w:r>
          </w:p>
        </w:tc>
        <w:tc>
          <w:tcPr>
            <w:tcW w:w="1210" w:type="dxa"/>
            <w:tcBorders>
              <w:top w:val="nil"/>
              <w:left w:val="single" w:sz="4" w:space="0" w:color="auto"/>
              <w:bottom w:val="single" w:sz="4" w:space="0" w:color="auto"/>
              <w:right w:val="single" w:sz="4" w:space="0" w:color="auto"/>
            </w:tcBorders>
            <w:shd w:val="clear" w:color="auto" w:fill="auto"/>
            <w:vAlign w:val="center"/>
          </w:tcPr>
          <w:p w14:paraId="5F394684" w14:textId="3F8AAF01" w:rsidR="003816F5" w:rsidRPr="00C02317" w:rsidRDefault="007E168B" w:rsidP="00E63872">
            <w:pPr>
              <w:jc w:val="center"/>
              <w:rPr>
                <w:rFonts w:cs="Times New Roman"/>
                <w:szCs w:val="28"/>
              </w:rPr>
            </w:pPr>
            <w:r>
              <w:rPr>
                <w:rFonts w:cs="Times New Roman"/>
                <w:szCs w:val="28"/>
              </w:rPr>
              <w:t>1,41</w:t>
            </w:r>
          </w:p>
        </w:tc>
        <w:tc>
          <w:tcPr>
            <w:tcW w:w="2108" w:type="dxa"/>
            <w:tcBorders>
              <w:top w:val="nil"/>
              <w:left w:val="single" w:sz="4" w:space="0" w:color="auto"/>
              <w:bottom w:val="single" w:sz="4" w:space="0" w:color="auto"/>
              <w:right w:val="single" w:sz="4" w:space="0" w:color="auto"/>
            </w:tcBorders>
            <w:shd w:val="clear" w:color="auto" w:fill="auto"/>
            <w:vAlign w:val="center"/>
          </w:tcPr>
          <w:p w14:paraId="3353266C" w14:textId="57F1E5FD" w:rsidR="003816F5" w:rsidRPr="00C02317" w:rsidRDefault="00DB68D7" w:rsidP="00E63872">
            <w:pPr>
              <w:jc w:val="left"/>
              <w:rPr>
                <w:rFonts w:cs="Times New Roman"/>
                <w:szCs w:val="28"/>
              </w:rPr>
            </w:pPr>
            <w:r>
              <w:rPr>
                <w:rFonts w:cs="Times New Roman"/>
                <w:szCs w:val="28"/>
              </w:rPr>
              <w:t>Xã Quảng Lưu</w:t>
            </w:r>
          </w:p>
        </w:tc>
      </w:tr>
      <w:tr w:rsidR="003816F5" w:rsidRPr="00C02317" w14:paraId="56B631B7"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B3ABD3E" w14:textId="5974C410" w:rsidR="003816F5" w:rsidRPr="00C02317" w:rsidRDefault="00E264F3" w:rsidP="0018763E">
            <w:pPr>
              <w:jc w:val="center"/>
              <w:rPr>
                <w:rFonts w:cs="Times New Roman"/>
                <w:szCs w:val="28"/>
              </w:rPr>
            </w:pPr>
            <w:r w:rsidRPr="00C02317">
              <w:rPr>
                <w:rFonts w:cs="Times New Roman"/>
                <w:szCs w:val="28"/>
              </w:rPr>
              <w:t>18</w:t>
            </w:r>
          </w:p>
        </w:tc>
        <w:tc>
          <w:tcPr>
            <w:tcW w:w="6174" w:type="dxa"/>
            <w:tcBorders>
              <w:top w:val="nil"/>
              <w:left w:val="single" w:sz="4" w:space="0" w:color="auto"/>
              <w:bottom w:val="single" w:sz="4" w:space="0" w:color="auto"/>
              <w:right w:val="single" w:sz="4" w:space="0" w:color="auto"/>
            </w:tcBorders>
            <w:shd w:val="clear" w:color="auto" w:fill="auto"/>
            <w:vAlign w:val="center"/>
          </w:tcPr>
          <w:p w14:paraId="277ABFCD" w14:textId="4E1D1F4B" w:rsidR="003816F5" w:rsidRPr="00C02317" w:rsidRDefault="00F746B5" w:rsidP="00E63872">
            <w:pPr>
              <w:rPr>
                <w:rFonts w:cs="Times New Roman"/>
                <w:szCs w:val="28"/>
              </w:rPr>
            </w:pPr>
            <w:r w:rsidRPr="00C02317">
              <w:rPr>
                <w:rFonts w:cs="Times New Roman"/>
                <w:szCs w:val="28"/>
              </w:rPr>
              <w:t>Xây dựng tuyến đường từ Trung tâm huyện kết nối các khu dân cư phía Tây, trung tâm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2B1CF1DE" w14:textId="46689D78" w:rsidR="003816F5" w:rsidRPr="00C02317" w:rsidRDefault="007E168B" w:rsidP="00E63872">
            <w:pPr>
              <w:jc w:val="center"/>
              <w:rPr>
                <w:rFonts w:cs="Times New Roman"/>
                <w:szCs w:val="28"/>
              </w:rPr>
            </w:pPr>
            <w:r>
              <w:rPr>
                <w:rFonts w:cs="Times New Roman"/>
                <w:szCs w:val="28"/>
              </w:rPr>
              <w:t>2,94</w:t>
            </w:r>
          </w:p>
        </w:tc>
        <w:tc>
          <w:tcPr>
            <w:tcW w:w="2108" w:type="dxa"/>
            <w:tcBorders>
              <w:top w:val="nil"/>
              <w:left w:val="single" w:sz="4" w:space="0" w:color="auto"/>
              <w:bottom w:val="single" w:sz="4" w:space="0" w:color="auto"/>
              <w:right w:val="single" w:sz="4" w:space="0" w:color="auto"/>
            </w:tcBorders>
            <w:shd w:val="clear" w:color="auto" w:fill="auto"/>
            <w:vAlign w:val="center"/>
          </w:tcPr>
          <w:p w14:paraId="107795B0" w14:textId="33A73629" w:rsidR="003816F5" w:rsidRPr="00C02317" w:rsidRDefault="00DB68D7" w:rsidP="00E63872">
            <w:pPr>
              <w:jc w:val="left"/>
              <w:rPr>
                <w:rFonts w:cs="Times New Roman"/>
                <w:szCs w:val="28"/>
              </w:rPr>
            </w:pPr>
            <w:r>
              <w:rPr>
                <w:rFonts w:cs="Times New Roman"/>
                <w:szCs w:val="28"/>
              </w:rPr>
              <w:t>Xã Quảng Phương</w:t>
            </w:r>
          </w:p>
        </w:tc>
      </w:tr>
      <w:tr w:rsidR="003816F5" w:rsidRPr="00C02317" w14:paraId="4E32EA81"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69E1CD6" w14:textId="7A76873B" w:rsidR="003816F5" w:rsidRPr="00C02317" w:rsidRDefault="00E264F3" w:rsidP="0018763E">
            <w:pPr>
              <w:jc w:val="center"/>
              <w:rPr>
                <w:rFonts w:cs="Times New Roman"/>
                <w:szCs w:val="28"/>
              </w:rPr>
            </w:pPr>
            <w:r w:rsidRPr="00C02317">
              <w:rPr>
                <w:rFonts w:cs="Times New Roman"/>
                <w:szCs w:val="28"/>
              </w:rPr>
              <w:t>19</w:t>
            </w:r>
          </w:p>
        </w:tc>
        <w:tc>
          <w:tcPr>
            <w:tcW w:w="6174" w:type="dxa"/>
            <w:tcBorders>
              <w:top w:val="nil"/>
              <w:left w:val="single" w:sz="4" w:space="0" w:color="auto"/>
              <w:bottom w:val="single" w:sz="4" w:space="0" w:color="auto"/>
              <w:right w:val="single" w:sz="4" w:space="0" w:color="auto"/>
            </w:tcBorders>
            <w:shd w:val="clear" w:color="auto" w:fill="auto"/>
            <w:vAlign w:val="center"/>
          </w:tcPr>
          <w:p w14:paraId="1AC5120A" w14:textId="0791098A" w:rsidR="003816F5" w:rsidRPr="00C02317" w:rsidRDefault="00F746B5" w:rsidP="00E63872">
            <w:pPr>
              <w:rPr>
                <w:rFonts w:cs="Times New Roman"/>
                <w:szCs w:val="28"/>
              </w:rPr>
            </w:pPr>
            <w:r w:rsidRPr="00C02317">
              <w:rPr>
                <w:rFonts w:cs="Times New Roman"/>
                <w:szCs w:val="28"/>
              </w:rPr>
              <w:t>Sửa chữa cấp bách đảm bảo an toàn hồ Vực Tròn tỉnh Quảng Bình</w:t>
            </w:r>
          </w:p>
        </w:tc>
        <w:tc>
          <w:tcPr>
            <w:tcW w:w="1210" w:type="dxa"/>
            <w:tcBorders>
              <w:top w:val="nil"/>
              <w:left w:val="single" w:sz="4" w:space="0" w:color="auto"/>
              <w:bottom w:val="single" w:sz="4" w:space="0" w:color="auto"/>
              <w:right w:val="single" w:sz="4" w:space="0" w:color="auto"/>
            </w:tcBorders>
            <w:shd w:val="clear" w:color="auto" w:fill="auto"/>
            <w:vAlign w:val="center"/>
          </w:tcPr>
          <w:p w14:paraId="1551CA60" w14:textId="366DD1D9" w:rsidR="003816F5" w:rsidRPr="00C02317" w:rsidRDefault="007E168B" w:rsidP="00E63872">
            <w:pPr>
              <w:jc w:val="center"/>
              <w:rPr>
                <w:rFonts w:cs="Times New Roman"/>
                <w:szCs w:val="28"/>
              </w:rPr>
            </w:pPr>
            <w:r>
              <w:rPr>
                <w:rFonts w:cs="Times New Roman"/>
                <w:szCs w:val="28"/>
              </w:rPr>
              <w:t>15,77</w:t>
            </w:r>
          </w:p>
        </w:tc>
        <w:tc>
          <w:tcPr>
            <w:tcW w:w="2108" w:type="dxa"/>
            <w:tcBorders>
              <w:top w:val="nil"/>
              <w:left w:val="single" w:sz="4" w:space="0" w:color="auto"/>
              <w:bottom w:val="single" w:sz="4" w:space="0" w:color="auto"/>
              <w:right w:val="single" w:sz="4" w:space="0" w:color="auto"/>
            </w:tcBorders>
            <w:shd w:val="clear" w:color="auto" w:fill="auto"/>
            <w:vAlign w:val="center"/>
          </w:tcPr>
          <w:p w14:paraId="7DCD75F3" w14:textId="285B83C9" w:rsidR="003816F5" w:rsidRPr="00C02317" w:rsidRDefault="00DB68D7" w:rsidP="00DB68D7">
            <w:pPr>
              <w:rPr>
                <w:rFonts w:cs="Times New Roman"/>
                <w:szCs w:val="28"/>
              </w:rPr>
            </w:pPr>
            <w:r>
              <w:rPr>
                <w:rFonts w:cs="Times New Roman"/>
                <w:szCs w:val="28"/>
              </w:rPr>
              <w:t>Xã Quảng Châu</w:t>
            </w:r>
          </w:p>
        </w:tc>
      </w:tr>
      <w:tr w:rsidR="003816F5" w:rsidRPr="00C02317" w14:paraId="501892D4"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25B4131" w14:textId="4B9458A4" w:rsidR="003816F5" w:rsidRPr="00C02317" w:rsidRDefault="00E264F3" w:rsidP="0018763E">
            <w:pPr>
              <w:jc w:val="center"/>
              <w:rPr>
                <w:rFonts w:cs="Times New Roman"/>
                <w:szCs w:val="28"/>
              </w:rPr>
            </w:pPr>
            <w:r w:rsidRPr="00C02317">
              <w:rPr>
                <w:rFonts w:cs="Times New Roman"/>
                <w:szCs w:val="28"/>
              </w:rPr>
              <w:t>20</w:t>
            </w:r>
          </w:p>
        </w:tc>
        <w:tc>
          <w:tcPr>
            <w:tcW w:w="6174" w:type="dxa"/>
            <w:tcBorders>
              <w:top w:val="nil"/>
              <w:left w:val="single" w:sz="4" w:space="0" w:color="auto"/>
              <w:bottom w:val="single" w:sz="4" w:space="0" w:color="auto"/>
              <w:right w:val="single" w:sz="4" w:space="0" w:color="auto"/>
            </w:tcBorders>
            <w:shd w:val="clear" w:color="auto" w:fill="auto"/>
            <w:vAlign w:val="center"/>
          </w:tcPr>
          <w:p w14:paraId="51E09E9C" w14:textId="7E519F19" w:rsidR="003816F5" w:rsidRPr="00C02317" w:rsidRDefault="00F746B5" w:rsidP="00E63872">
            <w:pPr>
              <w:rPr>
                <w:rFonts w:cs="Times New Roman"/>
                <w:szCs w:val="28"/>
              </w:rPr>
            </w:pPr>
            <w:r w:rsidRPr="00C02317">
              <w:rPr>
                <w:rFonts w:cs="Times New Roman"/>
                <w:szCs w:val="28"/>
              </w:rPr>
              <w:t>Di dời, hoàn trả hệ thống hạ tầng kỹ thuật đường điện hạ thế phục vụ GPMB thực hiện Dự án xây dựng công trình mở rộng hầm đèo Ngang (đoạn qua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3131AE26" w14:textId="2E182FB9" w:rsidR="003816F5" w:rsidRPr="00C02317" w:rsidRDefault="007E168B" w:rsidP="00E63872">
            <w:pPr>
              <w:jc w:val="center"/>
              <w:rPr>
                <w:rFonts w:cs="Times New Roman"/>
                <w:szCs w:val="28"/>
              </w:rPr>
            </w:pPr>
            <w:r>
              <w:rPr>
                <w:rFonts w:cs="Times New Roman"/>
                <w:szCs w:val="28"/>
              </w:rPr>
              <w:t>0,44</w:t>
            </w:r>
          </w:p>
        </w:tc>
        <w:tc>
          <w:tcPr>
            <w:tcW w:w="2108" w:type="dxa"/>
            <w:tcBorders>
              <w:top w:val="nil"/>
              <w:left w:val="single" w:sz="4" w:space="0" w:color="auto"/>
              <w:bottom w:val="single" w:sz="4" w:space="0" w:color="auto"/>
              <w:right w:val="single" w:sz="4" w:space="0" w:color="auto"/>
            </w:tcBorders>
            <w:shd w:val="clear" w:color="auto" w:fill="auto"/>
            <w:vAlign w:val="center"/>
          </w:tcPr>
          <w:p w14:paraId="59F2BBB9" w14:textId="2EE3E2B9" w:rsidR="003816F5" w:rsidRPr="00C02317" w:rsidRDefault="00DB68D7" w:rsidP="00E63872">
            <w:pPr>
              <w:rPr>
                <w:rFonts w:cs="Times New Roman"/>
                <w:szCs w:val="28"/>
              </w:rPr>
            </w:pPr>
            <w:r>
              <w:rPr>
                <w:rFonts w:cs="Times New Roman"/>
                <w:szCs w:val="28"/>
              </w:rPr>
              <w:t>Xã Quảng Đông</w:t>
            </w:r>
          </w:p>
        </w:tc>
      </w:tr>
      <w:tr w:rsidR="003816F5" w:rsidRPr="00C02317" w14:paraId="122FE74A"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3A459E04" w14:textId="1A236BFB" w:rsidR="003816F5" w:rsidRPr="00C02317" w:rsidRDefault="00E264F3" w:rsidP="0018763E">
            <w:pPr>
              <w:jc w:val="center"/>
              <w:rPr>
                <w:rFonts w:cs="Times New Roman"/>
                <w:szCs w:val="28"/>
              </w:rPr>
            </w:pPr>
            <w:r w:rsidRPr="00C02317">
              <w:rPr>
                <w:rFonts w:cs="Times New Roman"/>
                <w:szCs w:val="28"/>
              </w:rPr>
              <w:lastRenderedPageBreak/>
              <w:t>21</w:t>
            </w:r>
          </w:p>
        </w:tc>
        <w:tc>
          <w:tcPr>
            <w:tcW w:w="6174" w:type="dxa"/>
            <w:tcBorders>
              <w:top w:val="nil"/>
              <w:left w:val="single" w:sz="4" w:space="0" w:color="auto"/>
              <w:bottom w:val="single" w:sz="4" w:space="0" w:color="auto"/>
              <w:right w:val="single" w:sz="4" w:space="0" w:color="auto"/>
            </w:tcBorders>
            <w:shd w:val="clear" w:color="auto" w:fill="auto"/>
            <w:vAlign w:val="center"/>
          </w:tcPr>
          <w:p w14:paraId="1BCBDB2B" w14:textId="39B8DAE4" w:rsidR="003816F5" w:rsidRPr="00C02317" w:rsidRDefault="00F746B5" w:rsidP="00E63872">
            <w:pPr>
              <w:rPr>
                <w:rFonts w:cs="Times New Roman"/>
                <w:szCs w:val="28"/>
              </w:rPr>
            </w:pPr>
            <w:r w:rsidRPr="00C02317">
              <w:rPr>
                <w:rFonts w:cs="Times New Roman"/>
                <w:szCs w:val="28"/>
              </w:rPr>
              <w:t>Cải tạo hệ thống hạ tầng kỹ thuật đường điện 500kV tại cầu vượt ngang số 1, xã Quảng Hợp phục vụ GPMB Dự án xây dựng công trình đường bộ cao tốc Bắc - Nam phía Đông, giai đoạn 2021-2025 (đoạn qua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76A3C0AF" w14:textId="0E1D866B" w:rsidR="003816F5" w:rsidRPr="00C02317" w:rsidRDefault="00D259C4" w:rsidP="00E63872">
            <w:pPr>
              <w:jc w:val="center"/>
              <w:rPr>
                <w:rFonts w:cs="Times New Roman"/>
                <w:szCs w:val="28"/>
              </w:rPr>
            </w:pPr>
            <w:r>
              <w:rPr>
                <w:rFonts w:cs="Times New Roman"/>
                <w:szCs w:val="28"/>
              </w:rPr>
              <w:t>0,65</w:t>
            </w:r>
          </w:p>
        </w:tc>
        <w:tc>
          <w:tcPr>
            <w:tcW w:w="2108" w:type="dxa"/>
            <w:tcBorders>
              <w:top w:val="nil"/>
              <w:left w:val="single" w:sz="4" w:space="0" w:color="auto"/>
              <w:bottom w:val="single" w:sz="4" w:space="0" w:color="auto"/>
              <w:right w:val="single" w:sz="4" w:space="0" w:color="auto"/>
            </w:tcBorders>
            <w:shd w:val="clear" w:color="auto" w:fill="auto"/>
            <w:vAlign w:val="center"/>
          </w:tcPr>
          <w:p w14:paraId="0323DF08" w14:textId="4FC1E3A2" w:rsidR="003816F5" w:rsidRPr="00C02317" w:rsidRDefault="00F901CE" w:rsidP="00E63872">
            <w:pPr>
              <w:rPr>
                <w:rFonts w:cs="Times New Roman"/>
                <w:szCs w:val="28"/>
              </w:rPr>
            </w:pPr>
            <w:r>
              <w:rPr>
                <w:rFonts w:cs="Times New Roman"/>
                <w:szCs w:val="28"/>
              </w:rPr>
              <w:t>Xã Quảng Hợp</w:t>
            </w:r>
          </w:p>
        </w:tc>
      </w:tr>
      <w:tr w:rsidR="003816F5" w:rsidRPr="00C02317" w14:paraId="6F0EB978"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52C8A9E5" w14:textId="4FE979DE" w:rsidR="003816F5" w:rsidRPr="00C02317" w:rsidRDefault="00E264F3" w:rsidP="0018763E">
            <w:pPr>
              <w:jc w:val="center"/>
              <w:rPr>
                <w:rFonts w:cs="Times New Roman"/>
                <w:szCs w:val="28"/>
              </w:rPr>
            </w:pPr>
            <w:r w:rsidRPr="00C02317">
              <w:rPr>
                <w:rFonts w:cs="Times New Roman"/>
                <w:szCs w:val="28"/>
              </w:rPr>
              <w:t>22</w:t>
            </w:r>
          </w:p>
        </w:tc>
        <w:tc>
          <w:tcPr>
            <w:tcW w:w="6174" w:type="dxa"/>
            <w:tcBorders>
              <w:top w:val="nil"/>
              <w:left w:val="single" w:sz="4" w:space="0" w:color="auto"/>
              <w:bottom w:val="single" w:sz="4" w:space="0" w:color="auto"/>
              <w:right w:val="single" w:sz="4" w:space="0" w:color="auto"/>
            </w:tcBorders>
            <w:shd w:val="clear" w:color="auto" w:fill="auto"/>
            <w:vAlign w:val="center"/>
          </w:tcPr>
          <w:p w14:paraId="772AA6E1" w14:textId="5EAD2B51" w:rsidR="003816F5" w:rsidRPr="00C02317" w:rsidRDefault="00F746B5" w:rsidP="00E63872">
            <w:pPr>
              <w:rPr>
                <w:rFonts w:cs="Times New Roman"/>
                <w:szCs w:val="28"/>
              </w:rPr>
            </w:pPr>
            <w:r w:rsidRPr="00C02317">
              <w:rPr>
                <w:rFonts w:cs="Times New Roman"/>
                <w:szCs w:val="28"/>
              </w:rPr>
              <w:t>Khu nhà trực vận hành và nhà ở cho cán bộ công nhân viên thực hiện nhiệm vụ quản lý vận hành Trung tâm điện lực Quảng Trạch thuộc dự án nhà máy nhiệt điện Quảng Trạch I</w:t>
            </w:r>
          </w:p>
        </w:tc>
        <w:tc>
          <w:tcPr>
            <w:tcW w:w="1210" w:type="dxa"/>
            <w:tcBorders>
              <w:top w:val="nil"/>
              <w:left w:val="single" w:sz="4" w:space="0" w:color="auto"/>
              <w:bottom w:val="single" w:sz="4" w:space="0" w:color="auto"/>
              <w:right w:val="single" w:sz="4" w:space="0" w:color="auto"/>
            </w:tcBorders>
            <w:shd w:val="clear" w:color="auto" w:fill="auto"/>
            <w:vAlign w:val="center"/>
          </w:tcPr>
          <w:p w14:paraId="3A510D22" w14:textId="1DBA7D75" w:rsidR="003816F5" w:rsidRPr="00C02317" w:rsidRDefault="00D259C4" w:rsidP="00E63872">
            <w:pPr>
              <w:jc w:val="center"/>
              <w:rPr>
                <w:rFonts w:cs="Times New Roman"/>
                <w:szCs w:val="28"/>
              </w:rPr>
            </w:pPr>
            <w:r>
              <w:rPr>
                <w:rFonts w:cs="Times New Roman"/>
                <w:szCs w:val="28"/>
              </w:rPr>
              <w:t>12,00</w:t>
            </w:r>
          </w:p>
        </w:tc>
        <w:tc>
          <w:tcPr>
            <w:tcW w:w="2108" w:type="dxa"/>
            <w:tcBorders>
              <w:top w:val="nil"/>
              <w:left w:val="single" w:sz="4" w:space="0" w:color="auto"/>
              <w:bottom w:val="single" w:sz="4" w:space="0" w:color="auto"/>
              <w:right w:val="single" w:sz="4" w:space="0" w:color="auto"/>
            </w:tcBorders>
            <w:shd w:val="clear" w:color="auto" w:fill="auto"/>
            <w:vAlign w:val="center"/>
          </w:tcPr>
          <w:p w14:paraId="5271B3E2" w14:textId="02391F94" w:rsidR="003816F5" w:rsidRPr="00C02317" w:rsidRDefault="00F901CE" w:rsidP="00E63872">
            <w:pPr>
              <w:rPr>
                <w:rFonts w:cs="Times New Roman"/>
                <w:szCs w:val="28"/>
              </w:rPr>
            </w:pPr>
            <w:r>
              <w:rPr>
                <w:rFonts w:cs="Times New Roman"/>
                <w:szCs w:val="28"/>
              </w:rPr>
              <w:t>Xã Quảng Phú</w:t>
            </w:r>
          </w:p>
        </w:tc>
      </w:tr>
      <w:tr w:rsidR="003816F5" w:rsidRPr="00C02317" w14:paraId="592CF226"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2EE1EAA" w14:textId="4D7A4AED" w:rsidR="003816F5" w:rsidRPr="00C02317" w:rsidRDefault="00E264F3" w:rsidP="0018763E">
            <w:pPr>
              <w:jc w:val="center"/>
              <w:rPr>
                <w:rFonts w:cs="Times New Roman"/>
                <w:szCs w:val="28"/>
              </w:rPr>
            </w:pPr>
            <w:r w:rsidRPr="00C02317">
              <w:rPr>
                <w:rFonts w:cs="Times New Roman"/>
                <w:szCs w:val="28"/>
              </w:rPr>
              <w:t>23</w:t>
            </w:r>
          </w:p>
        </w:tc>
        <w:tc>
          <w:tcPr>
            <w:tcW w:w="6174" w:type="dxa"/>
            <w:tcBorders>
              <w:top w:val="nil"/>
              <w:left w:val="single" w:sz="4" w:space="0" w:color="auto"/>
              <w:bottom w:val="single" w:sz="4" w:space="0" w:color="auto"/>
              <w:right w:val="single" w:sz="4" w:space="0" w:color="auto"/>
            </w:tcBorders>
            <w:shd w:val="clear" w:color="auto" w:fill="auto"/>
            <w:vAlign w:val="center"/>
          </w:tcPr>
          <w:p w14:paraId="241B3328" w14:textId="4D8D0F4B" w:rsidR="003816F5" w:rsidRPr="00C02317" w:rsidRDefault="00F746B5" w:rsidP="00E63872">
            <w:pPr>
              <w:rPr>
                <w:rFonts w:cs="Times New Roman"/>
                <w:szCs w:val="28"/>
              </w:rPr>
            </w:pPr>
            <w:r w:rsidRPr="00C02317">
              <w:rPr>
                <w:rFonts w:cs="Times New Roman"/>
                <w:szCs w:val="28"/>
              </w:rPr>
              <w:t>Di dời, hoàn trả hệ thống hạ tầng kỹ thuật viễn thông phục vụ GPMB thực hiện Dự án xây dựng công trình mở rộng hầm đèo Ngang (đoạn qua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42863F60" w14:textId="166BA907" w:rsidR="003816F5" w:rsidRPr="00C02317" w:rsidRDefault="00D259C4" w:rsidP="00E63872">
            <w:pPr>
              <w:jc w:val="center"/>
              <w:rPr>
                <w:rFonts w:cs="Times New Roman"/>
                <w:szCs w:val="28"/>
              </w:rPr>
            </w:pPr>
            <w:r>
              <w:rPr>
                <w:rFonts w:cs="Times New Roman"/>
                <w:szCs w:val="28"/>
              </w:rPr>
              <w:t>0,17</w:t>
            </w:r>
          </w:p>
        </w:tc>
        <w:tc>
          <w:tcPr>
            <w:tcW w:w="2108" w:type="dxa"/>
            <w:tcBorders>
              <w:top w:val="nil"/>
              <w:left w:val="single" w:sz="4" w:space="0" w:color="auto"/>
              <w:bottom w:val="single" w:sz="4" w:space="0" w:color="auto"/>
              <w:right w:val="single" w:sz="4" w:space="0" w:color="auto"/>
            </w:tcBorders>
            <w:shd w:val="clear" w:color="auto" w:fill="auto"/>
            <w:vAlign w:val="center"/>
          </w:tcPr>
          <w:p w14:paraId="333A2868" w14:textId="701E2F85" w:rsidR="003816F5" w:rsidRPr="00C02317" w:rsidRDefault="00F901CE" w:rsidP="00E63872">
            <w:pPr>
              <w:rPr>
                <w:rFonts w:cs="Times New Roman"/>
                <w:szCs w:val="28"/>
              </w:rPr>
            </w:pPr>
            <w:r>
              <w:rPr>
                <w:rFonts w:cs="Times New Roman"/>
                <w:szCs w:val="28"/>
              </w:rPr>
              <w:t>Xã Quảng Đông</w:t>
            </w:r>
          </w:p>
        </w:tc>
      </w:tr>
      <w:tr w:rsidR="003816F5" w:rsidRPr="00C02317" w14:paraId="79C1C2E7"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2C5289E0" w14:textId="0A7A862F" w:rsidR="003816F5" w:rsidRPr="00C02317" w:rsidRDefault="00E264F3" w:rsidP="0018763E">
            <w:pPr>
              <w:jc w:val="center"/>
              <w:rPr>
                <w:rFonts w:cs="Times New Roman"/>
                <w:szCs w:val="28"/>
              </w:rPr>
            </w:pPr>
            <w:r w:rsidRPr="00C02317">
              <w:rPr>
                <w:rFonts w:cs="Times New Roman"/>
                <w:szCs w:val="28"/>
              </w:rPr>
              <w:t>24</w:t>
            </w:r>
          </w:p>
        </w:tc>
        <w:tc>
          <w:tcPr>
            <w:tcW w:w="6174" w:type="dxa"/>
            <w:tcBorders>
              <w:top w:val="nil"/>
              <w:left w:val="single" w:sz="4" w:space="0" w:color="auto"/>
              <w:bottom w:val="single" w:sz="4" w:space="0" w:color="auto"/>
              <w:right w:val="single" w:sz="4" w:space="0" w:color="auto"/>
            </w:tcBorders>
            <w:shd w:val="clear" w:color="auto" w:fill="auto"/>
            <w:vAlign w:val="center"/>
          </w:tcPr>
          <w:p w14:paraId="758029B1" w14:textId="5F9B11B7" w:rsidR="003816F5" w:rsidRPr="00C02317" w:rsidRDefault="00F746B5" w:rsidP="00E63872">
            <w:pPr>
              <w:rPr>
                <w:rFonts w:cs="Times New Roman"/>
                <w:szCs w:val="28"/>
              </w:rPr>
            </w:pPr>
            <w:r w:rsidRPr="00C02317">
              <w:rPr>
                <w:rFonts w:cs="Times New Roman"/>
                <w:szCs w:val="28"/>
              </w:rPr>
              <w:t>Mở rộng Nhà văn hóa thôn Tân Thị, xã Cảnh Hóa</w:t>
            </w:r>
          </w:p>
        </w:tc>
        <w:tc>
          <w:tcPr>
            <w:tcW w:w="1210" w:type="dxa"/>
            <w:tcBorders>
              <w:top w:val="nil"/>
              <w:left w:val="single" w:sz="4" w:space="0" w:color="auto"/>
              <w:bottom w:val="single" w:sz="4" w:space="0" w:color="auto"/>
              <w:right w:val="single" w:sz="4" w:space="0" w:color="auto"/>
            </w:tcBorders>
            <w:shd w:val="clear" w:color="auto" w:fill="auto"/>
            <w:vAlign w:val="center"/>
          </w:tcPr>
          <w:p w14:paraId="50CC6AE7" w14:textId="3B403BDF" w:rsidR="003816F5" w:rsidRPr="00C02317" w:rsidRDefault="00D259C4" w:rsidP="00E63872">
            <w:pPr>
              <w:jc w:val="center"/>
              <w:rPr>
                <w:rFonts w:cs="Times New Roman"/>
                <w:szCs w:val="28"/>
              </w:rPr>
            </w:pPr>
            <w:r>
              <w:rPr>
                <w:rFonts w:cs="Times New Roman"/>
                <w:szCs w:val="28"/>
              </w:rPr>
              <w:t>0,39</w:t>
            </w:r>
          </w:p>
        </w:tc>
        <w:tc>
          <w:tcPr>
            <w:tcW w:w="2108" w:type="dxa"/>
            <w:tcBorders>
              <w:top w:val="nil"/>
              <w:left w:val="single" w:sz="4" w:space="0" w:color="auto"/>
              <w:bottom w:val="single" w:sz="4" w:space="0" w:color="auto"/>
              <w:right w:val="single" w:sz="4" w:space="0" w:color="auto"/>
            </w:tcBorders>
            <w:shd w:val="clear" w:color="auto" w:fill="auto"/>
            <w:vAlign w:val="center"/>
          </w:tcPr>
          <w:p w14:paraId="4D2E06A5" w14:textId="4A9EFA4C" w:rsidR="003816F5" w:rsidRPr="00C02317" w:rsidRDefault="00F901CE" w:rsidP="00E63872">
            <w:pPr>
              <w:rPr>
                <w:rFonts w:cs="Times New Roman"/>
                <w:szCs w:val="28"/>
              </w:rPr>
            </w:pPr>
            <w:r>
              <w:rPr>
                <w:rFonts w:cs="Times New Roman"/>
                <w:szCs w:val="28"/>
              </w:rPr>
              <w:t>Xã Phù Cảnh</w:t>
            </w:r>
          </w:p>
        </w:tc>
      </w:tr>
      <w:tr w:rsidR="003816F5" w:rsidRPr="00C02317" w14:paraId="1F4576F6"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195F0564" w14:textId="358022E6" w:rsidR="003816F5" w:rsidRPr="00C02317" w:rsidRDefault="00E264F3" w:rsidP="0018763E">
            <w:pPr>
              <w:jc w:val="center"/>
              <w:rPr>
                <w:rFonts w:cs="Times New Roman"/>
                <w:szCs w:val="28"/>
              </w:rPr>
            </w:pPr>
            <w:r w:rsidRPr="00C02317">
              <w:rPr>
                <w:rFonts w:cs="Times New Roman"/>
                <w:szCs w:val="28"/>
              </w:rPr>
              <w:t>25</w:t>
            </w:r>
          </w:p>
        </w:tc>
        <w:tc>
          <w:tcPr>
            <w:tcW w:w="6174" w:type="dxa"/>
            <w:tcBorders>
              <w:top w:val="nil"/>
              <w:left w:val="single" w:sz="4" w:space="0" w:color="auto"/>
              <w:bottom w:val="single" w:sz="4" w:space="0" w:color="auto"/>
              <w:right w:val="single" w:sz="4" w:space="0" w:color="auto"/>
            </w:tcBorders>
            <w:shd w:val="clear" w:color="auto" w:fill="auto"/>
            <w:vAlign w:val="center"/>
          </w:tcPr>
          <w:p w14:paraId="6D5E8F56" w14:textId="2591DD32" w:rsidR="003816F5" w:rsidRPr="00C02317" w:rsidRDefault="00F746B5" w:rsidP="00E63872">
            <w:pPr>
              <w:rPr>
                <w:rFonts w:cs="Times New Roman"/>
                <w:szCs w:val="28"/>
              </w:rPr>
            </w:pPr>
            <w:r w:rsidRPr="00C02317">
              <w:rPr>
                <w:rFonts w:cs="Times New Roman"/>
                <w:szCs w:val="28"/>
              </w:rPr>
              <w:t>Nhà bia ghi tên liệt sỹ hy sinh tại Cầu Hồ, xã Quảng Hưng, Huyện Quảng Trạch.</w:t>
            </w:r>
          </w:p>
        </w:tc>
        <w:tc>
          <w:tcPr>
            <w:tcW w:w="1210" w:type="dxa"/>
            <w:tcBorders>
              <w:top w:val="nil"/>
              <w:left w:val="single" w:sz="4" w:space="0" w:color="auto"/>
              <w:bottom w:val="single" w:sz="4" w:space="0" w:color="auto"/>
              <w:right w:val="single" w:sz="4" w:space="0" w:color="auto"/>
            </w:tcBorders>
            <w:shd w:val="clear" w:color="auto" w:fill="auto"/>
            <w:vAlign w:val="center"/>
          </w:tcPr>
          <w:p w14:paraId="5FADD76B" w14:textId="2A45BB0C" w:rsidR="003816F5" w:rsidRPr="00C02317" w:rsidRDefault="00D259C4" w:rsidP="00E63872">
            <w:pPr>
              <w:jc w:val="center"/>
              <w:rPr>
                <w:rFonts w:cs="Times New Roman"/>
                <w:szCs w:val="28"/>
              </w:rPr>
            </w:pPr>
            <w:r>
              <w:rPr>
                <w:rFonts w:cs="Times New Roman"/>
                <w:szCs w:val="28"/>
              </w:rPr>
              <w:t>0,10</w:t>
            </w:r>
          </w:p>
        </w:tc>
        <w:tc>
          <w:tcPr>
            <w:tcW w:w="2108" w:type="dxa"/>
            <w:tcBorders>
              <w:top w:val="nil"/>
              <w:left w:val="single" w:sz="4" w:space="0" w:color="auto"/>
              <w:bottom w:val="single" w:sz="4" w:space="0" w:color="auto"/>
              <w:right w:val="single" w:sz="4" w:space="0" w:color="auto"/>
            </w:tcBorders>
            <w:shd w:val="clear" w:color="auto" w:fill="auto"/>
            <w:vAlign w:val="center"/>
          </w:tcPr>
          <w:p w14:paraId="2B2E0368" w14:textId="69F18D51" w:rsidR="003816F5" w:rsidRPr="00C02317" w:rsidRDefault="00F901CE" w:rsidP="00E63872">
            <w:pPr>
              <w:jc w:val="left"/>
              <w:rPr>
                <w:rFonts w:cs="Times New Roman"/>
                <w:szCs w:val="28"/>
              </w:rPr>
            </w:pPr>
            <w:r>
              <w:rPr>
                <w:rFonts w:cs="Times New Roman"/>
                <w:szCs w:val="28"/>
              </w:rPr>
              <w:t>Xã Quảng Hưng</w:t>
            </w:r>
          </w:p>
        </w:tc>
      </w:tr>
      <w:tr w:rsidR="003816F5" w:rsidRPr="00C02317" w14:paraId="232BBAE9" w14:textId="77777777" w:rsidTr="00167600">
        <w:trPr>
          <w:trHeight w:val="20"/>
          <w:jc w:val="center"/>
        </w:trPr>
        <w:tc>
          <w:tcPr>
            <w:tcW w:w="636" w:type="dxa"/>
            <w:tcBorders>
              <w:top w:val="nil"/>
              <w:left w:val="single" w:sz="4" w:space="0" w:color="auto"/>
              <w:bottom w:val="single" w:sz="4" w:space="0" w:color="auto"/>
              <w:right w:val="single" w:sz="4" w:space="0" w:color="auto"/>
            </w:tcBorders>
            <w:shd w:val="clear" w:color="auto" w:fill="auto"/>
            <w:vAlign w:val="center"/>
          </w:tcPr>
          <w:p w14:paraId="46F18E76" w14:textId="747341BD" w:rsidR="003816F5" w:rsidRPr="00C02317" w:rsidRDefault="00E264F3" w:rsidP="0018763E">
            <w:pPr>
              <w:jc w:val="center"/>
              <w:rPr>
                <w:rFonts w:cs="Times New Roman"/>
                <w:szCs w:val="28"/>
              </w:rPr>
            </w:pPr>
            <w:r w:rsidRPr="00C02317">
              <w:rPr>
                <w:rFonts w:cs="Times New Roman"/>
                <w:szCs w:val="28"/>
              </w:rPr>
              <w:t>26</w:t>
            </w:r>
          </w:p>
        </w:tc>
        <w:tc>
          <w:tcPr>
            <w:tcW w:w="6174" w:type="dxa"/>
            <w:tcBorders>
              <w:top w:val="nil"/>
              <w:left w:val="single" w:sz="4" w:space="0" w:color="auto"/>
              <w:bottom w:val="single" w:sz="4" w:space="0" w:color="auto"/>
              <w:right w:val="single" w:sz="4" w:space="0" w:color="auto"/>
            </w:tcBorders>
            <w:shd w:val="clear" w:color="auto" w:fill="auto"/>
            <w:vAlign w:val="center"/>
          </w:tcPr>
          <w:p w14:paraId="3BF32F91" w14:textId="3BA4623C" w:rsidR="003816F5" w:rsidRPr="00C02317" w:rsidRDefault="00F746B5" w:rsidP="00E63872">
            <w:pPr>
              <w:rPr>
                <w:rFonts w:cs="Times New Roman"/>
                <w:szCs w:val="28"/>
              </w:rPr>
            </w:pPr>
            <w:r w:rsidRPr="00C02317">
              <w:rPr>
                <w:rFonts w:cs="Times New Roman"/>
                <w:szCs w:val="28"/>
              </w:rPr>
              <w:t>Khu nghĩa địa và đường kết nối vào khu nghĩa địa thôn Hợp Hạ, xã Quảng Hợp</w:t>
            </w:r>
          </w:p>
        </w:tc>
        <w:tc>
          <w:tcPr>
            <w:tcW w:w="1210" w:type="dxa"/>
            <w:tcBorders>
              <w:top w:val="nil"/>
              <w:left w:val="single" w:sz="4" w:space="0" w:color="auto"/>
              <w:bottom w:val="single" w:sz="4" w:space="0" w:color="auto"/>
              <w:right w:val="single" w:sz="4" w:space="0" w:color="auto"/>
            </w:tcBorders>
            <w:shd w:val="clear" w:color="auto" w:fill="auto"/>
            <w:vAlign w:val="center"/>
          </w:tcPr>
          <w:p w14:paraId="7B749A53" w14:textId="50257774" w:rsidR="003816F5" w:rsidRPr="00C02317" w:rsidRDefault="00D259C4" w:rsidP="00E63872">
            <w:pPr>
              <w:jc w:val="center"/>
              <w:rPr>
                <w:rFonts w:cs="Times New Roman"/>
                <w:szCs w:val="28"/>
              </w:rPr>
            </w:pPr>
            <w:r>
              <w:rPr>
                <w:rFonts w:cs="Times New Roman"/>
                <w:szCs w:val="28"/>
              </w:rPr>
              <w:t>0,16</w:t>
            </w:r>
          </w:p>
        </w:tc>
        <w:tc>
          <w:tcPr>
            <w:tcW w:w="2108" w:type="dxa"/>
            <w:tcBorders>
              <w:top w:val="nil"/>
              <w:left w:val="single" w:sz="4" w:space="0" w:color="auto"/>
              <w:bottom w:val="single" w:sz="4" w:space="0" w:color="auto"/>
              <w:right w:val="single" w:sz="4" w:space="0" w:color="auto"/>
            </w:tcBorders>
            <w:shd w:val="clear" w:color="auto" w:fill="auto"/>
            <w:vAlign w:val="center"/>
          </w:tcPr>
          <w:p w14:paraId="43515B63" w14:textId="223BF0AF" w:rsidR="003816F5" w:rsidRPr="00C02317" w:rsidRDefault="00F901CE" w:rsidP="00E63872">
            <w:pPr>
              <w:jc w:val="left"/>
              <w:rPr>
                <w:rFonts w:cs="Times New Roman"/>
                <w:szCs w:val="28"/>
              </w:rPr>
            </w:pPr>
            <w:r>
              <w:rPr>
                <w:rFonts w:cs="Times New Roman"/>
                <w:szCs w:val="28"/>
              </w:rPr>
              <w:t>Xã Quảng Hợp</w:t>
            </w:r>
          </w:p>
        </w:tc>
      </w:tr>
    </w:tbl>
    <w:p w14:paraId="339E2EDC" w14:textId="39A59C2C" w:rsidR="00E0492C" w:rsidRPr="00362BF9" w:rsidRDefault="003A45C1" w:rsidP="003A45C1">
      <w:pPr>
        <w:pStyle w:val="11"/>
        <w:spacing w:before="0" w:after="0" w:line="340" w:lineRule="exact"/>
        <w:ind w:firstLine="624"/>
        <w:outlineLvl w:val="2"/>
        <w:rPr>
          <w:rFonts w:cs="Times New Roman"/>
          <w:color w:val="FF0000"/>
        </w:rPr>
      </w:pPr>
      <w:bookmarkStart w:id="80" w:name="_Toc189716150"/>
      <w:bookmarkEnd w:id="79"/>
      <w:r w:rsidRPr="00362BF9">
        <w:rPr>
          <w:rFonts w:cs="Times New Roman"/>
          <w:color w:val="FF0000"/>
        </w:rPr>
        <w:t>4</w:t>
      </w:r>
      <w:r w:rsidR="00E0492C" w:rsidRPr="00362BF9">
        <w:rPr>
          <w:rFonts w:cs="Times New Roman"/>
          <w:color w:val="FF0000"/>
        </w:rPr>
        <w:t>.</w:t>
      </w:r>
      <w:r w:rsidR="00363712" w:rsidRPr="00362BF9">
        <w:rPr>
          <w:rFonts w:cs="Times New Roman"/>
          <w:color w:val="FF0000"/>
        </w:rPr>
        <w:t>8</w:t>
      </w:r>
      <w:r w:rsidR="00E0492C" w:rsidRPr="00362BF9">
        <w:rPr>
          <w:rFonts w:cs="Times New Roman"/>
          <w:color w:val="FF0000"/>
        </w:rPr>
        <w:t>. Dự kiến các khoản thu, chi liên quan đến đất đai trong năm kế hoạch</w:t>
      </w:r>
      <w:bookmarkEnd w:id="80"/>
    </w:p>
    <w:p w14:paraId="567888E2" w14:textId="2933E5C4" w:rsidR="00E0492C" w:rsidRPr="00362BF9" w:rsidRDefault="00B67C70" w:rsidP="00E71BF5">
      <w:pPr>
        <w:pStyle w:val="111"/>
        <w:spacing w:before="0" w:after="0" w:line="340" w:lineRule="exact"/>
        <w:ind w:firstLine="624"/>
        <w:rPr>
          <w:rFonts w:cs="Times New Roman"/>
          <w:color w:val="FF0000"/>
          <w:szCs w:val="28"/>
        </w:rPr>
      </w:pPr>
      <w:r w:rsidRPr="00362BF9">
        <w:rPr>
          <w:rFonts w:cs="Times New Roman"/>
          <w:color w:val="FF0000"/>
          <w:szCs w:val="28"/>
        </w:rPr>
        <w:t>4.</w:t>
      </w:r>
      <w:r w:rsidR="00363712" w:rsidRPr="00362BF9">
        <w:rPr>
          <w:rFonts w:cs="Times New Roman"/>
          <w:color w:val="FF0000"/>
          <w:szCs w:val="28"/>
        </w:rPr>
        <w:t>8</w:t>
      </w:r>
      <w:r w:rsidRPr="00362BF9">
        <w:rPr>
          <w:rFonts w:cs="Times New Roman"/>
          <w:color w:val="FF0000"/>
          <w:szCs w:val="28"/>
        </w:rPr>
        <w:t>.1</w:t>
      </w:r>
      <w:r w:rsidR="00E0492C" w:rsidRPr="00362BF9">
        <w:rPr>
          <w:rFonts w:cs="Times New Roman"/>
          <w:color w:val="FF0000"/>
          <w:szCs w:val="28"/>
        </w:rPr>
        <w:t>. Cơ sở tính toán</w:t>
      </w:r>
    </w:p>
    <w:p w14:paraId="69283392" w14:textId="77777777"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Cơ sở để tính toán nguồn thu, chi do chuyển mục đích sử dụng đất trong năm kế hoạch sử dụng đất được dựa vào các căn cứ sau:</w:t>
      </w:r>
    </w:p>
    <w:p w14:paraId="464F5057" w14:textId="77777777"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Nghị định số 44/2014/NĐ-CP ngày 15/5/2014 của Chính phủ quy định về giá đất;</w:t>
      </w:r>
    </w:p>
    <w:p w14:paraId="6BC9ED73" w14:textId="77777777"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Nghị định số 45/2014/NĐ-CP ngày 15/5/2014 của Chính phủ quy định về thu tiền sử dụng đất;</w:t>
      </w:r>
    </w:p>
    <w:p w14:paraId="3CA7386F" w14:textId="77777777"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Nghị định số 46/2014/NĐ-CP ngày 15/5/2014 của Chính phủ quy định về thu tiền thuê đất, thuê mặt nước;</w:t>
      </w:r>
    </w:p>
    <w:p w14:paraId="762CC447" w14:textId="77777777"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Nghị định số 47/2014/NĐ-CP ngày 15/5/2014 của Chính phủ quy định về bồi thường, hỗ trợ, tái định cư khi Nhà nước thu hồi đất;</w:t>
      </w:r>
    </w:p>
    <w:p w14:paraId="2E72BC59" w14:textId="77777777"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Nghị định số 135/2016/NĐ-CP ngày 09/9/2016 của Chính phủ quy định về sửa đổi, bổ sung một số điều của các nghị định quy định về thu tiền sử dụng đất, thu tiền thuê đất, thuê mặt nước;</w:t>
      </w:r>
    </w:p>
    <w:p w14:paraId="02B0732F" w14:textId="77777777"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Nghị định số 123/2017/NĐ-CP ngày 14/11/2017 của Chính phủ quy định về sửa đổi, bổ sung một số điều của các nghị định quy định về thu tiền sử dụng đất, thu tiền thuê đất, thuê mặt nước;</w:t>
      </w:r>
    </w:p>
    <w:p w14:paraId="463F852D" w14:textId="620E8A4F"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Quyết định số 22/2018/QĐ-UBND ngày 13/9/2018 UBND tỉnh Quảng Bình ban hành quy định chính sách bồi thường và tái định cư khi Nhà nước thu hồi đất trên địa bàn tỉnh Quảng Bình;</w:t>
      </w:r>
    </w:p>
    <w:p w14:paraId="62DCD156" w14:textId="71F7CA38" w:rsidR="00AF5072" w:rsidRPr="00C02317" w:rsidRDefault="00AF5072" w:rsidP="00E71BF5">
      <w:pPr>
        <w:pStyle w:val="Thn"/>
        <w:spacing w:before="0" w:after="0" w:line="340" w:lineRule="exact"/>
        <w:ind w:firstLine="624"/>
        <w:rPr>
          <w:rFonts w:cs="Times New Roman"/>
          <w:szCs w:val="28"/>
        </w:rPr>
      </w:pPr>
      <w:r w:rsidRPr="00C02317">
        <w:rPr>
          <w:rFonts w:cs="Times New Roman"/>
          <w:szCs w:val="28"/>
        </w:rPr>
        <w:t xml:space="preserve">- Quyết định số 38/2022/QĐ-UBND ngày 21/9/2022 của UBND tỉnh Quảng Bình về việc Quy định chính sách bồi thường, hỗ trợ, tái định cư khi Nhà nước thu </w:t>
      </w:r>
      <w:r w:rsidRPr="00C02317">
        <w:rPr>
          <w:rFonts w:cs="Times New Roman"/>
          <w:szCs w:val="28"/>
        </w:rPr>
        <w:lastRenderedPageBreak/>
        <w:t>hồi đất trên địa bàn tỉnh Quảng Bình ban hành kèm theo Quyết định 22/2018/QĐ-UBND ngày 13/9/2018;</w:t>
      </w:r>
    </w:p>
    <w:p w14:paraId="0DE4E48C" w14:textId="082CDDF8" w:rsidR="00E0492C" w:rsidRPr="00C02317" w:rsidRDefault="00E0492C" w:rsidP="00E71BF5">
      <w:pPr>
        <w:pStyle w:val="Thn"/>
        <w:spacing w:before="0" w:after="0" w:line="340" w:lineRule="exact"/>
        <w:ind w:firstLine="624"/>
        <w:rPr>
          <w:rFonts w:cs="Times New Roman"/>
          <w:szCs w:val="28"/>
        </w:rPr>
      </w:pPr>
      <w:r w:rsidRPr="00C02317">
        <w:rPr>
          <w:rFonts w:cs="Times New Roman"/>
          <w:szCs w:val="28"/>
        </w:rPr>
        <w:t>- Quyết định số 40/2019/QĐ-UBND ngày 20/12/2019 của UBND tỉnh Quảng Bình về việc Quy định bảng giá các loại đất trên địa bàn tỉnh Quảng Bình giai đoạn 2020 – 2024</w:t>
      </w:r>
      <w:r w:rsidR="00747783" w:rsidRPr="00C02317">
        <w:rPr>
          <w:rFonts w:cs="Times New Roman"/>
          <w:szCs w:val="28"/>
        </w:rPr>
        <w:t>;</w:t>
      </w:r>
    </w:p>
    <w:p w14:paraId="61DC2B30" w14:textId="77777777" w:rsidR="00747783" w:rsidRPr="00C02317" w:rsidRDefault="00747783" w:rsidP="00E71BF5">
      <w:pPr>
        <w:pStyle w:val="Thn"/>
        <w:spacing w:before="0" w:after="0" w:line="340" w:lineRule="exact"/>
        <w:ind w:firstLine="624"/>
        <w:rPr>
          <w:rFonts w:cs="Times New Roman"/>
          <w:szCs w:val="28"/>
        </w:rPr>
      </w:pPr>
      <w:r w:rsidRPr="00C02317">
        <w:rPr>
          <w:rFonts w:cs="Times New Roman"/>
          <w:szCs w:val="28"/>
        </w:rPr>
        <w:t>- Quyết định số 29/2020/QĐ-UBND ngày 24 tháng 12 năm 2020 của UBND tỉnh Quảng Bình về việc sửa đổi, bổ sung một số nội dung Quyết định số 40/2019/QĐ-UBND ngày 20 tháng 12 năm 2019 của Ủy ban nhân dân tỉnh quy định bảng giá các loại đất trên địa bàn tỉnh Quảng Bình giai đoạn 2020 - 2024;</w:t>
      </w:r>
    </w:p>
    <w:p w14:paraId="3C4C1EB4" w14:textId="5F053EC4" w:rsidR="00747783" w:rsidRPr="00C02317" w:rsidRDefault="00747783" w:rsidP="00E71BF5">
      <w:pPr>
        <w:pStyle w:val="Thn"/>
        <w:spacing w:before="0" w:after="0" w:line="340" w:lineRule="exact"/>
        <w:ind w:firstLine="624"/>
        <w:rPr>
          <w:rFonts w:cs="Times New Roman"/>
          <w:szCs w:val="28"/>
        </w:rPr>
      </w:pPr>
      <w:r w:rsidRPr="00C02317">
        <w:rPr>
          <w:rFonts w:cs="Times New Roman"/>
          <w:szCs w:val="28"/>
        </w:rPr>
        <w:t xml:space="preserve">- </w:t>
      </w:r>
      <w:r w:rsidR="00994D3A" w:rsidRPr="00C02317">
        <w:rPr>
          <w:rFonts w:cs="Times New Roman"/>
          <w:szCs w:val="28"/>
        </w:rPr>
        <w:t>Quyết định số 13/QĐ-UBND ngày 11 tháng 4 năm 2023 của UBND tỉnh Quảng Bình về việc Quy định hệ số điều chỉnh giá đất năm 2023 trên địa bàn tỉnh Quảng Bình</w:t>
      </w:r>
      <w:r w:rsidR="00D22D91" w:rsidRPr="00C02317">
        <w:rPr>
          <w:rFonts w:cs="Times New Roman"/>
          <w:szCs w:val="28"/>
        </w:rPr>
        <w:t>;</w:t>
      </w:r>
    </w:p>
    <w:p w14:paraId="42413845" w14:textId="6745CCD4" w:rsidR="00D22D91" w:rsidRPr="00C02317" w:rsidRDefault="00D22D91" w:rsidP="00E71BF5">
      <w:pPr>
        <w:pStyle w:val="Thn"/>
        <w:spacing w:before="0" w:after="0" w:line="340" w:lineRule="exact"/>
        <w:ind w:firstLine="624"/>
        <w:rPr>
          <w:rFonts w:cs="Times New Roman"/>
          <w:szCs w:val="28"/>
        </w:rPr>
      </w:pPr>
      <w:r w:rsidRPr="00C02317">
        <w:rPr>
          <w:rFonts w:cs="Times New Roman"/>
          <w:szCs w:val="28"/>
        </w:rPr>
        <w:t>- Quyết định số 43/QĐ-UBND ngày 21 tháng 12 năm 2023 của UBND tỉnh Quảng Bình về việc Quy định hệ số điều chỉnh giá đất năm 2024 trên địa bàn tỉnh Quảng Bình.</w:t>
      </w:r>
    </w:p>
    <w:p w14:paraId="21208722" w14:textId="64803E05" w:rsidR="00E0492C" w:rsidRPr="00C02317" w:rsidRDefault="00B67C70" w:rsidP="00E71BF5">
      <w:pPr>
        <w:pStyle w:val="111"/>
        <w:spacing w:before="0" w:after="0" w:line="340" w:lineRule="exact"/>
        <w:ind w:firstLine="624"/>
        <w:rPr>
          <w:rFonts w:cs="Times New Roman"/>
          <w:szCs w:val="28"/>
        </w:rPr>
      </w:pPr>
      <w:r w:rsidRPr="00C02317">
        <w:rPr>
          <w:rFonts w:cs="Times New Roman"/>
          <w:szCs w:val="28"/>
        </w:rPr>
        <w:t>4.</w:t>
      </w:r>
      <w:r w:rsidR="00363712" w:rsidRPr="00C02317">
        <w:rPr>
          <w:rFonts w:cs="Times New Roman"/>
          <w:szCs w:val="28"/>
        </w:rPr>
        <w:t>8</w:t>
      </w:r>
      <w:r w:rsidR="00E0492C" w:rsidRPr="00C02317">
        <w:rPr>
          <w:rFonts w:cs="Times New Roman"/>
          <w:szCs w:val="28"/>
        </w:rPr>
        <w:t>.2. Phương pháp tính toán</w:t>
      </w:r>
    </w:p>
    <w:p w14:paraId="77ECE6A2" w14:textId="201F91F2" w:rsidR="00E0492C" w:rsidRPr="00C02317" w:rsidRDefault="00B67C70" w:rsidP="00E71BF5">
      <w:pPr>
        <w:pStyle w:val="1111"/>
        <w:spacing w:before="0" w:after="0" w:line="340" w:lineRule="exact"/>
        <w:ind w:firstLine="624"/>
        <w:rPr>
          <w:rFonts w:cs="Times New Roman"/>
          <w:szCs w:val="28"/>
        </w:rPr>
      </w:pPr>
      <w:r w:rsidRPr="00C02317">
        <w:rPr>
          <w:rFonts w:cs="Times New Roman"/>
          <w:szCs w:val="28"/>
        </w:rPr>
        <w:t>4.</w:t>
      </w:r>
      <w:r w:rsidR="00363712" w:rsidRPr="00C02317">
        <w:rPr>
          <w:rFonts w:cs="Times New Roman"/>
          <w:szCs w:val="28"/>
        </w:rPr>
        <w:t>8</w:t>
      </w:r>
      <w:r w:rsidR="00E0492C" w:rsidRPr="00C02317">
        <w:rPr>
          <w:rFonts w:cs="Times New Roman"/>
          <w:szCs w:val="28"/>
        </w:rPr>
        <w:t>.2.1. Các khoản thu</w:t>
      </w:r>
    </w:p>
    <w:p w14:paraId="6ECBEAC1" w14:textId="42E913F8" w:rsidR="00E0492C" w:rsidRPr="00C02317" w:rsidRDefault="00B67C70" w:rsidP="00E71BF5">
      <w:pPr>
        <w:pStyle w:val="1111"/>
        <w:spacing w:before="0" w:after="0" w:line="340" w:lineRule="exact"/>
        <w:ind w:firstLine="624"/>
        <w:rPr>
          <w:rFonts w:cs="Times New Roman"/>
          <w:szCs w:val="28"/>
        </w:rPr>
      </w:pPr>
      <w:r w:rsidRPr="00C02317">
        <w:rPr>
          <w:rFonts w:cs="Times New Roman"/>
          <w:szCs w:val="28"/>
        </w:rPr>
        <w:t>4.</w:t>
      </w:r>
      <w:r w:rsidR="00363712" w:rsidRPr="00C02317">
        <w:rPr>
          <w:rFonts w:cs="Times New Roman"/>
          <w:szCs w:val="28"/>
        </w:rPr>
        <w:t>8</w:t>
      </w:r>
      <w:r w:rsidR="00E0492C" w:rsidRPr="00C02317">
        <w:rPr>
          <w:rFonts w:cs="Times New Roman"/>
          <w:szCs w:val="28"/>
        </w:rPr>
        <w:t>.2.2. Các khoản chi</w:t>
      </w:r>
    </w:p>
    <w:p w14:paraId="477F7517" w14:textId="36455204" w:rsidR="00E0492C" w:rsidRPr="00C02317" w:rsidRDefault="00B67C70" w:rsidP="00E71BF5">
      <w:pPr>
        <w:pStyle w:val="111"/>
        <w:spacing w:before="0" w:after="0" w:line="340" w:lineRule="exact"/>
        <w:ind w:firstLine="624"/>
        <w:rPr>
          <w:rFonts w:cs="Times New Roman"/>
          <w:szCs w:val="28"/>
        </w:rPr>
      </w:pPr>
      <w:r w:rsidRPr="00C02317">
        <w:rPr>
          <w:rFonts w:cs="Times New Roman"/>
          <w:szCs w:val="28"/>
        </w:rPr>
        <w:t>4.</w:t>
      </w:r>
      <w:r w:rsidR="00363712" w:rsidRPr="00C02317">
        <w:rPr>
          <w:rFonts w:cs="Times New Roman"/>
          <w:szCs w:val="28"/>
        </w:rPr>
        <w:t>8</w:t>
      </w:r>
      <w:r w:rsidR="00E0492C" w:rsidRPr="00C02317">
        <w:rPr>
          <w:rFonts w:cs="Times New Roman"/>
          <w:szCs w:val="28"/>
        </w:rPr>
        <w:t>.3. Kết quả tính toán và cân đối thu chi từ đất</w:t>
      </w:r>
    </w:p>
    <w:p w14:paraId="0FD12E87" w14:textId="7D234AEC" w:rsidR="00D253AE" w:rsidRPr="00C02317" w:rsidRDefault="00E0492C" w:rsidP="00E71BF5">
      <w:pPr>
        <w:pStyle w:val="Thn"/>
        <w:spacing w:before="0" w:after="0" w:line="340" w:lineRule="exact"/>
        <w:ind w:firstLine="624"/>
        <w:rPr>
          <w:rFonts w:cs="Times New Roman"/>
        </w:rPr>
      </w:pPr>
      <w:r w:rsidRPr="00C02317">
        <w:rPr>
          <w:rFonts w:cs="Times New Roman"/>
          <w:szCs w:val="28"/>
        </w:rPr>
        <w:t>Cân đối các khoản thu chi từ đất = Tổng các khoản thu - Tổng các khoản ch</w:t>
      </w:r>
      <w:r w:rsidR="00CD07DB" w:rsidRPr="00C02317">
        <w:rPr>
          <w:rFonts w:cs="Times New Roman"/>
          <w:szCs w:val="28"/>
        </w:rPr>
        <w:t>i</w:t>
      </w:r>
    </w:p>
    <w:p w14:paraId="189FB4FA" w14:textId="28C74400" w:rsidR="00E0492C" w:rsidRPr="00C02317" w:rsidRDefault="00E0492C" w:rsidP="000F7813">
      <w:pPr>
        <w:pStyle w:val="I"/>
        <w:spacing w:before="0" w:after="0" w:line="340" w:lineRule="exact"/>
        <w:ind w:firstLine="624"/>
        <w:outlineLvl w:val="1"/>
        <w:rPr>
          <w:rFonts w:cs="Times New Roman"/>
        </w:rPr>
      </w:pPr>
      <w:bookmarkStart w:id="81" w:name="_Toc189716151"/>
      <w:r w:rsidRPr="00C02317">
        <w:rPr>
          <w:rFonts w:cs="Times New Roman"/>
        </w:rPr>
        <w:t>V. GIẢI PHÁP TỔ CHỨC THỰC HIỆN KẾ HOẠCH SỬ DỤNG ĐẤT</w:t>
      </w:r>
      <w:bookmarkEnd w:id="81"/>
    </w:p>
    <w:p w14:paraId="41EE974A" w14:textId="1982D281" w:rsidR="00E0492C" w:rsidRPr="00C02317" w:rsidRDefault="008831FB" w:rsidP="003A45C1">
      <w:pPr>
        <w:pStyle w:val="11"/>
        <w:spacing w:before="0" w:after="0" w:line="340" w:lineRule="exact"/>
        <w:ind w:firstLine="624"/>
        <w:outlineLvl w:val="2"/>
        <w:rPr>
          <w:rFonts w:cs="Times New Roman"/>
        </w:rPr>
      </w:pPr>
      <w:bookmarkStart w:id="82" w:name="_Toc189716152"/>
      <w:r w:rsidRPr="00C02317">
        <w:rPr>
          <w:rFonts w:cs="Times New Roman"/>
        </w:rPr>
        <w:t>5</w:t>
      </w:r>
      <w:r w:rsidR="00E0492C" w:rsidRPr="00C02317">
        <w:rPr>
          <w:rFonts w:cs="Times New Roman"/>
        </w:rPr>
        <w:t>.1. Giải pháp bảo vệ, cải tạo đất và bảo vệ môi trường</w:t>
      </w:r>
      <w:bookmarkEnd w:id="82"/>
    </w:p>
    <w:p w14:paraId="792EBBC2" w14:textId="77777777" w:rsidR="00E0492C" w:rsidRPr="00C02317" w:rsidRDefault="00E0492C" w:rsidP="00E71BF5">
      <w:pPr>
        <w:pStyle w:val="Thn"/>
        <w:spacing w:before="0" w:after="0" w:line="340" w:lineRule="exact"/>
        <w:ind w:firstLine="624"/>
        <w:rPr>
          <w:rFonts w:cs="Times New Roman"/>
        </w:rPr>
      </w:pPr>
      <w:r w:rsidRPr="00C02317">
        <w:rPr>
          <w:rFonts w:cs="Times New Roman"/>
        </w:rPr>
        <w:t>Áp dụng kỹ thuật canh tác phù hợp với điều kiện đất đai thực tế, nhằm nâng cao độ phì nhiêu của đất để sử dụng hiệu quả đất nông nghiệp.</w:t>
      </w:r>
    </w:p>
    <w:p w14:paraId="10E6056E" w14:textId="77777777" w:rsidR="00E0492C" w:rsidRPr="00C02317" w:rsidRDefault="00E0492C" w:rsidP="00E71BF5">
      <w:pPr>
        <w:pStyle w:val="Thn"/>
        <w:spacing w:before="0" w:after="0" w:line="340" w:lineRule="exact"/>
        <w:ind w:firstLine="624"/>
        <w:rPr>
          <w:rFonts w:cs="Times New Roman"/>
        </w:rPr>
      </w:pPr>
      <w:r w:rsidRPr="00C02317">
        <w:rPr>
          <w:rFonts w:cs="Times New Roman"/>
        </w:rPr>
        <w:t>Hạn chế sử dụng các loại phân bón hóa học, thuốc bảo vệ thực vật trong sản xuất nông nghiệp - thủy sản, tích cực làm giàu đất, chống ô nhiễm môi trường đất. Khuyến khích mọi tổ chức, cá nhân đầu tư bảo vệ, cải tạo, nâng cao độ phì của đất. Khai hoang, đưa đất chưa sử dụng vào sử dụng cho các mục đích nông nghiệp, phi nông nghiệp nhằm sử dụng triệt để, tiết kiệm và hiệu quả quỹ đất.</w:t>
      </w:r>
    </w:p>
    <w:p w14:paraId="636AFB7D"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ml:space="preserve">Chống rửa trôi xói mòn, sạt lở, xâm nhập mặn, chua phèn bằng cách cải tạo, tu bổ, nâng cấp các tuyến đê bao, hệ thống kênh mương nội đồng, hệ thống thủy lợi. Có chế độ canh tác hợp lý, đầu tư thâm canh tăng năng suất cây trồng, xây dựng hệ thống giao thông. </w:t>
      </w:r>
    </w:p>
    <w:p w14:paraId="1A3EE2E6" w14:textId="77777777" w:rsidR="00E0492C" w:rsidRPr="00C02317" w:rsidRDefault="00E0492C" w:rsidP="00E71BF5">
      <w:pPr>
        <w:pStyle w:val="Thn"/>
        <w:spacing w:before="0" w:after="0" w:line="340" w:lineRule="exact"/>
        <w:ind w:firstLine="624"/>
        <w:rPr>
          <w:rFonts w:cs="Times New Roman"/>
        </w:rPr>
      </w:pPr>
      <w:r w:rsidRPr="00C02317">
        <w:rPr>
          <w:rFonts w:cs="Times New Roman"/>
        </w:rPr>
        <w:t>Sử dụng đất tiết kiệm diện tích bề mặt, khai thác triệt để không gian, phát triển kết cấu hạ tầng làm tăng giá trị sử dụng đất.</w:t>
      </w:r>
    </w:p>
    <w:p w14:paraId="79934806" w14:textId="77777777" w:rsidR="00E0492C" w:rsidRPr="00C02317" w:rsidRDefault="00E0492C" w:rsidP="00E71BF5">
      <w:pPr>
        <w:pStyle w:val="Thn"/>
        <w:spacing w:before="0" w:after="0" w:line="340" w:lineRule="exact"/>
        <w:ind w:firstLine="624"/>
        <w:rPr>
          <w:rFonts w:cs="Times New Roman"/>
        </w:rPr>
      </w:pPr>
      <w:r w:rsidRPr="00C02317">
        <w:rPr>
          <w:rFonts w:cs="Times New Roman"/>
        </w:rPr>
        <w:t>Tận dụng tối đa nguồn tài nguyên đất trên cơ sở khai thác hợp lý, có hiệu quả và phát triển bền vững.</w:t>
      </w:r>
    </w:p>
    <w:p w14:paraId="223F1068" w14:textId="77777777" w:rsidR="00E0492C" w:rsidRPr="00C02317" w:rsidRDefault="00E0492C" w:rsidP="00E71BF5">
      <w:pPr>
        <w:pStyle w:val="Thn"/>
        <w:spacing w:before="0" w:after="0" w:line="340" w:lineRule="exact"/>
        <w:ind w:firstLine="624"/>
        <w:rPr>
          <w:rFonts w:cs="Times New Roman"/>
        </w:rPr>
      </w:pPr>
      <w:r w:rsidRPr="00C02317">
        <w:rPr>
          <w:rFonts w:cs="Times New Roman"/>
        </w:rPr>
        <w:t>Đẩy mạnh việc khoanh nuôi, bảo vệ, trồng mới rừng, phủ xanh đất trống đồi núi trọc, nâng cao hệ số che phủ, trồng rừng ngập mặn ven biển và trồng cây xanh phân tán trong các khu vực phát triển dân cư, khu công nghiệp,...</w:t>
      </w:r>
    </w:p>
    <w:p w14:paraId="686533EE"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ml:space="preserve">Đầu tư các công trình xử lý chất thải ở các khu, cụm công nghiệp, bệnh viện, khu dân cư,... đảm bảo chất thải được xử lý đạt tiêu chuẩn trước khi thải ra môi trường. </w:t>
      </w:r>
    </w:p>
    <w:p w14:paraId="0D861C9D" w14:textId="77777777" w:rsidR="00E0492C" w:rsidRPr="00C02317" w:rsidRDefault="00E0492C" w:rsidP="00E71BF5">
      <w:pPr>
        <w:pStyle w:val="Thn"/>
        <w:spacing w:before="0" w:after="0" w:line="340" w:lineRule="exact"/>
        <w:ind w:firstLine="624"/>
        <w:rPr>
          <w:rFonts w:cs="Times New Roman"/>
        </w:rPr>
      </w:pPr>
      <w:r w:rsidRPr="00C02317">
        <w:rPr>
          <w:rFonts w:cs="Times New Roman"/>
        </w:rPr>
        <w:lastRenderedPageBreak/>
        <w:t>Thường xuyên kiểm tra, giám sát và xử lý nghiêm các trường hợp vi phạm pháp luật về bảo vệ môi trường. Tăng cường công tác quản lý môi trường</w:t>
      </w:r>
    </w:p>
    <w:p w14:paraId="6D045CC5"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ml:space="preserve">Kiên quyết di dời toàn bộ nhà máy, xí nghiệp sản xuất gây ô nhiễm ra khỏi khu dân cư theo quy hoạch sử dụng đất đã được phê duyệt. </w:t>
      </w:r>
    </w:p>
    <w:p w14:paraId="5B67D213" w14:textId="77777777" w:rsidR="00E0492C" w:rsidRPr="00C02317" w:rsidRDefault="00E0492C" w:rsidP="00E71BF5">
      <w:pPr>
        <w:pStyle w:val="Thn"/>
        <w:spacing w:before="0" w:after="0" w:line="340" w:lineRule="exact"/>
        <w:ind w:firstLine="624"/>
        <w:rPr>
          <w:rFonts w:cs="Times New Roman"/>
        </w:rPr>
      </w:pPr>
      <w:r w:rsidRPr="00C02317">
        <w:rPr>
          <w:rFonts w:cs="Times New Roman"/>
        </w:rPr>
        <w:t>Tăng cường công tác tuyên truyền, giáo dục nâng cao nhận thức cho người dân và các tổ chức, doanh nghiệp về bảo vệ môi trường, coi bảo vệ môi trường.</w:t>
      </w:r>
    </w:p>
    <w:p w14:paraId="38F2FAF2" w14:textId="1DBA90AF" w:rsidR="00E0492C" w:rsidRPr="00C02317" w:rsidRDefault="008831FB" w:rsidP="003A45C1">
      <w:pPr>
        <w:pStyle w:val="11"/>
        <w:spacing w:before="0" w:after="0" w:line="340" w:lineRule="exact"/>
        <w:ind w:firstLine="624"/>
        <w:outlineLvl w:val="2"/>
        <w:rPr>
          <w:rFonts w:cs="Times New Roman"/>
          <w:highlight w:val="yellow"/>
        </w:rPr>
      </w:pPr>
      <w:bookmarkStart w:id="83" w:name="_Toc189716153"/>
      <w:r w:rsidRPr="00C02317">
        <w:rPr>
          <w:rFonts w:cs="Times New Roman"/>
        </w:rPr>
        <w:t>5</w:t>
      </w:r>
      <w:r w:rsidR="00E0492C" w:rsidRPr="00C02317">
        <w:rPr>
          <w:rFonts w:cs="Times New Roman"/>
        </w:rPr>
        <w:t>.2. Giải pháp về nguồn lực thực hiện kế hoạch sử dụng đất</w:t>
      </w:r>
      <w:bookmarkEnd w:id="83"/>
      <w:r w:rsidR="00E0492C" w:rsidRPr="00C02317">
        <w:rPr>
          <w:rFonts w:cs="Times New Roman"/>
        </w:rPr>
        <w:t xml:space="preserve"> </w:t>
      </w:r>
    </w:p>
    <w:p w14:paraId="5C91D9CC"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Xây dựng và thực hiện đào tạo và nâng cao chất lượng chuyên môn nghiệp vụ, năng lực và ý thức trách nhiệm của đội ngũ cán bộ làm công tác quản lý đất đai ở các xã để đáp ứng yêu cầu về đổi mới ngành và hội nhập quốc tế.</w:t>
      </w:r>
    </w:p>
    <w:p w14:paraId="625D56AD"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Chú trọng công tác đào tạo cán bộ chuyên môn có đủ năng lực lập quy hoạch, kế hoạch sử dụng đất đạt hiệu quả và chất lượng.</w:t>
      </w:r>
    </w:p>
    <w:p w14:paraId="31D31672"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ml:space="preserve">- Nâng cao năng lực cho cán bộ quản lý, giám sát thực hiện quy hoạch, kế hoạch sử dụng đất các cấp đã được phê duyệt. </w:t>
      </w:r>
    </w:p>
    <w:p w14:paraId="0A10E6F6"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Nâng cao năng lực và cơ sở vật chất kỹ thuật cho các đơn vị sự nghiệp có chức năng lập quy hoạch, kế hoạch sử dụng đất của Phòng Tài nguyên và Môi trường.</w:t>
      </w:r>
    </w:p>
    <w:p w14:paraId="45793326"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ml:space="preserve">- Xây dựng các chương trình đào tạo ngắn hạn trên cơ sở đào tạo theo chuyên đề, ưu tiên đào tạo cho cán bộ lập, thực hiện và giám sát quy hoạch sử dụng đất ở địa phương. </w:t>
      </w:r>
    </w:p>
    <w:p w14:paraId="55AC1318"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Bố trí đủ điều kiện vật chất, từng bước ứng dụng thành tựu khoa học, công nghệ trong việc lập và giám sát, tổ chức thực hiện quy hoạch.</w:t>
      </w:r>
    </w:p>
    <w:p w14:paraId="456554D6"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Tăng cường công tác điều tra cơ bản, nâng cao chất lượng công tác dự báo, sự tham gia phản biện khoa học trong và ngoài ngành nhằm nâng cao tính khả thi của phương án quy hoạch sử dụng đất.</w:t>
      </w:r>
    </w:p>
    <w:p w14:paraId="5B747CC4"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Xây dựng và cập nhật cơ sở dữ liệu quản lý tài nguyên đất, áp dụng công nghệ tiên tiến để cải thiện chất lượng điều tra quy hoạch, kế hoạch sử dụng đất.</w:t>
      </w:r>
    </w:p>
    <w:p w14:paraId="1EE3620B"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Củng cố và nâng cao hệ thống thông tin về đất đai, ứng dụng công nghệ viễn thám trong việc kiểm tra, giám sát việc thực hiện quy hoạch, kế hoạch sử dụng đất đáp ứng yêu cầu quản lý đất đai và hội nhập quốc tế.</w:t>
      </w:r>
    </w:p>
    <w:p w14:paraId="1434F69F" w14:textId="1595867F" w:rsidR="00E0492C" w:rsidRPr="00C02317" w:rsidRDefault="008831FB" w:rsidP="003A45C1">
      <w:pPr>
        <w:pStyle w:val="11"/>
        <w:spacing w:before="0" w:after="0" w:line="340" w:lineRule="exact"/>
        <w:ind w:firstLine="624"/>
        <w:outlineLvl w:val="2"/>
        <w:rPr>
          <w:rFonts w:cs="Times New Roman"/>
        </w:rPr>
      </w:pPr>
      <w:bookmarkStart w:id="84" w:name="_Toc189716154"/>
      <w:r w:rsidRPr="00C02317">
        <w:rPr>
          <w:rFonts w:cs="Times New Roman"/>
        </w:rPr>
        <w:t>5</w:t>
      </w:r>
      <w:r w:rsidR="00E0492C" w:rsidRPr="00C02317">
        <w:rPr>
          <w:rFonts w:cs="Times New Roman"/>
        </w:rPr>
        <w:t>.3. Giải pháp tổ chức thực hiện và giám sát kế hoạch sử dụng đất</w:t>
      </w:r>
      <w:bookmarkEnd w:id="84"/>
    </w:p>
    <w:p w14:paraId="4EE5F532" w14:textId="6CB1F5B6" w:rsidR="00E0492C" w:rsidRPr="00C02317" w:rsidRDefault="00E0492C" w:rsidP="00E71BF5">
      <w:pPr>
        <w:pStyle w:val="Thn"/>
        <w:spacing w:before="0" w:after="0" w:line="340" w:lineRule="exact"/>
        <w:ind w:firstLine="624"/>
        <w:rPr>
          <w:rFonts w:cs="Times New Roman"/>
        </w:rPr>
      </w:pPr>
      <w:r w:rsidRPr="00C02317">
        <w:rPr>
          <w:rFonts w:cs="Times New Roman"/>
        </w:rPr>
        <w:t>Trên cơ sở phương án lập kế hoạch sử dụng đất năm 202</w:t>
      </w:r>
      <w:r w:rsidR="004651CD" w:rsidRPr="00C02317">
        <w:rPr>
          <w:rFonts w:cs="Times New Roman"/>
        </w:rPr>
        <w:t>5</w:t>
      </w:r>
      <w:r w:rsidRPr="00C02317">
        <w:rPr>
          <w:rFonts w:cs="Times New Roman"/>
        </w:rPr>
        <w:t xml:space="preserve"> của huyện đã được UBND tỉnh xét duyệt, thực hiện đồng bộ một số nhiệm vụ sau:</w:t>
      </w:r>
    </w:p>
    <w:p w14:paraId="66FC6B49"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Tiến hành công bố rộng rãi phương án lập kế hoạch sử dụng đất được duyệt trên các phương tiện thông tin đại chúng để cho các tổ chức, cá nhân được biết nhằm nâng cao ý thức sử dụng đất đúng mục đích, đúng quy hoạch sử dụng đất được duyệt, ngăn chặn các hiện tượng vi phạm pháp luật đất đai.</w:t>
      </w:r>
    </w:p>
    <w:p w14:paraId="7CACAD7A" w14:textId="32C799C4" w:rsidR="00E0492C" w:rsidRPr="00C02317" w:rsidRDefault="00E0492C" w:rsidP="00E71BF5">
      <w:pPr>
        <w:pStyle w:val="Thn"/>
        <w:spacing w:before="0" w:after="0" w:line="340" w:lineRule="exact"/>
        <w:ind w:firstLine="624"/>
        <w:rPr>
          <w:rFonts w:cs="Times New Roman"/>
        </w:rPr>
      </w:pPr>
      <w:r w:rsidRPr="00C02317">
        <w:rPr>
          <w:rFonts w:cs="Times New Roman"/>
        </w:rPr>
        <w:t>- Đẩy mạnh công tác tuyên truyền, phổ biến, giáo dục pháp luật đất đai nhất là quy định về bồi thường, hỗ trợ và tái định cư để nâng cao nhận thức trong các cấp, các ngành và các tầng lớp nhân dân. Quá trình xử lý các quan hệ về đất đai phải tuân thủ chặt chẽ các quy định của pháp luật; xử lý tốt mối quan hệ lợi ích giữa Nhà nước - Doanh nghiệp - nhân dân, khuyến khích chủ đầu tư tự thỏa thuận với người sử dụng đất theo quy định pháp luật.</w:t>
      </w:r>
    </w:p>
    <w:p w14:paraId="078818FC" w14:textId="77777777" w:rsidR="00E0492C" w:rsidRPr="00C02317" w:rsidRDefault="00E0492C" w:rsidP="00E71BF5">
      <w:pPr>
        <w:pStyle w:val="Thn"/>
        <w:spacing w:before="0" w:after="0" w:line="340" w:lineRule="exact"/>
        <w:ind w:firstLine="624"/>
        <w:rPr>
          <w:rFonts w:cs="Times New Roman"/>
        </w:rPr>
      </w:pPr>
      <w:r w:rsidRPr="00C02317">
        <w:rPr>
          <w:rFonts w:cs="Times New Roman"/>
        </w:rPr>
        <w:lastRenderedPageBreak/>
        <w:t>- Tạo điều kiện thuận lợi cho các nhà đầu tư, giải quyết nhanh chóng các vấn đề liên quan đến đất đai, phục vụ có hiệu quả các đối tượng sử dụng đất theo đúng tinh thần của pháp luật hiện hành.</w:t>
      </w:r>
    </w:p>
    <w:p w14:paraId="0B33322C"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xml:space="preserve">- Đẩy mạnh công tác cải cách hành chính trong quản lý nhà nước về lĩnh vực đất đai. Tăng cường công tác thanh tra, kiểm tra, xử lý các vi phạm pháp luật, đảm bảo cho việc sử dụng đất đúng kế hoạch sử dụng đất được phê duyệt. Kiên quyết không giải quyết giao đất, cho thuê đất, chuyển mục đích sử dụng đất các trường hợp không có trong kế hoạch sử dụng đất. </w:t>
      </w:r>
    </w:p>
    <w:p w14:paraId="4618856B" w14:textId="3CAE7BDA" w:rsidR="00E0492C" w:rsidRPr="00C02317" w:rsidRDefault="008831FB" w:rsidP="003A45C1">
      <w:pPr>
        <w:pStyle w:val="11"/>
        <w:spacing w:before="0" w:after="0" w:line="340" w:lineRule="exact"/>
        <w:ind w:firstLine="624"/>
        <w:outlineLvl w:val="2"/>
        <w:rPr>
          <w:rFonts w:cs="Times New Roman"/>
        </w:rPr>
      </w:pPr>
      <w:bookmarkStart w:id="85" w:name="_Toc189716155"/>
      <w:r w:rsidRPr="00C02317">
        <w:rPr>
          <w:rFonts w:cs="Times New Roman"/>
        </w:rPr>
        <w:t>5</w:t>
      </w:r>
      <w:r w:rsidR="00E0492C" w:rsidRPr="00C02317">
        <w:rPr>
          <w:rFonts w:cs="Times New Roman"/>
        </w:rPr>
        <w:t>.4. Các giải pháp khác</w:t>
      </w:r>
      <w:bookmarkEnd w:id="85"/>
    </w:p>
    <w:p w14:paraId="35C345FE" w14:textId="77777777" w:rsidR="00E0492C" w:rsidRPr="00C02317" w:rsidRDefault="00E0492C" w:rsidP="00E71BF5">
      <w:pPr>
        <w:pStyle w:val="Thn"/>
        <w:spacing w:before="0" w:after="0" w:line="340" w:lineRule="exact"/>
        <w:ind w:firstLine="624"/>
        <w:rPr>
          <w:rFonts w:cs="Times New Roman"/>
        </w:rPr>
      </w:pPr>
      <w:r w:rsidRPr="00C02317">
        <w:rPr>
          <w:rFonts w:cs="Times New Roman"/>
        </w:rPr>
        <w:t>- Tăng cường công tác tuyên truyền phổ biến chính sách pháp luật về đất đai để các tổ chức và nhân dân hiểu rõ về quyền và nghĩa vụ của người sử dụng đất, để sử dụng đúng mục đích, tiết kiệm và có hiệu quả cao.</w:t>
      </w:r>
    </w:p>
    <w:p w14:paraId="1F60FF3C" w14:textId="732C1D0A" w:rsidR="00E0492C" w:rsidRPr="00C02317" w:rsidRDefault="00E0492C" w:rsidP="00E71BF5">
      <w:pPr>
        <w:pStyle w:val="Thn"/>
        <w:spacing w:before="0" w:after="0" w:line="340" w:lineRule="exact"/>
        <w:ind w:firstLine="624"/>
        <w:rPr>
          <w:rFonts w:cs="Times New Roman"/>
        </w:rPr>
      </w:pPr>
      <w:r w:rsidRPr="00C02317">
        <w:rPr>
          <w:rFonts w:cs="Times New Roman"/>
        </w:rPr>
        <w:t>- Tiếp tục rà soát việc quản lý và sử dụng đất của tất cả các cơ quan, đơn vị, đất của các dự án nhà nước giao hoặc cho thuê. Kịp thời xử lý kiên quyết, dứt điểm đối với những dự án được giao, cho thuê đất nhưng không thực hiện đầu tư đúng thời gian quy định, sử dụng đất không hiệu quả, trái mục đích, gây lãng phí đất, tránh tình trạng lấn chiếm, sang nhượng đất t</w:t>
      </w:r>
      <w:r w:rsidR="00700E76" w:rsidRPr="00C02317">
        <w:rPr>
          <w:rFonts w:cs="Times New Roman"/>
        </w:rPr>
        <w:t>r</w:t>
      </w:r>
      <w:r w:rsidRPr="00C02317">
        <w:rPr>
          <w:rFonts w:cs="Times New Roman"/>
        </w:rPr>
        <w:t>ái phép.</w:t>
      </w:r>
    </w:p>
    <w:p w14:paraId="62239C23" w14:textId="77777777" w:rsidR="00466391" w:rsidRPr="00C02317" w:rsidRDefault="00466391">
      <w:pPr>
        <w:rPr>
          <w:rFonts w:cs="Times New Roman"/>
          <w:b/>
          <w:szCs w:val="28"/>
        </w:rPr>
      </w:pPr>
      <w:r w:rsidRPr="00C02317">
        <w:rPr>
          <w:rFonts w:cs="Times New Roman"/>
        </w:rPr>
        <w:br w:type="page"/>
      </w:r>
    </w:p>
    <w:p w14:paraId="672C7218" w14:textId="58EEF46B" w:rsidR="00E0492C" w:rsidRPr="00C02317" w:rsidRDefault="00E0492C" w:rsidP="00EF2914">
      <w:pPr>
        <w:pStyle w:val="PhnI"/>
        <w:outlineLvl w:val="0"/>
        <w:rPr>
          <w:rFonts w:cs="Times New Roman"/>
        </w:rPr>
      </w:pPr>
      <w:bookmarkStart w:id="86" w:name="_Toc189716156"/>
      <w:r w:rsidRPr="00C02317">
        <w:rPr>
          <w:rFonts w:cs="Times New Roman"/>
        </w:rPr>
        <w:lastRenderedPageBreak/>
        <w:t>KẾT LUẬN VÀ KIẾN NGHỊ</w:t>
      </w:r>
      <w:bookmarkEnd w:id="86"/>
    </w:p>
    <w:p w14:paraId="2F21DFA2" w14:textId="77777777" w:rsidR="00E0492C" w:rsidRPr="00C02317" w:rsidRDefault="00E0492C" w:rsidP="003A45C1">
      <w:pPr>
        <w:pStyle w:val="I"/>
        <w:spacing w:before="0" w:after="0" w:line="340" w:lineRule="exact"/>
        <w:ind w:firstLine="624"/>
        <w:outlineLvl w:val="1"/>
        <w:rPr>
          <w:rFonts w:cs="Times New Roman"/>
        </w:rPr>
      </w:pPr>
      <w:bookmarkStart w:id="87" w:name="_Toc189716157"/>
      <w:r w:rsidRPr="00C02317">
        <w:rPr>
          <w:rFonts w:cs="Times New Roman"/>
        </w:rPr>
        <w:t>I. KẾT LUẬN</w:t>
      </w:r>
      <w:bookmarkEnd w:id="87"/>
    </w:p>
    <w:p w14:paraId="481ECFF8" w14:textId="44B69D97" w:rsidR="006E1CD5" w:rsidRPr="00C02317" w:rsidRDefault="006E1CD5" w:rsidP="00E71BF5">
      <w:pPr>
        <w:pStyle w:val="I"/>
        <w:spacing w:before="0" w:after="0" w:line="340" w:lineRule="exact"/>
        <w:ind w:firstLine="624"/>
        <w:rPr>
          <w:rFonts w:cs="Times New Roman"/>
          <w:b w:val="0"/>
        </w:rPr>
      </w:pPr>
      <w:r w:rsidRPr="00C02317">
        <w:rPr>
          <w:rFonts w:cs="Times New Roman"/>
          <w:b w:val="0"/>
        </w:rPr>
        <w:t>Lập kế hoạch sử dụng đất là một trong những nội dung quản lý Nhà nước về đất đai, nhằm đáp ứng nhu cầu cho các ngành thực hiện các nhiệm vụ phát triển kinh tế - xã hội, an ninh - quốc phòng, là cơ sở khoa học và pháp lý để quản lý sử dụng dất có hiệu quả, tiết kiệm. Kế hoạch sử dụng đấ</w:t>
      </w:r>
      <w:r w:rsidR="00E5308B" w:rsidRPr="00C02317">
        <w:rPr>
          <w:rFonts w:cs="Times New Roman"/>
          <w:b w:val="0"/>
        </w:rPr>
        <w:t>t năm 20</w:t>
      </w:r>
      <w:r w:rsidRPr="00C02317">
        <w:rPr>
          <w:rFonts w:cs="Times New Roman"/>
          <w:b w:val="0"/>
        </w:rPr>
        <w:t>25 của huyện Quảng Trạch – tỉnh Quảng Bình đã thực hiện đầy đủ tính chất này.</w:t>
      </w:r>
    </w:p>
    <w:p w14:paraId="21FB2B85" w14:textId="29F54282" w:rsidR="006E1CD5" w:rsidRPr="00C02317" w:rsidRDefault="006E1CD5" w:rsidP="00E71BF5">
      <w:pPr>
        <w:pStyle w:val="I"/>
        <w:spacing w:before="0" w:after="0" w:line="340" w:lineRule="exact"/>
        <w:ind w:firstLine="624"/>
        <w:rPr>
          <w:rFonts w:cs="Times New Roman"/>
          <w:b w:val="0"/>
        </w:rPr>
      </w:pPr>
      <w:r w:rsidRPr="00C02317">
        <w:rPr>
          <w:rFonts w:cs="Times New Roman"/>
          <w:b w:val="0"/>
        </w:rPr>
        <w:t>Kế hoạch sử dụng đất của huyện Quảng Trạch, tỉnh Quảng Bình được xây dựng trên cơ sở các văn bản pháp lý:</w:t>
      </w:r>
      <w:r w:rsidR="00F746B5" w:rsidRPr="00C02317">
        <w:rPr>
          <w:rFonts w:cs="Times New Roman"/>
          <w:b w:val="0"/>
        </w:rPr>
        <w:t xml:space="preserve"> </w:t>
      </w:r>
      <w:r w:rsidRPr="00C02317">
        <w:rPr>
          <w:rFonts w:cs="Times New Roman"/>
          <w:b w:val="0"/>
        </w:rPr>
        <w:t>Luật Đất đai 2024; Nghị định số 102</w:t>
      </w:r>
      <w:r w:rsidR="00021D1D" w:rsidRPr="00C02317">
        <w:rPr>
          <w:rFonts w:cs="Times New Roman"/>
          <w:b w:val="0"/>
        </w:rPr>
        <w:t>/</w:t>
      </w:r>
      <w:r w:rsidRPr="00C02317">
        <w:rPr>
          <w:rFonts w:cs="Times New Roman"/>
          <w:b w:val="0"/>
        </w:rPr>
        <w:t>2024/NĐ-CP ngày 30 tháng 7 năm 2024 của Chính phủ quy định chi tiết thi hành một số điều của Luật Đất đai; Thông tư số 29/2024/TT-BTNMT ngày 12/12/2024,…</w:t>
      </w:r>
    </w:p>
    <w:p w14:paraId="154EFC02" w14:textId="15268876" w:rsidR="007D57BA" w:rsidRPr="00C02317" w:rsidRDefault="007D57BA" w:rsidP="00E71BF5">
      <w:pPr>
        <w:pStyle w:val="I"/>
        <w:spacing w:before="0" w:after="0" w:line="340" w:lineRule="exact"/>
        <w:ind w:firstLine="624"/>
        <w:rPr>
          <w:rFonts w:cs="Times New Roman"/>
          <w:b w:val="0"/>
        </w:rPr>
      </w:pPr>
      <w:r w:rsidRPr="00C02317">
        <w:rPr>
          <w:rFonts w:cs="Times New Roman"/>
          <w:b w:val="0"/>
        </w:rPr>
        <w:t>Quá trình xây dựng kế hoạch sử dụng đất có sự tham gia của các ban ngành của tỉnh, huyện và các xã trong huyện, dưới sự chỉ đạo thống nhất của UBND huyện, đảm bảo tính khách quan, dân chủ.</w:t>
      </w:r>
    </w:p>
    <w:p w14:paraId="024DC1CE" w14:textId="7EADB68B" w:rsidR="00FE2DDF" w:rsidRPr="00C02317" w:rsidRDefault="00FE2DDF" w:rsidP="00E71BF5">
      <w:pPr>
        <w:pStyle w:val="I"/>
        <w:spacing w:before="0" w:after="0" w:line="340" w:lineRule="exact"/>
        <w:ind w:firstLine="624"/>
        <w:rPr>
          <w:rFonts w:cs="Times New Roman"/>
          <w:b w:val="0"/>
        </w:rPr>
      </w:pPr>
      <w:r w:rsidRPr="00C02317">
        <w:rPr>
          <w:rFonts w:cs="Times New Roman"/>
          <w:b w:val="0"/>
        </w:rPr>
        <w:t>Nội dung kế hoạch sử dụng đất năm 2025 đã phân bổ đất đai hợp lý cho các ngành, các lĩnh vực,</w:t>
      </w:r>
      <w:r w:rsidR="004205A7">
        <w:rPr>
          <w:rFonts w:cs="Times New Roman"/>
          <w:b w:val="0"/>
        </w:rPr>
        <w:t xml:space="preserve"> </w:t>
      </w:r>
      <w:r w:rsidRPr="00C02317">
        <w:rPr>
          <w:rFonts w:cs="Times New Roman"/>
          <w:b w:val="0"/>
        </w:rPr>
        <w:t>nhu cầu sử dụng đất của từng xã để phát triển kinh tế - xã hội bảo vệ môi trường và đảm bảo quốc phòng, an ninh trên địa bàn huyện theo hướng sử dụng đất bền vững.</w:t>
      </w:r>
    </w:p>
    <w:p w14:paraId="46C9F2B2" w14:textId="27E5FDEF" w:rsidR="00FE2DDF" w:rsidRPr="00C02317" w:rsidRDefault="00FE2DDF" w:rsidP="00E71BF5">
      <w:pPr>
        <w:pStyle w:val="I"/>
        <w:spacing w:before="0" w:after="0" w:line="340" w:lineRule="exact"/>
        <w:ind w:firstLine="624"/>
        <w:rPr>
          <w:rFonts w:cs="Times New Roman"/>
          <w:b w:val="0"/>
        </w:rPr>
      </w:pPr>
      <w:r w:rsidRPr="00C02317">
        <w:rPr>
          <w:rFonts w:cs="Times New Roman"/>
          <w:b w:val="0"/>
        </w:rPr>
        <w:t>Việc phân bổ quỹ đất cho các ngành, các lĩnh vực trong kế hoạch sử dụng đất được tính toán đáp ứng nhu cầu sử dụng đất; quy hoạch, kế hoạch phát triển của từng ngành, theo định mức sử dụng đất… khai thác vị trí thuận lợi và những ưu thế của huyện.</w:t>
      </w:r>
    </w:p>
    <w:p w14:paraId="4734ADFE" w14:textId="77777777" w:rsidR="00E0492C" w:rsidRPr="00C02317" w:rsidRDefault="00E0492C" w:rsidP="003A45C1">
      <w:pPr>
        <w:pStyle w:val="I"/>
        <w:spacing w:before="0" w:after="0" w:line="340" w:lineRule="exact"/>
        <w:ind w:firstLine="624"/>
        <w:outlineLvl w:val="1"/>
        <w:rPr>
          <w:rFonts w:cs="Times New Roman"/>
        </w:rPr>
      </w:pPr>
      <w:bookmarkStart w:id="88" w:name="_Toc189716158"/>
      <w:r w:rsidRPr="00C02317">
        <w:rPr>
          <w:rFonts w:cs="Times New Roman"/>
        </w:rPr>
        <w:t>II. KIẾN NGHỊ</w:t>
      </w:r>
      <w:bookmarkEnd w:id="88"/>
    </w:p>
    <w:p w14:paraId="4B03BFBE" w14:textId="77777777" w:rsidR="00E0492C" w:rsidRPr="00C02317" w:rsidRDefault="00E0492C" w:rsidP="00E71BF5">
      <w:pPr>
        <w:pStyle w:val="Thn"/>
        <w:spacing w:before="0" w:after="0" w:line="340" w:lineRule="exact"/>
        <w:ind w:firstLine="624"/>
        <w:rPr>
          <w:rFonts w:cs="Times New Roman"/>
        </w:rPr>
      </w:pPr>
      <w:r w:rsidRPr="00C02317">
        <w:rPr>
          <w:rFonts w:cs="Times New Roman"/>
        </w:rPr>
        <w:t>Để đảm bảo tính thống nhất trong quản lý và sử dụng đất, tạo điều kiện phát huy quyền làm chủ của nhân dân trong sử dụng đất, UBND huyện Quảng Trạch kiến nghị:</w:t>
      </w:r>
    </w:p>
    <w:p w14:paraId="69DFA706" w14:textId="003D1553" w:rsidR="00E0492C" w:rsidRPr="00C02317" w:rsidRDefault="00E0492C" w:rsidP="00E71BF5">
      <w:pPr>
        <w:pStyle w:val="Thn"/>
        <w:spacing w:before="0" w:after="0" w:line="340" w:lineRule="exact"/>
        <w:ind w:firstLine="624"/>
        <w:rPr>
          <w:rFonts w:cs="Times New Roman"/>
        </w:rPr>
      </w:pPr>
      <w:r w:rsidRPr="00C02317">
        <w:rPr>
          <w:rFonts w:cs="Times New Roman"/>
        </w:rPr>
        <w:t>1. Đề nghị UBND tỉnh xem xét phê duyệt kế hoạch sử dụng đất năm 202</w:t>
      </w:r>
      <w:r w:rsidR="00FE2DDF" w:rsidRPr="00C02317">
        <w:rPr>
          <w:rFonts w:cs="Times New Roman"/>
        </w:rPr>
        <w:t>5</w:t>
      </w:r>
      <w:r w:rsidR="00AD525D" w:rsidRPr="00C02317">
        <w:rPr>
          <w:rFonts w:cs="Times New Roman"/>
        </w:rPr>
        <w:t xml:space="preserve"> </w:t>
      </w:r>
      <w:r w:rsidRPr="00C02317">
        <w:rPr>
          <w:rFonts w:cs="Times New Roman"/>
        </w:rPr>
        <w:t>huyện Quảng Trạch để UBND huyện có cơ sở thực hiện việc quản lý Nhà nước về đất đai trên địa bàn huyện cũng như có cơ sở pháp lý cho việc thực hiện các nội dung của phương án, góp phần thực hiện thắng lợi các mục tiêu phát triển kinh tế - xã hội của huyện.</w:t>
      </w:r>
    </w:p>
    <w:p w14:paraId="68C17EFA" w14:textId="61A6AAC2" w:rsidR="00252999" w:rsidRPr="00C02317" w:rsidRDefault="00E0492C" w:rsidP="00E71BF5">
      <w:pPr>
        <w:pStyle w:val="Thn"/>
        <w:spacing w:before="0" w:after="0" w:line="340" w:lineRule="exact"/>
        <w:ind w:firstLine="624"/>
        <w:rPr>
          <w:rFonts w:cs="Times New Roman"/>
        </w:rPr>
      </w:pPr>
      <w:r w:rsidRPr="00C02317">
        <w:rPr>
          <w:rFonts w:cs="Times New Roman"/>
        </w:rPr>
        <w:t>2. Do điều kiện cơ sở hạ tầng và kinh tế - xã hội của huyện phát triển chưa đáp ứng được yêu cầu của sự nghiệp công nghiệp hóa - hiện đại hóa, vì vậy để thúc đẩy phát triển kinh tế - xã hội của huyện hòa nhập với tiến trình phát triển của cả nước, đề nghị UBND tỉnh, các Sở, Ban ngành và các cấp, các ngành ở địa phương quan tâm đầu tư thực hiện đồng bộ các chỉ tiêu đã đề ra trong kế hoạch sử dụng đất năm 202</w:t>
      </w:r>
      <w:r w:rsidR="00AD525D" w:rsidRPr="00C02317">
        <w:rPr>
          <w:rFonts w:cs="Times New Roman"/>
        </w:rPr>
        <w:t>5</w:t>
      </w:r>
      <w:r w:rsidRPr="00C02317">
        <w:rPr>
          <w:rFonts w:cs="Times New Roman"/>
        </w:rPr>
        <w:t xml:space="preserve"> của huyện.</w:t>
      </w:r>
    </w:p>
    <w:sectPr w:rsidR="00252999" w:rsidRPr="00C02317" w:rsidSect="007B63DC">
      <w:pgSz w:w="11907" w:h="16840" w:code="9"/>
      <w:pgMar w:top="964" w:right="964" w:bottom="964" w:left="153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E2126" w14:textId="77777777" w:rsidR="005E07F9" w:rsidRDefault="005E07F9">
      <w:r>
        <w:separator/>
      </w:r>
    </w:p>
  </w:endnote>
  <w:endnote w:type="continuationSeparator" w:id="0">
    <w:p w14:paraId="16939B73" w14:textId="77777777" w:rsidR="005E07F9" w:rsidRDefault="005E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DD5A" w14:textId="77777777" w:rsidR="005E07F9" w:rsidRDefault="005E07F9">
      <w:r>
        <w:separator/>
      </w:r>
    </w:p>
  </w:footnote>
  <w:footnote w:type="continuationSeparator" w:id="0">
    <w:p w14:paraId="3A3083F6" w14:textId="77777777" w:rsidR="005E07F9" w:rsidRDefault="005E0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E485" w14:textId="77777777" w:rsidR="003C35F6" w:rsidRDefault="003C35F6">
    <w:pPr>
      <w:jc w:val="center"/>
    </w:pPr>
  </w:p>
  <w:p w14:paraId="4CFCAFB6" w14:textId="77777777" w:rsidR="003C35F6" w:rsidRDefault="003C35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71F6" w14:textId="77777777" w:rsidR="003C35F6" w:rsidRDefault="003C35F6">
    <w:pPr>
      <w:jc w:val="center"/>
    </w:pPr>
  </w:p>
  <w:p w14:paraId="0AF69694" w14:textId="77777777" w:rsidR="003C35F6" w:rsidRDefault="003C35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A5144" w14:textId="72EBA740" w:rsidR="003C35F6" w:rsidRDefault="003C35F6">
    <w:pPr>
      <w:pStyle w:val="Header"/>
      <w:jc w:val="center"/>
    </w:pPr>
  </w:p>
  <w:p w14:paraId="4ADC949D" w14:textId="77777777" w:rsidR="003C35F6" w:rsidRDefault="003C35F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426436"/>
      <w:docPartObj>
        <w:docPartGallery w:val="Page Numbers (Top of Page)"/>
        <w:docPartUnique/>
      </w:docPartObj>
    </w:sdtPr>
    <w:sdtEndPr>
      <w:rPr>
        <w:sz w:val="26"/>
        <w:szCs w:val="26"/>
      </w:rPr>
    </w:sdtEndPr>
    <w:sdtContent>
      <w:p w14:paraId="7D19D745" w14:textId="28384896" w:rsidR="003C35F6" w:rsidRPr="002B3AFD" w:rsidRDefault="003C35F6">
        <w:pPr>
          <w:pStyle w:val="Header"/>
          <w:jc w:val="center"/>
          <w:rPr>
            <w:sz w:val="26"/>
            <w:szCs w:val="26"/>
          </w:rPr>
        </w:pPr>
        <w:r w:rsidRPr="002B3AFD">
          <w:rPr>
            <w:sz w:val="26"/>
            <w:szCs w:val="26"/>
          </w:rPr>
          <w:fldChar w:fldCharType="begin"/>
        </w:r>
        <w:r w:rsidRPr="002B3AFD">
          <w:rPr>
            <w:sz w:val="26"/>
            <w:szCs w:val="26"/>
          </w:rPr>
          <w:instrText>PAGE   \* MERGEFORMAT</w:instrText>
        </w:r>
        <w:r w:rsidRPr="002B3AFD">
          <w:rPr>
            <w:sz w:val="26"/>
            <w:szCs w:val="26"/>
          </w:rPr>
          <w:fldChar w:fldCharType="separate"/>
        </w:r>
        <w:r w:rsidR="001559A7" w:rsidRPr="001559A7">
          <w:rPr>
            <w:noProof/>
            <w:sz w:val="26"/>
            <w:szCs w:val="26"/>
            <w:lang w:val="vi-VN"/>
          </w:rPr>
          <w:t>48</w:t>
        </w:r>
        <w:r w:rsidRPr="002B3AFD">
          <w:rPr>
            <w:sz w:val="26"/>
            <w:szCs w:val="26"/>
          </w:rPr>
          <w:fldChar w:fldCharType="end"/>
        </w:r>
      </w:p>
    </w:sdtContent>
  </w:sdt>
  <w:p w14:paraId="63645A4A" w14:textId="77777777" w:rsidR="003C35F6" w:rsidRDefault="003C35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6353"/>
    <w:multiLevelType w:val="hybridMultilevel"/>
    <w:tmpl w:val="779C334C"/>
    <w:lvl w:ilvl="0" w:tplc="6A8883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543A90"/>
    <w:multiLevelType w:val="hybridMultilevel"/>
    <w:tmpl w:val="C972B370"/>
    <w:lvl w:ilvl="0" w:tplc="08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210A78"/>
    <w:multiLevelType w:val="hybridMultilevel"/>
    <w:tmpl w:val="D7F2FC0C"/>
    <w:lvl w:ilvl="0" w:tplc="061485DC">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FAC3E8B"/>
    <w:multiLevelType w:val="hybridMultilevel"/>
    <w:tmpl w:val="2126F5DC"/>
    <w:lvl w:ilvl="0" w:tplc="52087A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CE7677"/>
    <w:multiLevelType w:val="hybridMultilevel"/>
    <w:tmpl w:val="AE2C3DDE"/>
    <w:lvl w:ilvl="0" w:tplc="3A7E3BA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6B94BD0"/>
    <w:multiLevelType w:val="hybridMultilevel"/>
    <w:tmpl w:val="8DF42C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5111F0"/>
    <w:multiLevelType w:val="hybridMultilevel"/>
    <w:tmpl w:val="C5FAA656"/>
    <w:lvl w:ilvl="0" w:tplc="E4C4BB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30105A"/>
    <w:multiLevelType w:val="hybridMultilevel"/>
    <w:tmpl w:val="F4168152"/>
    <w:lvl w:ilvl="0" w:tplc="08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C565DE3"/>
    <w:multiLevelType w:val="hybridMultilevel"/>
    <w:tmpl w:val="464E7B58"/>
    <w:lvl w:ilvl="0" w:tplc="08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4F2F7E2E"/>
    <w:multiLevelType w:val="multilevel"/>
    <w:tmpl w:val="09684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A635C0"/>
    <w:multiLevelType w:val="hybridMultilevel"/>
    <w:tmpl w:val="CDBE7E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8690926"/>
    <w:multiLevelType w:val="hybridMultilevel"/>
    <w:tmpl w:val="313AC2EA"/>
    <w:lvl w:ilvl="0" w:tplc="1AC2D6D6">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F4735"/>
    <w:multiLevelType w:val="hybridMultilevel"/>
    <w:tmpl w:val="DBE0CFA6"/>
    <w:lvl w:ilvl="0" w:tplc="593015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D8F4909"/>
    <w:multiLevelType w:val="hybridMultilevel"/>
    <w:tmpl w:val="16200686"/>
    <w:lvl w:ilvl="0" w:tplc="5E44D4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A1D7393"/>
    <w:multiLevelType w:val="hybridMultilevel"/>
    <w:tmpl w:val="6D50363C"/>
    <w:lvl w:ilvl="0" w:tplc="CCF0B39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7D946435"/>
    <w:multiLevelType w:val="hybridMultilevel"/>
    <w:tmpl w:val="09EE5F0E"/>
    <w:lvl w:ilvl="0" w:tplc="1AC2D6D6">
      <w:numFmt w:val="bullet"/>
      <w:lvlText w:val="-"/>
      <w:lvlJc w:val="left"/>
      <w:pPr>
        <w:ind w:left="1440" w:hanging="360"/>
      </w:pPr>
      <w:rPr>
        <w:rFonts w:ascii=".VnTime" w:eastAsia="Times New Roman" w:hAnsi=".VnTime"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F9B2412"/>
    <w:multiLevelType w:val="hybridMultilevel"/>
    <w:tmpl w:val="1C203EF6"/>
    <w:lvl w:ilvl="0" w:tplc="1AC2D6D6">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D7309F"/>
    <w:multiLevelType w:val="hybridMultilevel"/>
    <w:tmpl w:val="0B8E90DA"/>
    <w:lvl w:ilvl="0" w:tplc="1AC2D6D6">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2568704">
    <w:abstractNumId w:val="16"/>
  </w:num>
  <w:num w:numId="2" w16cid:durableId="625938644">
    <w:abstractNumId w:val="7"/>
  </w:num>
  <w:num w:numId="3" w16cid:durableId="371004424">
    <w:abstractNumId w:val="15"/>
  </w:num>
  <w:num w:numId="4" w16cid:durableId="1424884658">
    <w:abstractNumId w:val="1"/>
  </w:num>
  <w:num w:numId="5" w16cid:durableId="464393828">
    <w:abstractNumId w:val="17"/>
  </w:num>
  <w:num w:numId="6" w16cid:durableId="1839423156">
    <w:abstractNumId w:val="11"/>
  </w:num>
  <w:num w:numId="7" w16cid:durableId="735932113">
    <w:abstractNumId w:val="8"/>
  </w:num>
  <w:num w:numId="8" w16cid:durableId="128132309">
    <w:abstractNumId w:val="10"/>
  </w:num>
  <w:num w:numId="9" w16cid:durableId="1324552303">
    <w:abstractNumId w:val="14"/>
  </w:num>
  <w:num w:numId="10" w16cid:durableId="383676632">
    <w:abstractNumId w:val="3"/>
  </w:num>
  <w:num w:numId="11" w16cid:durableId="2076854929">
    <w:abstractNumId w:val="6"/>
  </w:num>
  <w:num w:numId="12" w16cid:durableId="2090298772">
    <w:abstractNumId w:val="5"/>
  </w:num>
  <w:num w:numId="13" w16cid:durableId="1590962226">
    <w:abstractNumId w:val="13"/>
  </w:num>
  <w:num w:numId="14" w16cid:durableId="1693653914">
    <w:abstractNumId w:val="0"/>
  </w:num>
  <w:num w:numId="15" w16cid:durableId="175118629">
    <w:abstractNumId w:val="12"/>
  </w:num>
  <w:num w:numId="16" w16cid:durableId="1780296852">
    <w:abstractNumId w:val="4"/>
  </w:num>
  <w:num w:numId="17" w16cid:durableId="1933004978">
    <w:abstractNumId w:val="2"/>
  </w:num>
  <w:num w:numId="18" w16cid:durableId="20202275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551"/>
    <w:rsid w:val="00000B21"/>
    <w:rsid w:val="00001C7D"/>
    <w:rsid w:val="0000281E"/>
    <w:rsid w:val="00004615"/>
    <w:rsid w:val="0000699D"/>
    <w:rsid w:val="0000734E"/>
    <w:rsid w:val="0000762A"/>
    <w:rsid w:val="00007F58"/>
    <w:rsid w:val="00010551"/>
    <w:rsid w:val="00011796"/>
    <w:rsid w:val="00011A40"/>
    <w:rsid w:val="000120FB"/>
    <w:rsid w:val="00012654"/>
    <w:rsid w:val="00014885"/>
    <w:rsid w:val="00014F0F"/>
    <w:rsid w:val="00015010"/>
    <w:rsid w:val="00015109"/>
    <w:rsid w:val="000173F0"/>
    <w:rsid w:val="0001796B"/>
    <w:rsid w:val="00021366"/>
    <w:rsid w:val="00021CBC"/>
    <w:rsid w:val="00021D1D"/>
    <w:rsid w:val="00021E94"/>
    <w:rsid w:val="00022072"/>
    <w:rsid w:val="0002234C"/>
    <w:rsid w:val="000236BA"/>
    <w:rsid w:val="00023BAE"/>
    <w:rsid w:val="000251AC"/>
    <w:rsid w:val="00030F92"/>
    <w:rsid w:val="00031166"/>
    <w:rsid w:val="0003128C"/>
    <w:rsid w:val="00031F2E"/>
    <w:rsid w:val="0003285C"/>
    <w:rsid w:val="000331D4"/>
    <w:rsid w:val="000353F7"/>
    <w:rsid w:val="00035790"/>
    <w:rsid w:val="000358DA"/>
    <w:rsid w:val="000362EB"/>
    <w:rsid w:val="00036557"/>
    <w:rsid w:val="00041FB7"/>
    <w:rsid w:val="0004750A"/>
    <w:rsid w:val="00050AAE"/>
    <w:rsid w:val="00052C15"/>
    <w:rsid w:val="00052DB3"/>
    <w:rsid w:val="000537FB"/>
    <w:rsid w:val="00053A4C"/>
    <w:rsid w:val="00054F90"/>
    <w:rsid w:val="000566E0"/>
    <w:rsid w:val="00057052"/>
    <w:rsid w:val="000572F9"/>
    <w:rsid w:val="000574BD"/>
    <w:rsid w:val="00060029"/>
    <w:rsid w:val="00060BDB"/>
    <w:rsid w:val="00060F8A"/>
    <w:rsid w:val="00061BAE"/>
    <w:rsid w:val="000642A8"/>
    <w:rsid w:val="00064CBB"/>
    <w:rsid w:val="000661CF"/>
    <w:rsid w:val="00066DF8"/>
    <w:rsid w:val="000672B1"/>
    <w:rsid w:val="00067F21"/>
    <w:rsid w:val="000700DB"/>
    <w:rsid w:val="000702BA"/>
    <w:rsid w:val="000704F2"/>
    <w:rsid w:val="000717F7"/>
    <w:rsid w:val="00073B64"/>
    <w:rsid w:val="00080011"/>
    <w:rsid w:val="00081F65"/>
    <w:rsid w:val="00083217"/>
    <w:rsid w:val="00083312"/>
    <w:rsid w:val="00084382"/>
    <w:rsid w:val="00085103"/>
    <w:rsid w:val="00086D46"/>
    <w:rsid w:val="000910AE"/>
    <w:rsid w:val="00093F0F"/>
    <w:rsid w:val="00093FCB"/>
    <w:rsid w:val="000959E0"/>
    <w:rsid w:val="00096306"/>
    <w:rsid w:val="00096AB0"/>
    <w:rsid w:val="00096D71"/>
    <w:rsid w:val="000A0321"/>
    <w:rsid w:val="000A0776"/>
    <w:rsid w:val="000A318A"/>
    <w:rsid w:val="000A5D5D"/>
    <w:rsid w:val="000A60B0"/>
    <w:rsid w:val="000B0BF5"/>
    <w:rsid w:val="000B2C17"/>
    <w:rsid w:val="000B3EC6"/>
    <w:rsid w:val="000B538C"/>
    <w:rsid w:val="000B56DA"/>
    <w:rsid w:val="000B67F2"/>
    <w:rsid w:val="000C196C"/>
    <w:rsid w:val="000C19C8"/>
    <w:rsid w:val="000C1EB0"/>
    <w:rsid w:val="000C3FAF"/>
    <w:rsid w:val="000C4118"/>
    <w:rsid w:val="000C5051"/>
    <w:rsid w:val="000C5578"/>
    <w:rsid w:val="000C6468"/>
    <w:rsid w:val="000C64E7"/>
    <w:rsid w:val="000C6F77"/>
    <w:rsid w:val="000C712F"/>
    <w:rsid w:val="000C78DC"/>
    <w:rsid w:val="000D03C0"/>
    <w:rsid w:val="000D0D17"/>
    <w:rsid w:val="000D1E7A"/>
    <w:rsid w:val="000D1F27"/>
    <w:rsid w:val="000D47B8"/>
    <w:rsid w:val="000D4924"/>
    <w:rsid w:val="000D5082"/>
    <w:rsid w:val="000D7360"/>
    <w:rsid w:val="000D78F4"/>
    <w:rsid w:val="000E02D3"/>
    <w:rsid w:val="000E0B62"/>
    <w:rsid w:val="000E124D"/>
    <w:rsid w:val="000E3C24"/>
    <w:rsid w:val="000E44D6"/>
    <w:rsid w:val="000E4F6E"/>
    <w:rsid w:val="000F0AF1"/>
    <w:rsid w:val="000F0DF8"/>
    <w:rsid w:val="000F1568"/>
    <w:rsid w:val="000F18C6"/>
    <w:rsid w:val="000F1923"/>
    <w:rsid w:val="000F4696"/>
    <w:rsid w:val="000F4E2B"/>
    <w:rsid w:val="000F6122"/>
    <w:rsid w:val="000F6B5D"/>
    <w:rsid w:val="000F75A3"/>
    <w:rsid w:val="000F7813"/>
    <w:rsid w:val="00100569"/>
    <w:rsid w:val="001023C5"/>
    <w:rsid w:val="0010711D"/>
    <w:rsid w:val="001075DC"/>
    <w:rsid w:val="00110B0E"/>
    <w:rsid w:val="00110FD7"/>
    <w:rsid w:val="0011121C"/>
    <w:rsid w:val="00112269"/>
    <w:rsid w:val="00113807"/>
    <w:rsid w:val="001138D9"/>
    <w:rsid w:val="00115B48"/>
    <w:rsid w:val="0011620B"/>
    <w:rsid w:val="001166B9"/>
    <w:rsid w:val="00116C59"/>
    <w:rsid w:val="00117BD8"/>
    <w:rsid w:val="00121C53"/>
    <w:rsid w:val="00122E37"/>
    <w:rsid w:val="00123A4A"/>
    <w:rsid w:val="00124155"/>
    <w:rsid w:val="0012476A"/>
    <w:rsid w:val="00124875"/>
    <w:rsid w:val="0012519F"/>
    <w:rsid w:val="001254AA"/>
    <w:rsid w:val="00125EA4"/>
    <w:rsid w:val="001334D3"/>
    <w:rsid w:val="001346E2"/>
    <w:rsid w:val="001346F6"/>
    <w:rsid w:val="00135D03"/>
    <w:rsid w:val="00136231"/>
    <w:rsid w:val="0013728F"/>
    <w:rsid w:val="00140A0B"/>
    <w:rsid w:val="001412B8"/>
    <w:rsid w:val="001418FF"/>
    <w:rsid w:val="00142736"/>
    <w:rsid w:val="0014595F"/>
    <w:rsid w:val="0014628E"/>
    <w:rsid w:val="00147177"/>
    <w:rsid w:val="0014777E"/>
    <w:rsid w:val="001504B1"/>
    <w:rsid w:val="00151E42"/>
    <w:rsid w:val="00152EFD"/>
    <w:rsid w:val="00152F7C"/>
    <w:rsid w:val="001534A2"/>
    <w:rsid w:val="00154425"/>
    <w:rsid w:val="001547C3"/>
    <w:rsid w:val="00154C5A"/>
    <w:rsid w:val="00154F84"/>
    <w:rsid w:val="001559A7"/>
    <w:rsid w:val="00155BCB"/>
    <w:rsid w:val="001569A6"/>
    <w:rsid w:val="001600BC"/>
    <w:rsid w:val="00160304"/>
    <w:rsid w:val="00160E03"/>
    <w:rsid w:val="00162293"/>
    <w:rsid w:val="00163E5E"/>
    <w:rsid w:val="00164051"/>
    <w:rsid w:val="00164972"/>
    <w:rsid w:val="00165AAE"/>
    <w:rsid w:val="00165D5A"/>
    <w:rsid w:val="00165F10"/>
    <w:rsid w:val="00165F14"/>
    <w:rsid w:val="00166A5B"/>
    <w:rsid w:val="0016739C"/>
    <w:rsid w:val="00167600"/>
    <w:rsid w:val="00170BF7"/>
    <w:rsid w:val="00173456"/>
    <w:rsid w:val="00174005"/>
    <w:rsid w:val="00174995"/>
    <w:rsid w:val="00174CDE"/>
    <w:rsid w:val="00177384"/>
    <w:rsid w:val="0017742F"/>
    <w:rsid w:val="00180A76"/>
    <w:rsid w:val="00181A4C"/>
    <w:rsid w:val="00181CED"/>
    <w:rsid w:val="00182C0E"/>
    <w:rsid w:val="00183AAE"/>
    <w:rsid w:val="001871E9"/>
    <w:rsid w:val="0018763E"/>
    <w:rsid w:val="00187E31"/>
    <w:rsid w:val="001918EF"/>
    <w:rsid w:val="001933FB"/>
    <w:rsid w:val="00193C40"/>
    <w:rsid w:val="001962BB"/>
    <w:rsid w:val="00196CE0"/>
    <w:rsid w:val="00197DF4"/>
    <w:rsid w:val="001A0B8C"/>
    <w:rsid w:val="001A1BE1"/>
    <w:rsid w:val="001A2F75"/>
    <w:rsid w:val="001A3D8F"/>
    <w:rsid w:val="001A5602"/>
    <w:rsid w:val="001A706D"/>
    <w:rsid w:val="001B0364"/>
    <w:rsid w:val="001B1188"/>
    <w:rsid w:val="001B1404"/>
    <w:rsid w:val="001B32E0"/>
    <w:rsid w:val="001B3DE5"/>
    <w:rsid w:val="001B47B0"/>
    <w:rsid w:val="001C1C95"/>
    <w:rsid w:val="001C25E6"/>
    <w:rsid w:val="001C32F5"/>
    <w:rsid w:val="001C474E"/>
    <w:rsid w:val="001C5CC4"/>
    <w:rsid w:val="001C5EAD"/>
    <w:rsid w:val="001C7A92"/>
    <w:rsid w:val="001D0696"/>
    <w:rsid w:val="001D131D"/>
    <w:rsid w:val="001D176B"/>
    <w:rsid w:val="001D2391"/>
    <w:rsid w:val="001D43EA"/>
    <w:rsid w:val="001D50E7"/>
    <w:rsid w:val="001D5902"/>
    <w:rsid w:val="001D64D8"/>
    <w:rsid w:val="001D6662"/>
    <w:rsid w:val="001D72E3"/>
    <w:rsid w:val="001D7753"/>
    <w:rsid w:val="001E0AAF"/>
    <w:rsid w:val="001E17BC"/>
    <w:rsid w:val="001E1BC5"/>
    <w:rsid w:val="001E1D5B"/>
    <w:rsid w:val="001E2356"/>
    <w:rsid w:val="001E47D2"/>
    <w:rsid w:val="001E495D"/>
    <w:rsid w:val="001E4B2B"/>
    <w:rsid w:val="001E514F"/>
    <w:rsid w:val="001E6B32"/>
    <w:rsid w:val="001E6F27"/>
    <w:rsid w:val="001F00EF"/>
    <w:rsid w:val="001F0281"/>
    <w:rsid w:val="001F120D"/>
    <w:rsid w:val="001F128E"/>
    <w:rsid w:val="001F16C4"/>
    <w:rsid w:val="001F5610"/>
    <w:rsid w:val="001F76C2"/>
    <w:rsid w:val="00200CB6"/>
    <w:rsid w:val="002019DB"/>
    <w:rsid w:val="0020272F"/>
    <w:rsid w:val="00204363"/>
    <w:rsid w:val="00204F14"/>
    <w:rsid w:val="002054A2"/>
    <w:rsid w:val="002110D5"/>
    <w:rsid w:val="00212259"/>
    <w:rsid w:val="0021248F"/>
    <w:rsid w:val="002162CF"/>
    <w:rsid w:val="00216970"/>
    <w:rsid w:val="00217EE0"/>
    <w:rsid w:val="00221205"/>
    <w:rsid w:val="0022636C"/>
    <w:rsid w:val="00226DCC"/>
    <w:rsid w:val="00232845"/>
    <w:rsid w:val="00232EBE"/>
    <w:rsid w:val="00234324"/>
    <w:rsid w:val="00234F87"/>
    <w:rsid w:val="00235C3E"/>
    <w:rsid w:val="002370BF"/>
    <w:rsid w:val="002374F1"/>
    <w:rsid w:val="002410AA"/>
    <w:rsid w:val="002422BB"/>
    <w:rsid w:val="002466BC"/>
    <w:rsid w:val="002525A6"/>
    <w:rsid w:val="00252999"/>
    <w:rsid w:val="0025309F"/>
    <w:rsid w:val="00253AE1"/>
    <w:rsid w:val="00255214"/>
    <w:rsid w:val="0025664A"/>
    <w:rsid w:val="0025671A"/>
    <w:rsid w:val="002575AC"/>
    <w:rsid w:val="00257EA3"/>
    <w:rsid w:val="0026172B"/>
    <w:rsid w:val="0026226A"/>
    <w:rsid w:val="00262273"/>
    <w:rsid w:val="002645E8"/>
    <w:rsid w:val="00264BF2"/>
    <w:rsid w:val="00266515"/>
    <w:rsid w:val="002666C3"/>
    <w:rsid w:val="00267944"/>
    <w:rsid w:val="0027342B"/>
    <w:rsid w:val="00273FF2"/>
    <w:rsid w:val="00275076"/>
    <w:rsid w:val="0027525E"/>
    <w:rsid w:val="00277AEB"/>
    <w:rsid w:val="00277B29"/>
    <w:rsid w:val="00277E50"/>
    <w:rsid w:val="002803E4"/>
    <w:rsid w:val="002805F8"/>
    <w:rsid w:val="002820CD"/>
    <w:rsid w:val="002835CA"/>
    <w:rsid w:val="00283B0A"/>
    <w:rsid w:val="0028507C"/>
    <w:rsid w:val="00285267"/>
    <w:rsid w:val="002858ED"/>
    <w:rsid w:val="00285DC6"/>
    <w:rsid w:val="00287680"/>
    <w:rsid w:val="00287CEE"/>
    <w:rsid w:val="002902E3"/>
    <w:rsid w:val="00291593"/>
    <w:rsid w:val="002919D5"/>
    <w:rsid w:val="00292800"/>
    <w:rsid w:val="00292F99"/>
    <w:rsid w:val="002941BA"/>
    <w:rsid w:val="002945E6"/>
    <w:rsid w:val="00296817"/>
    <w:rsid w:val="002979F8"/>
    <w:rsid w:val="00297B22"/>
    <w:rsid w:val="002A09E6"/>
    <w:rsid w:val="002A0D1A"/>
    <w:rsid w:val="002A1893"/>
    <w:rsid w:val="002A1F7D"/>
    <w:rsid w:val="002A246D"/>
    <w:rsid w:val="002A6417"/>
    <w:rsid w:val="002A685F"/>
    <w:rsid w:val="002A6EAB"/>
    <w:rsid w:val="002A7F66"/>
    <w:rsid w:val="002B07C4"/>
    <w:rsid w:val="002B0F0C"/>
    <w:rsid w:val="002B189A"/>
    <w:rsid w:val="002B1FB2"/>
    <w:rsid w:val="002B3757"/>
    <w:rsid w:val="002B3AC7"/>
    <w:rsid w:val="002B3AFD"/>
    <w:rsid w:val="002B5279"/>
    <w:rsid w:val="002B5BEE"/>
    <w:rsid w:val="002B7A6E"/>
    <w:rsid w:val="002C186E"/>
    <w:rsid w:val="002C1A52"/>
    <w:rsid w:val="002C1C09"/>
    <w:rsid w:val="002C4821"/>
    <w:rsid w:val="002C6825"/>
    <w:rsid w:val="002D06B9"/>
    <w:rsid w:val="002D0DC6"/>
    <w:rsid w:val="002D16EC"/>
    <w:rsid w:val="002D18BB"/>
    <w:rsid w:val="002D1EE0"/>
    <w:rsid w:val="002D2094"/>
    <w:rsid w:val="002D2A0C"/>
    <w:rsid w:val="002D2BD0"/>
    <w:rsid w:val="002D2DC4"/>
    <w:rsid w:val="002D3554"/>
    <w:rsid w:val="002D38C4"/>
    <w:rsid w:val="002D3EE3"/>
    <w:rsid w:val="002D442D"/>
    <w:rsid w:val="002D58E6"/>
    <w:rsid w:val="002D626D"/>
    <w:rsid w:val="002D6536"/>
    <w:rsid w:val="002D66B8"/>
    <w:rsid w:val="002D74EA"/>
    <w:rsid w:val="002E0623"/>
    <w:rsid w:val="002E131A"/>
    <w:rsid w:val="002E1EBB"/>
    <w:rsid w:val="002E2680"/>
    <w:rsid w:val="002E26D1"/>
    <w:rsid w:val="002E275F"/>
    <w:rsid w:val="002E2B56"/>
    <w:rsid w:val="002E319E"/>
    <w:rsid w:val="002E41E7"/>
    <w:rsid w:val="002E48D0"/>
    <w:rsid w:val="002E4ADB"/>
    <w:rsid w:val="002E5388"/>
    <w:rsid w:val="002E6755"/>
    <w:rsid w:val="002E7324"/>
    <w:rsid w:val="002F15BF"/>
    <w:rsid w:val="002F167D"/>
    <w:rsid w:val="002F1FDC"/>
    <w:rsid w:val="002F2E1F"/>
    <w:rsid w:val="002F3537"/>
    <w:rsid w:val="002F3712"/>
    <w:rsid w:val="002F4E4B"/>
    <w:rsid w:val="002F5EF2"/>
    <w:rsid w:val="002F6E9B"/>
    <w:rsid w:val="00304398"/>
    <w:rsid w:val="00305C32"/>
    <w:rsid w:val="00310091"/>
    <w:rsid w:val="00310F04"/>
    <w:rsid w:val="0031113A"/>
    <w:rsid w:val="003127B2"/>
    <w:rsid w:val="00312982"/>
    <w:rsid w:val="00312D24"/>
    <w:rsid w:val="003137AD"/>
    <w:rsid w:val="00314B43"/>
    <w:rsid w:val="00317837"/>
    <w:rsid w:val="00320768"/>
    <w:rsid w:val="0032261F"/>
    <w:rsid w:val="00323533"/>
    <w:rsid w:val="00324D5C"/>
    <w:rsid w:val="003259AA"/>
    <w:rsid w:val="00326915"/>
    <w:rsid w:val="00326F0C"/>
    <w:rsid w:val="00327994"/>
    <w:rsid w:val="0033000E"/>
    <w:rsid w:val="00330BE0"/>
    <w:rsid w:val="00330F14"/>
    <w:rsid w:val="003312C9"/>
    <w:rsid w:val="003313AE"/>
    <w:rsid w:val="0033460D"/>
    <w:rsid w:val="00334772"/>
    <w:rsid w:val="00334F31"/>
    <w:rsid w:val="00337A1A"/>
    <w:rsid w:val="0034025B"/>
    <w:rsid w:val="0034067E"/>
    <w:rsid w:val="003440C9"/>
    <w:rsid w:val="00344971"/>
    <w:rsid w:val="00345665"/>
    <w:rsid w:val="0034631E"/>
    <w:rsid w:val="00347711"/>
    <w:rsid w:val="00347F06"/>
    <w:rsid w:val="0035054B"/>
    <w:rsid w:val="00350C95"/>
    <w:rsid w:val="00351BEF"/>
    <w:rsid w:val="0035295A"/>
    <w:rsid w:val="003529AF"/>
    <w:rsid w:val="00352E14"/>
    <w:rsid w:val="00352E1E"/>
    <w:rsid w:val="003533B0"/>
    <w:rsid w:val="00354EBB"/>
    <w:rsid w:val="00356958"/>
    <w:rsid w:val="00357180"/>
    <w:rsid w:val="00357A45"/>
    <w:rsid w:val="003608DF"/>
    <w:rsid w:val="00360A7B"/>
    <w:rsid w:val="00362BF9"/>
    <w:rsid w:val="00363712"/>
    <w:rsid w:val="00363AAD"/>
    <w:rsid w:val="003654A8"/>
    <w:rsid w:val="00365647"/>
    <w:rsid w:val="003665FA"/>
    <w:rsid w:val="00367C57"/>
    <w:rsid w:val="003713C7"/>
    <w:rsid w:val="0037341A"/>
    <w:rsid w:val="00373668"/>
    <w:rsid w:val="003748CB"/>
    <w:rsid w:val="00374D50"/>
    <w:rsid w:val="00375C78"/>
    <w:rsid w:val="00376551"/>
    <w:rsid w:val="003766AF"/>
    <w:rsid w:val="003775A4"/>
    <w:rsid w:val="003777E0"/>
    <w:rsid w:val="0038067D"/>
    <w:rsid w:val="00380709"/>
    <w:rsid w:val="00380DED"/>
    <w:rsid w:val="003814D1"/>
    <w:rsid w:val="003816F5"/>
    <w:rsid w:val="00381E1B"/>
    <w:rsid w:val="0038227D"/>
    <w:rsid w:val="003837FA"/>
    <w:rsid w:val="00383F9B"/>
    <w:rsid w:val="003843EE"/>
    <w:rsid w:val="00387B89"/>
    <w:rsid w:val="0039076E"/>
    <w:rsid w:val="0039137A"/>
    <w:rsid w:val="0039182F"/>
    <w:rsid w:val="003919CD"/>
    <w:rsid w:val="00391A5A"/>
    <w:rsid w:val="00392747"/>
    <w:rsid w:val="00394C12"/>
    <w:rsid w:val="00397EF8"/>
    <w:rsid w:val="003A0453"/>
    <w:rsid w:val="003A15CE"/>
    <w:rsid w:val="003A18A9"/>
    <w:rsid w:val="003A2C73"/>
    <w:rsid w:val="003A2F63"/>
    <w:rsid w:val="003A3909"/>
    <w:rsid w:val="003A43CD"/>
    <w:rsid w:val="003A45C1"/>
    <w:rsid w:val="003A48B0"/>
    <w:rsid w:val="003A636E"/>
    <w:rsid w:val="003A70BD"/>
    <w:rsid w:val="003A78C5"/>
    <w:rsid w:val="003A7AB2"/>
    <w:rsid w:val="003B0018"/>
    <w:rsid w:val="003B0677"/>
    <w:rsid w:val="003B12B2"/>
    <w:rsid w:val="003B1CFA"/>
    <w:rsid w:val="003B3363"/>
    <w:rsid w:val="003B49DB"/>
    <w:rsid w:val="003B7D4D"/>
    <w:rsid w:val="003C128F"/>
    <w:rsid w:val="003C27CA"/>
    <w:rsid w:val="003C3271"/>
    <w:rsid w:val="003C35F6"/>
    <w:rsid w:val="003C4D93"/>
    <w:rsid w:val="003C5D3F"/>
    <w:rsid w:val="003C612A"/>
    <w:rsid w:val="003C68A3"/>
    <w:rsid w:val="003C69AC"/>
    <w:rsid w:val="003C79A3"/>
    <w:rsid w:val="003D01BE"/>
    <w:rsid w:val="003D1EA3"/>
    <w:rsid w:val="003D2268"/>
    <w:rsid w:val="003D2952"/>
    <w:rsid w:val="003D3821"/>
    <w:rsid w:val="003D3A0C"/>
    <w:rsid w:val="003D3E56"/>
    <w:rsid w:val="003D511E"/>
    <w:rsid w:val="003D5869"/>
    <w:rsid w:val="003D5FC7"/>
    <w:rsid w:val="003D6BB7"/>
    <w:rsid w:val="003D6FA6"/>
    <w:rsid w:val="003D71B4"/>
    <w:rsid w:val="003E0D11"/>
    <w:rsid w:val="003E0F6C"/>
    <w:rsid w:val="003E2EF9"/>
    <w:rsid w:val="003E3DC5"/>
    <w:rsid w:val="003E40C2"/>
    <w:rsid w:val="003E7010"/>
    <w:rsid w:val="003E7385"/>
    <w:rsid w:val="003F01FC"/>
    <w:rsid w:val="003F0258"/>
    <w:rsid w:val="003F0719"/>
    <w:rsid w:val="003F131F"/>
    <w:rsid w:val="003F1D4C"/>
    <w:rsid w:val="003F21BB"/>
    <w:rsid w:val="003F21D6"/>
    <w:rsid w:val="003F22BE"/>
    <w:rsid w:val="003F2610"/>
    <w:rsid w:val="003F331F"/>
    <w:rsid w:val="003F469D"/>
    <w:rsid w:val="003F4D02"/>
    <w:rsid w:val="003F7B20"/>
    <w:rsid w:val="003F7BB5"/>
    <w:rsid w:val="00400B2B"/>
    <w:rsid w:val="0040198A"/>
    <w:rsid w:val="004019B1"/>
    <w:rsid w:val="00401FB2"/>
    <w:rsid w:val="00402A74"/>
    <w:rsid w:val="004032EB"/>
    <w:rsid w:val="00404AA8"/>
    <w:rsid w:val="00404BA5"/>
    <w:rsid w:val="004061B3"/>
    <w:rsid w:val="00407E06"/>
    <w:rsid w:val="0041261D"/>
    <w:rsid w:val="0041426F"/>
    <w:rsid w:val="0041470A"/>
    <w:rsid w:val="00414E90"/>
    <w:rsid w:val="0041505B"/>
    <w:rsid w:val="00417C6D"/>
    <w:rsid w:val="004200F7"/>
    <w:rsid w:val="004205A7"/>
    <w:rsid w:val="00420888"/>
    <w:rsid w:val="0042090D"/>
    <w:rsid w:val="00421A34"/>
    <w:rsid w:val="0042251E"/>
    <w:rsid w:val="004254B4"/>
    <w:rsid w:val="004264CE"/>
    <w:rsid w:val="00427395"/>
    <w:rsid w:val="00427AC5"/>
    <w:rsid w:val="0043117F"/>
    <w:rsid w:val="00432F4F"/>
    <w:rsid w:val="004331C4"/>
    <w:rsid w:val="004331D3"/>
    <w:rsid w:val="00434F48"/>
    <w:rsid w:val="00435729"/>
    <w:rsid w:val="00436A39"/>
    <w:rsid w:val="00436D62"/>
    <w:rsid w:val="00437220"/>
    <w:rsid w:val="00437260"/>
    <w:rsid w:val="00441043"/>
    <w:rsid w:val="004414DA"/>
    <w:rsid w:val="004418CE"/>
    <w:rsid w:val="00441A40"/>
    <w:rsid w:val="00443906"/>
    <w:rsid w:val="00443BE0"/>
    <w:rsid w:val="00443F28"/>
    <w:rsid w:val="0044457E"/>
    <w:rsid w:val="00450663"/>
    <w:rsid w:val="004515BB"/>
    <w:rsid w:val="004521D3"/>
    <w:rsid w:val="00453BEA"/>
    <w:rsid w:val="0045437D"/>
    <w:rsid w:val="0045621C"/>
    <w:rsid w:val="00457323"/>
    <w:rsid w:val="00461523"/>
    <w:rsid w:val="00462760"/>
    <w:rsid w:val="004635E5"/>
    <w:rsid w:val="00464538"/>
    <w:rsid w:val="0046492A"/>
    <w:rsid w:val="004651CD"/>
    <w:rsid w:val="00466391"/>
    <w:rsid w:val="0046678E"/>
    <w:rsid w:val="00467DCA"/>
    <w:rsid w:val="00470B49"/>
    <w:rsid w:val="00471A7E"/>
    <w:rsid w:val="00472890"/>
    <w:rsid w:val="004731E0"/>
    <w:rsid w:val="004734B9"/>
    <w:rsid w:val="00474436"/>
    <w:rsid w:val="00474B8B"/>
    <w:rsid w:val="00475A74"/>
    <w:rsid w:val="00475A75"/>
    <w:rsid w:val="00475B0E"/>
    <w:rsid w:val="00476CDF"/>
    <w:rsid w:val="0047776C"/>
    <w:rsid w:val="00477C2A"/>
    <w:rsid w:val="004806A9"/>
    <w:rsid w:val="00481215"/>
    <w:rsid w:val="00484C3B"/>
    <w:rsid w:val="004856B1"/>
    <w:rsid w:val="00487B10"/>
    <w:rsid w:val="004907DA"/>
    <w:rsid w:val="00490E53"/>
    <w:rsid w:val="004919B1"/>
    <w:rsid w:val="00491AFC"/>
    <w:rsid w:val="00491E96"/>
    <w:rsid w:val="004920C4"/>
    <w:rsid w:val="00492977"/>
    <w:rsid w:val="00492E60"/>
    <w:rsid w:val="00493A96"/>
    <w:rsid w:val="00494B0E"/>
    <w:rsid w:val="004954E6"/>
    <w:rsid w:val="00496D27"/>
    <w:rsid w:val="004A3678"/>
    <w:rsid w:val="004A36CF"/>
    <w:rsid w:val="004A3A2D"/>
    <w:rsid w:val="004A40A1"/>
    <w:rsid w:val="004A4A42"/>
    <w:rsid w:val="004A4A8F"/>
    <w:rsid w:val="004A597E"/>
    <w:rsid w:val="004B6CE1"/>
    <w:rsid w:val="004B7FEC"/>
    <w:rsid w:val="004C0DAC"/>
    <w:rsid w:val="004C0F1C"/>
    <w:rsid w:val="004C1B5C"/>
    <w:rsid w:val="004C1C7A"/>
    <w:rsid w:val="004C50EB"/>
    <w:rsid w:val="004C5C15"/>
    <w:rsid w:val="004C6DA6"/>
    <w:rsid w:val="004C6FAD"/>
    <w:rsid w:val="004C738A"/>
    <w:rsid w:val="004C75C1"/>
    <w:rsid w:val="004D050E"/>
    <w:rsid w:val="004D0814"/>
    <w:rsid w:val="004D1324"/>
    <w:rsid w:val="004D17AA"/>
    <w:rsid w:val="004D1BAF"/>
    <w:rsid w:val="004D1E4D"/>
    <w:rsid w:val="004D362A"/>
    <w:rsid w:val="004D59E7"/>
    <w:rsid w:val="004D7789"/>
    <w:rsid w:val="004E0F28"/>
    <w:rsid w:val="004E1DBB"/>
    <w:rsid w:val="004E3CBD"/>
    <w:rsid w:val="004E3EB3"/>
    <w:rsid w:val="004E45A6"/>
    <w:rsid w:val="004E499B"/>
    <w:rsid w:val="004E4CDF"/>
    <w:rsid w:val="004E50D2"/>
    <w:rsid w:val="004E598B"/>
    <w:rsid w:val="004E746F"/>
    <w:rsid w:val="004F0FBE"/>
    <w:rsid w:val="004F1100"/>
    <w:rsid w:val="004F1548"/>
    <w:rsid w:val="004F23A1"/>
    <w:rsid w:val="004F2F23"/>
    <w:rsid w:val="004F49F6"/>
    <w:rsid w:val="004F56B9"/>
    <w:rsid w:val="004F6ABC"/>
    <w:rsid w:val="005005BC"/>
    <w:rsid w:val="00503385"/>
    <w:rsid w:val="005044DD"/>
    <w:rsid w:val="00504B82"/>
    <w:rsid w:val="00505E63"/>
    <w:rsid w:val="00506FD1"/>
    <w:rsid w:val="00507282"/>
    <w:rsid w:val="00510809"/>
    <w:rsid w:val="00510C03"/>
    <w:rsid w:val="00510FD5"/>
    <w:rsid w:val="00511E13"/>
    <w:rsid w:val="0051212A"/>
    <w:rsid w:val="005145FA"/>
    <w:rsid w:val="005174DB"/>
    <w:rsid w:val="00520122"/>
    <w:rsid w:val="0052131E"/>
    <w:rsid w:val="00524014"/>
    <w:rsid w:val="00525172"/>
    <w:rsid w:val="00526035"/>
    <w:rsid w:val="00530318"/>
    <w:rsid w:val="0053101C"/>
    <w:rsid w:val="005319A5"/>
    <w:rsid w:val="005321F1"/>
    <w:rsid w:val="00533982"/>
    <w:rsid w:val="00535945"/>
    <w:rsid w:val="0053671C"/>
    <w:rsid w:val="005377E9"/>
    <w:rsid w:val="00540073"/>
    <w:rsid w:val="0054082B"/>
    <w:rsid w:val="00541153"/>
    <w:rsid w:val="005416AE"/>
    <w:rsid w:val="00541832"/>
    <w:rsid w:val="0054264C"/>
    <w:rsid w:val="00542C9E"/>
    <w:rsid w:val="00543C1D"/>
    <w:rsid w:val="0054495A"/>
    <w:rsid w:val="00544AAB"/>
    <w:rsid w:val="00544ADC"/>
    <w:rsid w:val="00546EC1"/>
    <w:rsid w:val="00547242"/>
    <w:rsid w:val="00547908"/>
    <w:rsid w:val="00551394"/>
    <w:rsid w:val="00552034"/>
    <w:rsid w:val="00554181"/>
    <w:rsid w:val="005549AA"/>
    <w:rsid w:val="00554E1A"/>
    <w:rsid w:val="00556E66"/>
    <w:rsid w:val="00557B3A"/>
    <w:rsid w:val="005628CD"/>
    <w:rsid w:val="00562EF5"/>
    <w:rsid w:val="00563111"/>
    <w:rsid w:val="0056364E"/>
    <w:rsid w:val="00563C97"/>
    <w:rsid w:val="00563CEB"/>
    <w:rsid w:val="00564E21"/>
    <w:rsid w:val="00565AF3"/>
    <w:rsid w:val="00566FD8"/>
    <w:rsid w:val="00567A24"/>
    <w:rsid w:val="00571455"/>
    <w:rsid w:val="00571BF4"/>
    <w:rsid w:val="00572A4E"/>
    <w:rsid w:val="005735B7"/>
    <w:rsid w:val="005747F8"/>
    <w:rsid w:val="00575638"/>
    <w:rsid w:val="00575FB7"/>
    <w:rsid w:val="005777B1"/>
    <w:rsid w:val="00577C68"/>
    <w:rsid w:val="00582145"/>
    <w:rsid w:val="00582FB8"/>
    <w:rsid w:val="00582FFE"/>
    <w:rsid w:val="00583EDF"/>
    <w:rsid w:val="00585619"/>
    <w:rsid w:val="005863B3"/>
    <w:rsid w:val="00586A0A"/>
    <w:rsid w:val="0059061A"/>
    <w:rsid w:val="005922E4"/>
    <w:rsid w:val="00592BEB"/>
    <w:rsid w:val="00592D28"/>
    <w:rsid w:val="00592F0D"/>
    <w:rsid w:val="00594798"/>
    <w:rsid w:val="00594FEA"/>
    <w:rsid w:val="00595FAC"/>
    <w:rsid w:val="00597457"/>
    <w:rsid w:val="005A023A"/>
    <w:rsid w:val="005A0925"/>
    <w:rsid w:val="005A29A0"/>
    <w:rsid w:val="005A359A"/>
    <w:rsid w:val="005A409C"/>
    <w:rsid w:val="005A47AC"/>
    <w:rsid w:val="005A57CB"/>
    <w:rsid w:val="005A61A2"/>
    <w:rsid w:val="005A6446"/>
    <w:rsid w:val="005A6803"/>
    <w:rsid w:val="005A7CE4"/>
    <w:rsid w:val="005A7E5F"/>
    <w:rsid w:val="005A7F30"/>
    <w:rsid w:val="005B0DD9"/>
    <w:rsid w:val="005B12AC"/>
    <w:rsid w:val="005B17C1"/>
    <w:rsid w:val="005B6296"/>
    <w:rsid w:val="005B6955"/>
    <w:rsid w:val="005B7068"/>
    <w:rsid w:val="005B75FF"/>
    <w:rsid w:val="005C2A25"/>
    <w:rsid w:val="005C3469"/>
    <w:rsid w:val="005C363A"/>
    <w:rsid w:val="005C3FC0"/>
    <w:rsid w:val="005C4831"/>
    <w:rsid w:val="005C68CB"/>
    <w:rsid w:val="005C7EFB"/>
    <w:rsid w:val="005D1529"/>
    <w:rsid w:val="005D3BC2"/>
    <w:rsid w:val="005D44FF"/>
    <w:rsid w:val="005D5AB2"/>
    <w:rsid w:val="005D61CE"/>
    <w:rsid w:val="005D6420"/>
    <w:rsid w:val="005D73E0"/>
    <w:rsid w:val="005D77F3"/>
    <w:rsid w:val="005E07F9"/>
    <w:rsid w:val="005E1778"/>
    <w:rsid w:val="005E18EE"/>
    <w:rsid w:val="005E21D7"/>
    <w:rsid w:val="005E41F0"/>
    <w:rsid w:val="005E4325"/>
    <w:rsid w:val="005E7277"/>
    <w:rsid w:val="005E7B05"/>
    <w:rsid w:val="005F3610"/>
    <w:rsid w:val="005F48D2"/>
    <w:rsid w:val="005F4B93"/>
    <w:rsid w:val="005F525E"/>
    <w:rsid w:val="005F5A03"/>
    <w:rsid w:val="005F69CF"/>
    <w:rsid w:val="005F7391"/>
    <w:rsid w:val="005F7851"/>
    <w:rsid w:val="006004E9"/>
    <w:rsid w:val="00600CE2"/>
    <w:rsid w:val="006013DA"/>
    <w:rsid w:val="00601C6C"/>
    <w:rsid w:val="00602065"/>
    <w:rsid w:val="006033A1"/>
    <w:rsid w:val="00604866"/>
    <w:rsid w:val="00605DD5"/>
    <w:rsid w:val="00605F67"/>
    <w:rsid w:val="006060C9"/>
    <w:rsid w:val="00606F89"/>
    <w:rsid w:val="00610F1C"/>
    <w:rsid w:val="00611E74"/>
    <w:rsid w:val="006131C3"/>
    <w:rsid w:val="00613CA5"/>
    <w:rsid w:val="00614A75"/>
    <w:rsid w:val="00614D9D"/>
    <w:rsid w:val="00614F82"/>
    <w:rsid w:val="00615DEC"/>
    <w:rsid w:val="00623A31"/>
    <w:rsid w:val="00623D5D"/>
    <w:rsid w:val="00623E64"/>
    <w:rsid w:val="0062789D"/>
    <w:rsid w:val="00627EE4"/>
    <w:rsid w:val="00631730"/>
    <w:rsid w:val="006320ED"/>
    <w:rsid w:val="00633060"/>
    <w:rsid w:val="0063316E"/>
    <w:rsid w:val="006331AF"/>
    <w:rsid w:val="00634FF4"/>
    <w:rsid w:val="006362CE"/>
    <w:rsid w:val="00641CF0"/>
    <w:rsid w:val="00644555"/>
    <w:rsid w:val="00644761"/>
    <w:rsid w:val="00650D40"/>
    <w:rsid w:val="006515BB"/>
    <w:rsid w:val="006525D7"/>
    <w:rsid w:val="00653BC7"/>
    <w:rsid w:val="00655C2D"/>
    <w:rsid w:val="00655C5E"/>
    <w:rsid w:val="006571C5"/>
    <w:rsid w:val="00660165"/>
    <w:rsid w:val="00660467"/>
    <w:rsid w:val="006604AC"/>
    <w:rsid w:val="00660D38"/>
    <w:rsid w:val="006611D5"/>
    <w:rsid w:val="00662092"/>
    <w:rsid w:val="00662949"/>
    <w:rsid w:val="00664C68"/>
    <w:rsid w:val="00665906"/>
    <w:rsid w:val="006669E2"/>
    <w:rsid w:val="00667B37"/>
    <w:rsid w:val="00670BC4"/>
    <w:rsid w:val="0067148F"/>
    <w:rsid w:val="00672BFF"/>
    <w:rsid w:val="00673449"/>
    <w:rsid w:val="00673E11"/>
    <w:rsid w:val="00673E51"/>
    <w:rsid w:val="00675205"/>
    <w:rsid w:val="00676011"/>
    <w:rsid w:val="00677B16"/>
    <w:rsid w:val="00680820"/>
    <w:rsid w:val="00680AC4"/>
    <w:rsid w:val="00681160"/>
    <w:rsid w:val="0068132E"/>
    <w:rsid w:val="006814A5"/>
    <w:rsid w:val="006823B2"/>
    <w:rsid w:val="0068384E"/>
    <w:rsid w:val="00683CFF"/>
    <w:rsid w:val="0068427E"/>
    <w:rsid w:val="006850A1"/>
    <w:rsid w:val="0068539D"/>
    <w:rsid w:val="006863F8"/>
    <w:rsid w:val="00686741"/>
    <w:rsid w:val="006869DD"/>
    <w:rsid w:val="006871CB"/>
    <w:rsid w:val="00687A0F"/>
    <w:rsid w:val="00690850"/>
    <w:rsid w:val="00692189"/>
    <w:rsid w:val="00692221"/>
    <w:rsid w:val="006930FD"/>
    <w:rsid w:val="006943CB"/>
    <w:rsid w:val="0069534D"/>
    <w:rsid w:val="006966CD"/>
    <w:rsid w:val="006A0E0C"/>
    <w:rsid w:val="006A1C21"/>
    <w:rsid w:val="006A2089"/>
    <w:rsid w:val="006A2E8E"/>
    <w:rsid w:val="006A3898"/>
    <w:rsid w:val="006A3A3D"/>
    <w:rsid w:val="006A49E9"/>
    <w:rsid w:val="006A5231"/>
    <w:rsid w:val="006A7146"/>
    <w:rsid w:val="006A7453"/>
    <w:rsid w:val="006B3E9F"/>
    <w:rsid w:val="006B517B"/>
    <w:rsid w:val="006B6DC9"/>
    <w:rsid w:val="006B7391"/>
    <w:rsid w:val="006B798F"/>
    <w:rsid w:val="006C0CC9"/>
    <w:rsid w:val="006C118A"/>
    <w:rsid w:val="006C185D"/>
    <w:rsid w:val="006C1A34"/>
    <w:rsid w:val="006C406B"/>
    <w:rsid w:val="006C44F4"/>
    <w:rsid w:val="006C460F"/>
    <w:rsid w:val="006C464B"/>
    <w:rsid w:val="006C5014"/>
    <w:rsid w:val="006C51C2"/>
    <w:rsid w:val="006C5223"/>
    <w:rsid w:val="006C56CD"/>
    <w:rsid w:val="006C593C"/>
    <w:rsid w:val="006C6F11"/>
    <w:rsid w:val="006C780B"/>
    <w:rsid w:val="006D001B"/>
    <w:rsid w:val="006D1995"/>
    <w:rsid w:val="006D2A5D"/>
    <w:rsid w:val="006D2A80"/>
    <w:rsid w:val="006D4023"/>
    <w:rsid w:val="006D40DA"/>
    <w:rsid w:val="006D4637"/>
    <w:rsid w:val="006D52ED"/>
    <w:rsid w:val="006D6405"/>
    <w:rsid w:val="006D766F"/>
    <w:rsid w:val="006E19B1"/>
    <w:rsid w:val="006E1CD5"/>
    <w:rsid w:val="006E2166"/>
    <w:rsid w:val="006E3988"/>
    <w:rsid w:val="006E4D82"/>
    <w:rsid w:val="006E5C2A"/>
    <w:rsid w:val="006E5E0C"/>
    <w:rsid w:val="006E742B"/>
    <w:rsid w:val="006E79EF"/>
    <w:rsid w:val="006F084A"/>
    <w:rsid w:val="006F0A8A"/>
    <w:rsid w:val="006F0B68"/>
    <w:rsid w:val="006F20E9"/>
    <w:rsid w:val="006F3A33"/>
    <w:rsid w:val="006F3D88"/>
    <w:rsid w:val="006F5C48"/>
    <w:rsid w:val="006F71CE"/>
    <w:rsid w:val="006F7235"/>
    <w:rsid w:val="006F74C1"/>
    <w:rsid w:val="00700C43"/>
    <w:rsid w:val="00700E76"/>
    <w:rsid w:val="00701F32"/>
    <w:rsid w:val="00702187"/>
    <w:rsid w:val="0070227C"/>
    <w:rsid w:val="00704CE2"/>
    <w:rsid w:val="00705EFF"/>
    <w:rsid w:val="007063FE"/>
    <w:rsid w:val="0071041E"/>
    <w:rsid w:val="007118A0"/>
    <w:rsid w:val="00711C0B"/>
    <w:rsid w:val="00714896"/>
    <w:rsid w:val="00716774"/>
    <w:rsid w:val="00716C4E"/>
    <w:rsid w:val="00721509"/>
    <w:rsid w:val="0072306A"/>
    <w:rsid w:val="007237DB"/>
    <w:rsid w:val="00723A34"/>
    <w:rsid w:val="00723AFD"/>
    <w:rsid w:val="00725B05"/>
    <w:rsid w:val="00725ED9"/>
    <w:rsid w:val="00726A68"/>
    <w:rsid w:val="007270F0"/>
    <w:rsid w:val="00730D5A"/>
    <w:rsid w:val="007313C9"/>
    <w:rsid w:val="0073258B"/>
    <w:rsid w:val="00732B6C"/>
    <w:rsid w:val="00732BD4"/>
    <w:rsid w:val="00732C77"/>
    <w:rsid w:val="0073308F"/>
    <w:rsid w:val="007331C5"/>
    <w:rsid w:val="00733F4F"/>
    <w:rsid w:val="0073438D"/>
    <w:rsid w:val="00734967"/>
    <w:rsid w:val="007410DA"/>
    <w:rsid w:val="00743731"/>
    <w:rsid w:val="00743A0C"/>
    <w:rsid w:val="00743E9C"/>
    <w:rsid w:val="00744257"/>
    <w:rsid w:val="007445DC"/>
    <w:rsid w:val="007466F8"/>
    <w:rsid w:val="00746825"/>
    <w:rsid w:val="00746DB1"/>
    <w:rsid w:val="00746DDF"/>
    <w:rsid w:val="00747783"/>
    <w:rsid w:val="0075122A"/>
    <w:rsid w:val="007537C0"/>
    <w:rsid w:val="007546B6"/>
    <w:rsid w:val="00754AAE"/>
    <w:rsid w:val="00754D96"/>
    <w:rsid w:val="00754FB9"/>
    <w:rsid w:val="007558D9"/>
    <w:rsid w:val="00755FF0"/>
    <w:rsid w:val="00757EE2"/>
    <w:rsid w:val="00760426"/>
    <w:rsid w:val="00761C14"/>
    <w:rsid w:val="007624E8"/>
    <w:rsid w:val="0076261C"/>
    <w:rsid w:val="0076356A"/>
    <w:rsid w:val="00764C4D"/>
    <w:rsid w:val="0076568D"/>
    <w:rsid w:val="00765751"/>
    <w:rsid w:val="00770DA7"/>
    <w:rsid w:val="00771490"/>
    <w:rsid w:val="00771BA9"/>
    <w:rsid w:val="0077216B"/>
    <w:rsid w:val="00772FD9"/>
    <w:rsid w:val="00774134"/>
    <w:rsid w:val="00777B18"/>
    <w:rsid w:val="00782E6D"/>
    <w:rsid w:val="00783E5D"/>
    <w:rsid w:val="00790684"/>
    <w:rsid w:val="00791CC0"/>
    <w:rsid w:val="00792362"/>
    <w:rsid w:val="0079251A"/>
    <w:rsid w:val="00793596"/>
    <w:rsid w:val="007956CC"/>
    <w:rsid w:val="00795DF4"/>
    <w:rsid w:val="007973DF"/>
    <w:rsid w:val="0079746A"/>
    <w:rsid w:val="00797DA3"/>
    <w:rsid w:val="007A0B1A"/>
    <w:rsid w:val="007A202C"/>
    <w:rsid w:val="007A2226"/>
    <w:rsid w:val="007A2799"/>
    <w:rsid w:val="007A38EB"/>
    <w:rsid w:val="007A6112"/>
    <w:rsid w:val="007A71F7"/>
    <w:rsid w:val="007B03D6"/>
    <w:rsid w:val="007B16F3"/>
    <w:rsid w:val="007B188D"/>
    <w:rsid w:val="007B2D2B"/>
    <w:rsid w:val="007B3F15"/>
    <w:rsid w:val="007B54BF"/>
    <w:rsid w:val="007B63DC"/>
    <w:rsid w:val="007C154A"/>
    <w:rsid w:val="007C2040"/>
    <w:rsid w:val="007C2889"/>
    <w:rsid w:val="007C3760"/>
    <w:rsid w:val="007C4086"/>
    <w:rsid w:val="007C6122"/>
    <w:rsid w:val="007C6345"/>
    <w:rsid w:val="007C639A"/>
    <w:rsid w:val="007D006B"/>
    <w:rsid w:val="007D01C5"/>
    <w:rsid w:val="007D140D"/>
    <w:rsid w:val="007D3CE6"/>
    <w:rsid w:val="007D4254"/>
    <w:rsid w:val="007D4584"/>
    <w:rsid w:val="007D5249"/>
    <w:rsid w:val="007D57BA"/>
    <w:rsid w:val="007D6A6A"/>
    <w:rsid w:val="007E1669"/>
    <w:rsid w:val="007E168B"/>
    <w:rsid w:val="007E1BA5"/>
    <w:rsid w:val="007E2F34"/>
    <w:rsid w:val="007E4026"/>
    <w:rsid w:val="007E6FA9"/>
    <w:rsid w:val="007F0621"/>
    <w:rsid w:val="007F0F3E"/>
    <w:rsid w:val="007F3000"/>
    <w:rsid w:val="007F332C"/>
    <w:rsid w:val="007F36BA"/>
    <w:rsid w:val="007F37D9"/>
    <w:rsid w:val="007F52B1"/>
    <w:rsid w:val="007F5E3B"/>
    <w:rsid w:val="007F7015"/>
    <w:rsid w:val="007F75EB"/>
    <w:rsid w:val="007F7D91"/>
    <w:rsid w:val="00800480"/>
    <w:rsid w:val="00800975"/>
    <w:rsid w:val="00800CBC"/>
    <w:rsid w:val="008010E7"/>
    <w:rsid w:val="008017E4"/>
    <w:rsid w:val="008022AA"/>
    <w:rsid w:val="00803568"/>
    <w:rsid w:val="0080572A"/>
    <w:rsid w:val="00805C8C"/>
    <w:rsid w:val="00810AAA"/>
    <w:rsid w:val="0081467E"/>
    <w:rsid w:val="008159D7"/>
    <w:rsid w:val="00816A47"/>
    <w:rsid w:val="008172FE"/>
    <w:rsid w:val="00817B84"/>
    <w:rsid w:val="00821553"/>
    <w:rsid w:val="00822558"/>
    <w:rsid w:val="0082426E"/>
    <w:rsid w:val="00824F78"/>
    <w:rsid w:val="00826446"/>
    <w:rsid w:val="00830F60"/>
    <w:rsid w:val="00834911"/>
    <w:rsid w:val="0083500D"/>
    <w:rsid w:val="00837E61"/>
    <w:rsid w:val="00840144"/>
    <w:rsid w:val="00840556"/>
    <w:rsid w:val="00840912"/>
    <w:rsid w:val="00841896"/>
    <w:rsid w:val="0084245E"/>
    <w:rsid w:val="0084247B"/>
    <w:rsid w:val="0084284D"/>
    <w:rsid w:val="00843E02"/>
    <w:rsid w:val="0084521A"/>
    <w:rsid w:val="00845510"/>
    <w:rsid w:val="00845BA1"/>
    <w:rsid w:val="00845CFD"/>
    <w:rsid w:val="00851FBF"/>
    <w:rsid w:val="0085225C"/>
    <w:rsid w:val="0085255C"/>
    <w:rsid w:val="00853D43"/>
    <w:rsid w:val="00853E19"/>
    <w:rsid w:val="00854694"/>
    <w:rsid w:val="00854A1A"/>
    <w:rsid w:val="00855CCD"/>
    <w:rsid w:val="00856A5E"/>
    <w:rsid w:val="0085715A"/>
    <w:rsid w:val="0086086D"/>
    <w:rsid w:val="00860939"/>
    <w:rsid w:val="00860D40"/>
    <w:rsid w:val="00861DB6"/>
    <w:rsid w:val="00861E31"/>
    <w:rsid w:val="00862B74"/>
    <w:rsid w:val="00862C91"/>
    <w:rsid w:val="00863F4A"/>
    <w:rsid w:val="008652AB"/>
    <w:rsid w:val="00870D9A"/>
    <w:rsid w:val="00871E62"/>
    <w:rsid w:val="00871E77"/>
    <w:rsid w:val="00871FA9"/>
    <w:rsid w:val="00872409"/>
    <w:rsid w:val="008741FE"/>
    <w:rsid w:val="008748DE"/>
    <w:rsid w:val="00877091"/>
    <w:rsid w:val="00882683"/>
    <w:rsid w:val="008831FB"/>
    <w:rsid w:val="0088344D"/>
    <w:rsid w:val="008834A2"/>
    <w:rsid w:val="008839E6"/>
    <w:rsid w:val="00883E0A"/>
    <w:rsid w:val="00883EF7"/>
    <w:rsid w:val="0088730E"/>
    <w:rsid w:val="008878C7"/>
    <w:rsid w:val="008913D5"/>
    <w:rsid w:val="0089141D"/>
    <w:rsid w:val="00892115"/>
    <w:rsid w:val="0089273D"/>
    <w:rsid w:val="00892BB0"/>
    <w:rsid w:val="00892CFC"/>
    <w:rsid w:val="0089410D"/>
    <w:rsid w:val="008942FA"/>
    <w:rsid w:val="008951FC"/>
    <w:rsid w:val="0089550F"/>
    <w:rsid w:val="00895AF6"/>
    <w:rsid w:val="00897949"/>
    <w:rsid w:val="00897AD6"/>
    <w:rsid w:val="008A078A"/>
    <w:rsid w:val="008A1565"/>
    <w:rsid w:val="008A1DB0"/>
    <w:rsid w:val="008A1E67"/>
    <w:rsid w:val="008A2025"/>
    <w:rsid w:val="008A2F16"/>
    <w:rsid w:val="008A57EA"/>
    <w:rsid w:val="008A6754"/>
    <w:rsid w:val="008A6CEF"/>
    <w:rsid w:val="008B0CFD"/>
    <w:rsid w:val="008B0EC6"/>
    <w:rsid w:val="008B0F01"/>
    <w:rsid w:val="008B2F45"/>
    <w:rsid w:val="008B341B"/>
    <w:rsid w:val="008B43A2"/>
    <w:rsid w:val="008B4F25"/>
    <w:rsid w:val="008B5924"/>
    <w:rsid w:val="008B647F"/>
    <w:rsid w:val="008C1220"/>
    <w:rsid w:val="008C187A"/>
    <w:rsid w:val="008C199D"/>
    <w:rsid w:val="008C2D68"/>
    <w:rsid w:val="008C6FDB"/>
    <w:rsid w:val="008D0B4E"/>
    <w:rsid w:val="008D1F60"/>
    <w:rsid w:val="008D267D"/>
    <w:rsid w:val="008D2AEB"/>
    <w:rsid w:val="008D335B"/>
    <w:rsid w:val="008D56BF"/>
    <w:rsid w:val="008D5907"/>
    <w:rsid w:val="008D6EAE"/>
    <w:rsid w:val="008D73DD"/>
    <w:rsid w:val="008D7B18"/>
    <w:rsid w:val="008E11D7"/>
    <w:rsid w:val="008E1877"/>
    <w:rsid w:val="008E2ACA"/>
    <w:rsid w:val="008E53E3"/>
    <w:rsid w:val="008E5A51"/>
    <w:rsid w:val="008E6579"/>
    <w:rsid w:val="008E774F"/>
    <w:rsid w:val="008F0EEF"/>
    <w:rsid w:val="008F1469"/>
    <w:rsid w:val="008F19EC"/>
    <w:rsid w:val="008F2FF9"/>
    <w:rsid w:val="008F35FF"/>
    <w:rsid w:val="008F4907"/>
    <w:rsid w:val="008F5098"/>
    <w:rsid w:val="008F5673"/>
    <w:rsid w:val="008F5A0A"/>
    <w:rsid w:val="008F5DDB"/>
    <w:rsid w:val="008F7062"/>
    <w:rsid w:val="008F7698"/>
    <w:rsid w:val="008F7DCC"/>
    <w:rsid w:val="008F7E1D"/>
    <w:rsid w:val="009028AC"/>
    <w:rsid w:val="00902A66"/>
    <w:rsid w:val="00902F95"/>
    <w:rsid w:val="009070D8"/>
    <w:rsid w:val="009107F4"/>
    <w:rsid w:val="00911B57"/>
    <w:rsid w:val="009121D3"/>
    <w:rsid w:val="00913DE6"/>
    <w:rsid w:val="0091486B"/>
    <w:rsid w:val="009153CF"/>
    <w:rsid w:val="00915C37"/>
    <w:rsid w:val="0091782F"/>
    <w:rsid w:val="0091791F"/>
    <w:rsid w:val="0092285B"/>
    <w:rsid w:val="009229E9"/>
    <w:rsid w:val="00922D11"/>
    <w:rsid w:val="00923C2A"/>
    <w:rsid w:val="0092436F"/>
    <w:rsid w:val="009256A0"/>
    <w:rsid w:val="009258E4"/>
    <w:rsid w:val="00926495"/>
    <w:rsid w:val="0092674D"/>
    <w:rsid w:val="0093103B"/>
    <w:rsid w:val="00932D06"/>
    <w:rsid w:val="00934015"/>
    <w:rsid w:val="009347F7"/>
    <w:rsid w:val="00941262"/>
    <w:rsid w:val="00942AE3"/>
    <w:rsid w:val="00944588"/>
    <w:rsid w:val="00946A7F"/>
    <w:rsid w:val="009503BE"/>
    <w:rsid w:val="00950412"/>
    <w:rsid w:val="00951D97"/>
    <w:rsid w:val="00952555"/>
    <w:rsid w:val="0095363F"/>
    <w:rsid w:val="009548CC"/>
    <w:rsid w:val="00954DCE"/>
    <w:rsid w:val="00955751"/>
    <w:rsid w:val="00956078"/>
    <w:rsid w:val="009562DF"/>
    <w:rsid w:val="009564D6"/>
    <w:rsid w:val="00956C3B"/>
    <w:rsid w:val="00960782"/>
    <w:rsid w:val="0096087A"/>
    <w:rsid w:val="0096131D"/>
    <w:rsid w:val="009622AD"/>
    <w:rsid w:val="00962B95"/>
    <w:rsid w:val="00963C79"/>
    <w:rsid w:val="00963D95"/>
    <w:rsid w:val="00964979"/>
    <w:rsid w:val="009667D7"/>
    <w:rsid w:val="00966999"/>
    <w:rsid w:val="0097044E"/>
    <w:rsid w:val="0097076D"/>
    <w:rsid w:val="00970C20"/>
    <w:rsid w:val="00972590"/>
    <w:rsid w:val="00972D8B"/>
    <w:rsid w:val="00973C5B"/>
    <w:rsid w:val="00973FA0"/>
    <w:rsid w:val="00974E2D"/>
    <w:rsid w:val="00975802"/>
    <w:rsid w:val="00977376"/>
    <w:rsid w:val="0098063C"/>
    <w:rsid w:val="009808DF"/>
    <w:rsid w:val="0098178D"/>
    <w:rsid w:val="00981BAE"/>
    <w:rsid w:val="00981FC7"/>
    <w:rsid w:val="009825EF"/>
    <w:rsid w:val="009830A1"/>
    <w:rsid w:val="00983B29"/>
    <w:rsid w:val="00983EF9"/>
    <w:rsid w:val="00984B88"/>
    <w:rsid w:val="00984FB5"/>
    <w:rsid w:val="009859EE"/>
    <w:rsid w:val="00985A8A"/>
    <w:rsid w:val="00987BF3"/>
    <w:rsid w:val="00987DF0"/>
    <w:rsid w:val="009905DB"/>
    <w:rsid w:val="009930B5"/>
    <w:rsid w:val="009937C3"/>
    <w:rsid w:val="00994D3A"/>
    <w:rsid w:val="00995148"/>
    <w:rsid w:val="00995576"/>
    <w:rsid w:val="00995671"/>
    <w:rsid w:val="00997BF6"/>
    <w:rsid w:val="009A10A9"/>
    <w:rsid w:val="009A2951"/>
    <w:rsid w:val="009A4682"/>
    <w:rsid w:val="009A4E63"/>
    <w:rsid w:val="009B153D"/>
    <w:rsid w:val="009B29EB"/>
    <w:rsid w:val="009B30B0"/>
    <w:rsid w:val="009B4D55"/>
    <w:rsid w:val="009B4D85"/>
    <w:rsid w:val="009B5CFB"/>
    <w:rsid w:val="009B69A4"/>
    <w:rsid w:val="009C234E"/>
    <w:rsid w:val="009C23C1"/>
    <w:rsid w:val="009C4114"/>
    <w:rsid w:val="009C5A10"/>
    <w:rsid w:val="009C6BBB"/>
    <w:rsid w:val="009D1CF5"/>
    <w:rsid w:val="009D2FF2"/>
    <w:rsid w:val="009D59CD"/>
    <w:rsid w:val="009D60AA"/>
    <w:rsid w:val="009D6EA5"/>
    <w:rsid w:val="009D7573"/>
    <w:rsid w:val="009D7820"/>
    <w:rsid w:val="009D7A0F"/>
    <w:rsid w:val="009D7D6A"/>
    <w:rsid w:val="009E014B"/>
    <w:rsid w:val="009E0F15"/>
    <w:rsid w:val="009E1245"/>
    <w:rsid w:val="009E30A8"/>
    <w:rsid w:val="009E437A"/>
    <w:rsid w:val="009E4E2C"/>
    <w:rsid w:val="009E53D5"/>
    <w:rsid w:val="009E62CC"/>
    <w:rsid w:val="009E62EF"/>
    <w:rsid w:val="009F131F"/>
    <w:rsid w:val="009F1704"/>
    <w:rsid w:val="009F3068"/>
    <w:rsid w:val="009F4702"/>
    <w:rsid w:val="009F4918"/>
    <w:rsid w:val="009F568F"/>
    <w:rsid w:val="009F60B5"/>
    <w:rsid w:val="00A00046"/>
    <w:rsid w:val="00A00A17"/>
    <w:rsid w:val="00A00BF9"/>
    <w:rsid w:val="00A01258"/>
    <w:rsid w:val="00A01371"/>
    <w:rsid w:val="00A027C2"/>
    <w:rsid w:val="00A02F72"/>
    <w:rsid w:val="00A02FEE"/>
    <w:rsid w:val="00A04AC9"/>
    <w:rsid w:val="00A059F1"/>
    <w:rsid w:val="00A06861"/>
    <w:rsid w:val="00A110A9"/>
    <w:rsid w:val="00A1180D"/>
    <w:rsid w:val="00A11E79"/>
    <w:rsid w:val="00A11F19"/>
    <w:rsid w:val="00A1432A"/>
    <w:rsid w:val="00A16BB8"/>
    <w:rsid w:val="00A178FB"/>
    <w:rsid w:val="00A201CC"/>
    <w:rsid w:val="00A22106"/>
    <w:rsid w:val="00A22399"/>
    <w:rsid w:val="00A25597"/>
    <w:rsid w:val="00A304F0"/>
    <w:rsid w:val="00A306CF"/>
    <w:rsid w:val="00A31230"/>
    <w:rsid w:val="00A31BF2"/>
    <w:rsid w:val="00A32F4F"/>
    <w:rsid w:val="00A333C7"/>
    <w:rsid w:val="00A33F54"/>
    <w:rsid w:val="00A350A5"/>
    <w:rsid w:val="00A36103"/>
    <w:rsid w:val="00A368A1"/>
    <w:rsid w:val="00A37DC8"/>
    <w:rsid w:val="00A40867"/>
    <w:rsid w:val="00A423BA"/>
    <w:rsid w:val="00A42A5E"/>
    <w:rsid w:val="00A457FD"/>
    <w:rsid w:val="00A45930"/>
    <w:rsid w:val="00A46B40"/>
    <w:rsid w:val="00A46D96"/>
    <w:rsid w:val="00A472AD"/>
    <w:rsid w:val="00A473D5"/>
    <w:rsid w:val="00A50E4F"/>
    <w:rsid w:val="00A5342C"/>
    <w:rsid w:val="00A55CF8"/>
    <w:rsid w:val="00A56A8B"/>
    <w:rsid w:val="00A57F92"/>
    <w:rsid w:val="00A60052"/>
    <w:rsid w:val="00A6056E"/>
    <w:rsid w:val="00A60AE2"/>
    <w:rsid w:val="00A61F73"/>
    <w:rsid w:val="00A62000"/>
    <w:rsid w:val="00A62D15"/>
    <w:rsid w:val="00A6329D"/>
    <w:rsid w:val="00A63487"/>
    <w:rsid w:val="00A64D81"/>
    <w:rsid w:val="00A65056"/>
    <w:rsid w:val="00A65F35"/>
    <w:rsid w:val="00A67E2E"/>
    <w:rsid w:val="00A7036A"/>
    <w:rsid w:val="00A72546"/>
    <w:rsid w:val="00A72F59"/>
    <w:rsid w:val="00A73342"/>
    <w:rsid w:val="00A734F1"/>
    <w:rsid w:val="00A739D0"/>
    <w:rsid w:val="00A7549E"/>
    <w:rsid w:val="00A754E5"/>
    <w:rsid w:val="00A778FB"/>
    <w:rsid w:val="00A828F7"/>
    <w:rsid w:val="00A82ECF"/>
    <w:rsid w:val="00A83FD0"/>
    <w:rsid w:val="00A846CB"/>
    <w:rsid w:val="00A84D92"/>
    <w:rsid w:val="00A85CCD"/>
    <w:rsid w:val="00A8671B"/>
    <w:rsid w:val="00A87313"/>
    <w:rsid w:val="00A87762"/>
    <w:rsid w:val="00A90697"/>
    <w:rsid w:val="00A90DD5"/>
    <w:rsid w:val="00A91ECA"/>
    <w:rsid w:val="00A93E9B"/>
    <w:rsid w:val="00A964C9"/>
    <w:rsid w:val="00AA067C"/>
    <w:rsid w:val="00AA11D6"/>
    <w:rsid w:val="00AA1E5B"/>
    <w:rsid w:val="00AA2D14"/>
    <w:rsid w:val="00AA3014"/>
    <w:rsid w:val="00AA313B"/>
    <w:rsid w:val="00AA32CB"/>
    <w:rsid w:val="00AA34C4"/>
    <w:rsid w:val="00AA46F7"/>
    <w:rsid w:val="00AA54B5"/>
    <w:rsid w:val="00AA6E31"/>
    <w:rsid w:val="00AA727C"/>
    <w:rsid w:val="00AB00AE"/>
    <w:rsid w:val="00AB2A92"/>
    <w:rsid w:val="00AB32A6"/>
    <w:rsid w:val="00AB3F5A"/>
    <w:rsid w:val="00AB5356"/>
    <w:rsid w:val="00AB586D"/>
    <w:rsid w:val="00AC01CC"/>
    <w:rsid w:val="00AC0431"/>
    <w:rsid w:val="00AC1659"/>
    <w:rsid w:val="00AC437B"/>
    <w:rsid w:val="00AC549C"/>
    <w:rsid w:val="00AC661A"/>
    <w:rsid w:val="00AD1FFB"/>
    <w:rsid w:val="00AD3DBA"/>
    <w:rsid w:val="00AD4767"/>
    <w:rsid w:val="00AD525D"/>
    <w:rsid w:val="00AD664A"/>
    <w:rsid w:val="00AD7C94"/>
    <w:rsid w:val="00AE0B0F"/>
    <w:rsid w:val="00AE116A"/>
    <w:rsid w:val="00AE375C"/>
    <w:rsid w:val="00AE5278"/>
    <w:rsid w:val="00AE5BA5"/>
    <w:rsid w:val="00AE7873"/>
    <w:rsid w:val="00AF0DAD"/>
    <w:rsid w:val="00AF18D8"/>
    <w:rsid w:val="00AF26B4"/>
    <w:rsid w:val="00AF27A9"/>
    <w:rsid w:val="00AF44D3"/>
    <w:rsid w:val="00AF5072"/>
    <w:rsid w:val="00AF61C8"/>
    <w:rsid w:val="00AF630D"/>
    <w:rsid w:val="00B00D47"/>
    <w:rsid w:val="00B011B6"/>
    <w:rsid w:val="00B01401"/>
    <w:rsid w:val="00B01759"/>
    <w:rsid w:val="00B031A6"/>
    <w:rsid w:val="00B0584F"/>
    <w:rsid w:val="00B06764"/>
    <w:rsid w:val="00B06F49"/>
    <w:rsid w:val="00B072E6"/>
    <w:rsid w:val="00B1216E"/>
    <w:rsid w:val="00B123BF"/>
    <w:rsid w:val="00B14F04"/>
    <w:rsid w:val="00B20A91"/>
    <w:rsid w:val="00B22CFF"/>
    <w:rsid w:val="00B247D4"/>
    <w:rsid w:val="00B24ED8"/>
    <w:rsid w:val="00B2548E"/>
    <w:rsid w:val="00B264D4"/>
    <w:rsid w:val="00B27661"/>
    <w:rsid w:val="00B30035"/>
    <w:rsid w:val="00B32812"/>
    <w:rsid w:val="00B32B64"/>
    <w:rsid w:val="00B3364F"/>
    <w:rsid w:val="00B34617"/>
    <w:rsid w:val="00B36D66"/>
    <w:rsid w:val="00B376EA"/>
    <w:rsid w:val="00B41033"/>
    <w:rsid w:val="00B42A41"/>
    <w:rsid w:val="00B42A61"/>
    <w:rsid w:val="00B42C62"/>
    <w:rsid w:val="00B45DCF"/>
    <w:rsid w:val="00B46100"/>
    <w:rsid w:val="00B52DD5"/>
    <w:rsid w:val="00B53D18"/>
    <w:rsid w:val="00B54337"/>
    <w:rsid w:val="00B563D0"/>
    <w:rsid w:val="00B5662C"/>
    <w:rsid w:val="00B601D7"/>
    <w:rsid w:val="00B61BC7"/>
    <w:rsid w:val="00B64B8B"/>
    <w:rsid w:val="00B666D2"/>
    <w:rsid w:val="00B66AB4"/>
    <w:rsid w:val="00B676FF"/>
    <w:rsid w:val="00B67C70"/>
    <w:rsid w:val="00B67D02"/>
    <w:rsid w:val="00B71051"/>
    <w:rsid w:val="00B72D83"/>
    <w:rsid w:val="00B73909"/>
    <w:rsid w:val="00B74083"/>
    <w:rsid w:val="00B74328"/>
    <w:rsid w:val="00B7476E"/>
    <w:rsid w:val="00B76B0E"/>
    <w:rsid w:val="00B82292"/>
    <w:rsid w:val="00B82805"/>
    <w:rsid w:val="00B82A49"/>
    <w:rsid w:val="00B82CCB"/>
    <w:rsid w:val="00B84EF8"/>
    <w:rsid w:val="00B85366"/>
    <w:rsid w:val="00B85599"/>
    <w:rsid w:val="00B9064B"/>
    <w:rsid w:val="00B907A8"/>
    <w:rsid w:val="00B91824"/>
    <w:rsid w:val="00B91B1B"/>
    <w:rsid w:val="00B92044"/>
    <w:rsid w:val="00B968E0"/>
    <w:rsid w:val="00B96DF6"/>
    <w:rsid w:val="00B97E37"/>
    <w:rsid w:val="00BA0349"/>
    <w:rsid w:val="00BA2598"/>
    <w:rsid w:val="00BA25CD"/>
    <w:rsid w:val="00BA2BA7"/>
    <w:rsid w:val="00BA2F8C"/>
    <w:rsid w:val="00BA3D4D"/>
    <w:rsid w:val="00BA433E"/>
    <w:rsid w:val="00BA594A"/>
    <w:rsid w:val="00BA620E"/>
    <w:rsid w:val="00BA67CE"/>
    <w:rsid w:val="00BA7599"/>
    <w:rsid w:val="00BA76BF"/>
    <w:rsid w:val="00BB0199"/>
    <w:rsid w:val="00BB072C"/>
    <w:rsid w:val="00BB0FD4"/>
    <w:rsid w:val="00BB10A2"/>
    <w:rsid w:val="00BB186C"/>
    <w:rsid w:val="00BB1CF1"/>
    <w:rsid w:val="00BB1CFE"/>
    <w:rsid w:val="00BB2358"/>
    <w:rsid w:val="00BB2B1A"/>
    <w:rsid w:val="00BB2F41"/>
    <w:rsid w:val="00BB377E"/>
    <w:rsid w:val="00BB3C11"/>
    <w:rsid w:val="00BB3DC9"/>
    <w:rsid w:val="00BB4FCC"/>
    <w:rsid w:val="00BB6426"/>
    <w:rsid w:val="00BB7B0A"/>
    <w:rsid w:val="00BC00FC"/>
    <w:rsid w:val="00BC0591"/>
    <w:rsid w:val="00BC1133"/>
    <w:rsid w:val="00BC23AA"/>
    <w:rsid w:val="00BC2414"/>
    <w:rsid w:val="00BC3403"/>
    <w:rsid w:val="00BC4AA4"/>
    <w:rsid w:val="00BC5627"/>
    <w:rsid w:val="00BC5CDE"/>
    <w:rsid w:val="00BC6F36"/>
    <w:rsid w:val="00BC745C"/>
    <w:rsid w:val="00BD00CF"/>
    <w:rsid w:val="00BD2CDB"/>
    <w:rsid w:val="00BD3006"/>
    <w:rsid w:val="00BD3863"/>
    <w:rsid w:val="00BD4B26"/>
    <w:rsid w:val="00BD55B6"/>
    <w:rsid w:val="00BD5CA7"/>
    <w:rsid w:val="00BD6141"/>
    <w:rsid w:val="00BD6DB6"/>
    <w:rsid w:val="00BD7DAA"/>
    <w:rsid w:val="00BE11CE"/>
    <w:rsid w:val="00BE3E49"/>
    <w:rsid w:val="00BE3EF8"/>
    <w:rsid w:val="00BE5DF2"/>
    <w:rsid w:val="00BE6A9F"/>
    <w:rsid w:val="00BE6D79"/>
    <w:rsid w:val="00BF1051"/>
    <w:rsid w:val="00BF10F1"/>
    <w:rsid w:val="00BF1205"/>
    <w:rsid w:val="00BF2089"/>
    <w:rsid w:val="00BF239A"/>
    <w:rsid w:val="00BF3BAD"/>
    <w:rsid w:val="00BF3BBF"/>
    <w:rsid w:val="00BF4E50"/>
    <w:rsid w:val="00BF507D"/>
    <w:rsid w:val="00BF53DA"/>
    <w:rsid w:val="00BF546D"/>
    <w:rsid w:val="00BF6B22"/>
    <w:rsid w:val="00C01456"/>
    <w:rsid w:val="00C01B81"/>
    <w:rsid w:val="00C02317"/>
    <w:rsid w:val="00C04914"/>
    <w:rsid w:val="00C04BB4"/>
    <w:rsid w:val="00C05174"/>
    <w:rsid w:val="00C05632"/>
    <w:rsid w:val="00C05A1D"/>
    <w:rsid w:val="00C05ABD"/>
    <w:rsid w:val="00C05BF2"/>
    <w:rsid w:val="00C070CC"/>
    <w:rsid w:val="00C10BAD"/>
    <w:rsid w:val="00C11CCD"/>
    <w:rsid w:val="00C1484D"/>
    <w:rsid w:val="00C1486C"/>
    <w:rsid w:val="00C148E3"/>
    <w:rsid w:val="00C15624"/>
    <w:rsid w:val="00C1649E"/>
    <w:rsid w:val="00C1692E"/>
    <w:rsid w:val="00C1737F"/>
    <w:rsid w:val="00C175C6"/>
    <w:rsid w:val="00C20A65"/>
    <w:rsid w:val="00C22668"/>
    <w:rsid w:val="00C22B4D"/>
    <w:rsid w:val="00C2312A"/>
    <w:rsid w:val="00C2476F"/>
    <w:rsid w:val="00C24DA3"/>
    <w:rsid w:val="00C24F62"/>
    <w:rsid w:val="00C25D12"/>
    <w:rsid w:val="00C27CF1"/>
    <w:rsid w:val="00C30559"/>
    <w:rsid w:val="00C315FF"/>
    <w:rsid w:val="00C31712"/>
    <w:rsid w:val="00C319D6"/>
    <w:rsid w:val="00C32008"/>
    <w:rsid w:val="00C35680"/>
    <w:rsid w:val="00C356FE"/>
    <w:rsid w:val="00C364EA"/>
    <w:rsid w:val="00C36788"/>
    <w:rsid w:val="00C37FF5"/>
    <w:rsid w:val="00C404CC"/>
    <w:rsid w:val="00C4213B"/>
    <w:rsid w:val="00C42FCF"/>
    <w:rsid w:val="00C4438E"/>
    <w:rsid w:val="00C4458F"/>
    <w:rsid w:val="00C45B0A"/>
    <w:rsid w:val="00C4777C"/>
    <w:rsid w:val="00C47EE7"/>
    <w:rsid w:val="00C53427"/>
    <w:rsid w:val="00C53788"/>
    <w:rsid w:val="00C542EF"/>
    <w:rsid w:val="00C55001"/>
    <w:rsid w:val="00C554BC"/>
    <w:rsid w:val="00C55E19"/>
    <w:rsid w:val="00C56830"/>
    <w:rsid w:val="00C619EB"/>
    <w:rsid w:val="00C61CB8"/>
    <w:rsid w:val="00C63F75"/>
    <w:rsid w:val="00C63FF4"/>
    <w:rsid w:val="00C646DC"/>
    <w:rsid w:val="00C65226"/>
    <w:rsid w:val="00C6616E"/>
    <w:rsid w:val="00C66892"/>
    <w:rsid w:val="00C67061"/>
    <w:rsid w:val="00C672EE"/>
    <w:rsid w:val="00C736D9"/>
    <w:rsid w:val="00C74F97"/>
    <w:rsid w:val="00C75505"/>
    <w:rsid w:val="00C76660"/>
    <w:rsid w:val="00C77D12"/>
    <w:rsid w:val="00C80566"/>
    <w:rsid w:val="00C807BA"/>
    <w:rsid w:val="00C81256"/>
    <w:rsid w:val="00C812A2"/>
    <w:rsid w:val="00C83A64"/>
    <w:rsid w:val="00C83D6B"/>
    <w:rsid w:val="00C84D95"/>
    <w:rsid w:val="00C85404"/>
    <w:rsid w:val="00C85674"/>
    <w:rsid w:val="00C86AEC"/>
    <w:rsid w:val="00C87413"/>
    <w:rsid w:val="00C9038E"/>
    <w:rsid w:val="00C90E61"/>
    <w:rsid w:val="00C92BA0"/>
    <w:rsid w:val="00C94B86"/>
    <w:rsid w:val="00C95075"/>
    <w:rsid w:val="00C9633A"/>
    <w:rsid w:val="00CA0919"/>
    <w:rsid w:val="00CA176F"/>
    <w:rsid w:val="00CA1D70"/>
    <w:rsid w:val="00CA29DA"/>
    <w:rsid w:val="00CA37CA"/>
    <w:rsid w:val="00CA37DB"/>
    <w:rsid w:val="00CA55B1"/>
    <w:rsid w:val="00CA5CA3"/>
    <w:rsid w:val="00CA6515"/>
    <w:rsid w:val="00CA7E41"/>
    <w:rsid w:val="00CB06BE"/>
    <w:rsid w:val="00CB1316"/>
    <w:rsid w:val="00CB1842"/>
    <w:rsid w:val="00CB2934"/>
    <w:rsid w:val="00CB2AB8"/>
    <w:rsid w:val="00CB4B96"/>
    <w:rsid w:val="00CB5983"/>
    <w:rsid w:val="00CB5B79"/>
    <w:rsid w:val="00CB644E"/>
    <w:rsid w:val="00CC0FE2"/>
    <w:rsid w:val="00CC3721"/>
    <w:rsid w:val="00CC3D8C"/>
    <w:rsid w:val="00CC4EDE"/>
    <w:rsid w:val="00CC5244"/>
    <w:rsid w:val="00CC5749"/>
    <w:rsid w:val="00CC6D57"/>
    <w:rsid w:val="00CC7F6E"/>
    <w:rsid w:val="00CD07DB"/>
    <w:rsid w:val="00CD1785"/>
    <w:rsid w:val="00CD2380"/>
    <w:rsid w:val="00CD3155"/>
    <w:rsid w:val="00CD4F26"/>
    <w:rsid w:val="00CD53C8"/>
    <w:rsid w:val="00CD78B6"/>
    <w:rsid w:val="00CE0506"/>
    <w:rsid w:val="00CE0AA8"/>
    <w:rsid w:val="00CE1AF7"/>
    <w:rsid w:val="00CE2C31"/>
    <w:rsid w:val="00CE2E1C"/>
    <w:rsid w:val="00CE4671"/>
    <w:rsid w:val="00CE4810"/>
    <w:rsid w:val="00CE48B5"/>
    <w:rsid w:val="00CE5305"/>
    <w:rsid w:val="00CE5986"/>
    <w:rsid w:val="00CE5F6A"/>
    <w:rsid w:val="00CE62B3"/>
    <w:rsid w:val="00CE694B"/>
    <w:rsid w:val="00CF1D29"/>
    <w:rsid w:val="00CF233A"/>
    <w:rsid w:val="00CF43B5"/>
    <w:rsid w:val="00CF4A1B"/>
    <w:rsid w:val="00CF4F7A"/>
    <w:rsid w:val="00CF51AE"/>
    <w:rsid w:val="00CF5287"/>
    <w:rsid w:val="00CF53A3"/>
    <w:rsid w:val="00CF6681"/>
    <w:rsid w:val="00CF7CB0"/>
    <w:rsid w:val="00D000AD"/>
    <w:rsid w:val="00D0081F"/>
    <w:rsid w:val="00D00D61"/>
    <w:rsid w:val="00D021DA"/>
    <w:rsid w:val="00D0293C"/>
    <w:rsid w:val="00D04239"/>
    <w:rsid w:val="00D054AF"/>
    <w:rsid w:val="00D054D1"/>
    <w:rsid w:val="00D05FEF"/>
    <w:rsid w:val="00D118EC"/>
    <w:rsid w:val="00D12991"/>
    <w:rsid w:val="00D12A48"/>
    <w:rsid w:val="00D12DF7"/>
    <w:rsid w:val="00D13688"/>
    <w:rsid w:val="00D138D2"/>
    <w:rsid w:val="00D1433F"/>
    <w:rsid w:val="00D1681B"/>
    <w:rsid w:val="00D1711C"/>
    <w:rsid w:val="00D1758E"/>
    <w:rsid w:val="00D17662"/>
    <w:rsid w:val="00D21BAA"/>
    <w:rsid w:val="00D21F1E"/>
    <w:rsid w:val="00D22D91"/>
    <w:rsid w:val="00D23066"/>
    <w:rsid w:val="00D23E39"/>
    <w:rsid w:val="00D23EB4"/>
    <w:rsid w:val="00D253AE"/>
    <w:rsid w:val="00D259C4"/>
    <w:rsid w:val="00D26637"/>
    <w:rsid w:val="00D268C3"/>
    <w:rsid w:val="00D306CC"/>
    <w:rsid w:val="00D314D2"/>
    <w:rsid w:val="00D32AA9"/>
    <w:rsid w:val="00D33474"/>
    <w:rsid w:val="00D35548"/>
    <w:rsid w:val="00D3563A"/>
    <w:rsid w:val="00D37BFC"/>
    <w:rsid w:val="00D40BD1"/>
    <w:rsid w:val="00D416B6"/>
    <w:rsid w:val="00D418A1"/>
    <w:rsid w:val="00D41C71"/>
    <w:rsid w:val="00D438AF"/>
    <w:rsid w:val="00D43943"/>
    <w:rsid w:val="00D43C39"/>
    <w:rsid w:val="00D461A4"/>
    <w:rsid w:val="00D46A8E"/>
    <w:rsid w:val="00D470BF"/>
    <w:rsid w:val="00D47CBF"/>
    <w:rsid w:val="00D53FFF"/>
    <w:rsid w:val="00D54806"/>
    <w:rsid w:val="00D5501D"/>
    <w:rsid w:val="00D558ED"/>
    <w:rsid w:val="00D55A28"/>
    <w:rsid w:val="00D56165"/>
    <w:rsid w:val="00D56891"/>
    <w:rsid w:val="00D57E87"/>
    <w:rsid w:val="00D60303"/>
    <w:rsid w:val="00D62B41"/>
    <w:rsid w:val="00D633E0"/>
    <w:rsid w:val="00D63454"/>
    <w:rsid w:val="00D642B7"/>
    <w:rsid w:val="00D64D90"/>
    <w:rsid w:val="00D651D7"/>
    <w:rsid w:val="00D66592"/>
    <w:rsid w:val="00D67155"/>
    <w:rsid w:val="00D7020A"/>
    <w:rsid w:val="00D70544"/>
    <w:rsid w:val="00D718CE"/>
    <w:rsid w:val="00D72376"/>
    <w:rsid w:val="00D72554"/>
    <w:rsid w:val="00D729F0"/>
    <w:rsid w:val="00D72F03"/>
    <w:rsid w:val="00D73075"/>
    <w:rsid w:val="00D73625"/>
    <w:rsid w:val="00D73688"/>
    <w:rsid w:val="00D74C34"/>
    <w:rsid w:val="00D75059"/>
    <w:rsid w:val="00D7538F"/>
    <w:rsid w:val="00D7542A"/>
    <w:rsid w:val="00D754A7"/>
    <w:rsid w:val="00D75BC3"/>
    <w:rsid w:val="00D75D2E"/>
    <w:rsid w:val="00D7603C"/>
    <w:rsid w:val="00D763AD"/>
    <w:rsid w:val="00D76521"/>
    <w:rsid w:val="00D76709"/>
    <w:rsid w:val="00D76B4F"/>
    <w:rsid w:val="00D76D68"/>
    <w:rsid w:val="00D76EE6"/>
    <w:rsid w:val="00D80437"/>
    <w:rsid w:val="00D80D1E"/>
    <w:rsid w:val="00D81C6E"/>
    <w:rsid w:val="00D82BD7"/>
    <w:rsid w:val="00D83800"/>
    <w:rsid w:val="00D860FF"/>
    <w:rsid w:val="00D8631D"/>
    <w:rsid w:val="00D871B8"/>
    <w:rsid w:val="00D8769E"/>
    <w:rsid w:val="00D922C4"/>
    <w:rsid w:val="00D929F6"/>
    <w:rsid w:val="00D94AAA"/>
    <w:rsid w:val="00D94AC5"/>
    <w:rsid w:val="00D969C4"/>
    <w:rsid w:val="00D96ADA"/>
    <w:rsid w:val="00D976E6"/>
    <w:rsid w:val="00D97831"/>
    <w:rsid w:val="00D97A8F"/>
    <w:rsid w:val="00DA1337"/>
    <w:rsid w:val="00DA2269"/>
    <w:rsid w:val="00DA31E6"/>
    <w:rsid w:val="00DA350B"/>
    <w:rsid w:val="00DA388A"/>
    <w:rsid w:val="00DA4A0D"/>
    <w:rsid w:val="00DA5482"/>
    <w:rsid w:val="00DA5555"/>
    <w:rsid w:val="00DA6668"/>
    <w:rsid w:val="00DA735E"/>
    <w:rsid w:val="00DA7952"/>
    <w:rsid w:val="00DB00C1"/>
    <w:rsid w:val="00DB4BFF"/>
    <w:rsid w:val="00DB4C02"/>
    <w:rsid w:val="00DB4C34"/>
    <w:rsid w:val="00DB4D31"/>
    <w:rsid w:val="00DB5DAF"/>
    <w:rsid w:val="00DB605F"/>
    <w:rsid w:val="00DB68D7"/>
    <w:rsid w:val="00DC0795"/>
    <w:rsid w:val="00DC105E"/>
    <w:rsid w:val="00DC373B"/>
    <w:rsid w:val="00DC39FC"/>
    <w:rsid w:val="00DC43F4"/>
    <w:rsid w:val="00DC5152"/>
    <w:rsid w:val="00DD062A"/>
    <w:rsid w:val="00DD0E54"/>
    <w:rsid w:val="00DD13B3"/>
    <w:rsid w:val="00DD291A"/>
    <w:rsid w:val="00DD30E7"/>
    <w:rsid w:val="00DD5438"/>
    <w:rsid w:val="00DD5AED"/>
    <w:rsid w:val="00DE38A4"/>
    <w:rsid w:val="00DE3FB2"/>
    <w:rsid w:val="00DE42AB"/>
    <w:rsid w:val="00DE4420"/>
    <w:rsid w:val="00DE46D7"/>
    <w:rsid w:val="00DE48C8"/>
    <w:rsid w:val="00DE537A"/>
    <w:rsid w:val="00DE55A9"/>
    <w:rsid w:val="00DF0538"/>
    <w:rsid w:val="00DF1244"/>
    <w:rsid w:val="00DF1507"/>
    <w:rsid w:val="00DF1DFD"/>
    <w:rsid w:val="00DF22BB"/>
    <w:rsid w:val="00DF31EF"/>
    <w:rsid w:val="00DF3F33"/>
    <w:rsid w:val="00DF5D38"/>
    <w:rsid w:val="00DF6129"/>
    <w:rsid w:val="00DF6582"/>
    <w:rsid w:val="00DF6D06"/>
    <w:rsid w:val="00DF7B24"/>
    <w:rsid w:val="00DF7B5B"/>
    <w:rsid w:val="00E006E1"/>
    <w:rsid w:val="00E009C2"/>
    <w:rsid w:val="00E00B6A"/>
    <w:rsid w:val="00E01511"/>
    <w:rsid w:val="00E03206"/>
    <w:rsid w:val="00E04790"/>
    <w:rsid w:val="00E0492C"/>
    <w:rsid w:val="00E061EF"/>
    <w:rsid w:val="00E07888"/>
    <w:rsid w:val="00E0791E"/>
    <w:rsid w:val="00E07CB4"/>
    <w:rsid w:val="00E10161"/>
    <w:rsid w:val="00E10A03"/>
    <w:rsid w:val="00E10F78"/>
    <w:rsid w:val="00E12874"/>
    <w:rsid w:val="00E132DF"/>
    <w:rsid w:val="00E1362B"/>
    <w:rsid w:val="00E142BE"/>
    <w:rsid w:val="00E14353"/>
    <w:rsid w:val="00E14AEF"/>
    <w:rsid w:val="00E15588"/>
    <w:rsid w:val="00E17396"/>
    <w:rsid w:val="00E20A15"/>
    <w:rsid w:val="00E2205D"/>
    <w:rsid w:val="00E227FB"/>
    <w:rsid w:val="00E23E6C"/>
    <w:rsid w:val="00E264F3"/>
    <w:rsid w:val="00E27838"/>
    <w:rsid w:val="00E30389"/>
    <w:rsid w:val="00E3301B"/>
    <w:rsid w:val="00E3328A"/>
    <w:rsid w:val="00E35FB1"/>
    <w:rsid w:val="00E3617F"/>
    <w:rsid w:val="00E3693E"/>
    <w:rsid w:val="00E36F79"/>
    <w:rsid w:val="00E407AF"/>
    <w:rsid w:val="00E41C46"/>
    <w:rsid w:val="00E421ED"/>
    <w:rsid w:val="00E42952"/>
    <w:rsid w:val="00E435DD"/>
    <w:rsid w:val="00E4385E"/>
    <w:rsid w:val="00E43D87"/>
    <w:rsid w:val="00E44A40"/>
    <w:rsid w:val="00E44DE0"/>
    <w:rsid w:val="00E453F9"/>
    <w:rsid w:val="00E46575"/>
    <w:rsid w:val="00E46C98"/>
    <w:rsid w:val="00E509B6"/>
    <w:rsid w:val="00E50F71"/>
    <w:rsid w:val="00E51286"/>
    <w:rsid w:val="00E51774"/>
    <w:rsid w:val="00E51F78"/>
    <w:rsid w:val="00E5308B"/>
    <w:rsid w:val="00E535F4"/>
    <w:rsid w:val="00E54431"/>
    <w:rsid w:val="00E554E3"/>
    <w:rsid w:val="00E56CF2"/>
    <w:rsid w:val="00E5723C"/>
    <w:rsid w:val="00E572B3"/>
    <w:rsid w:val="00E602D5"/>
    <w:rsid w:val="00E61E48"/>
    <w:rsid w:val="00E62499"/>
    <w:rsid w:val="00E63872"/>
    <w:rsid w:val="00E64F2E"/>
    <w:rsid w:val="00E652A5"/>
    <w:rsid w:val="00E6726A"/>
    <w:rsid w:val="00E6781E"/>
    <w:rsid w:val="00E70FC0"/>
    <w:rsid w:val="00E71250"/>
    <w:rsid w:val="00E71BF5"/>
    <w:rsid w:val="00E72059"/>
    <w:rsid w:val="00E721EF"/>
    <w:rsid w:val="00E73B6E"/>
    <w:rsid w:val="00E73BC9"/>
    <w:rsid w:val="00E73FCC"/>
    <w:rsid w:val="00E74DF0"/>
    <w:rsid w:val="00E76314"/>
    <w:rsid w:val="00E77508"/>
    <w:rsid w:val="00E82BF6"/>
    <w:rsid w:val="00E83DDD"/>
    <w:rsid w:val="00E84212"/>
    <w:rsid w:val="00E84EB3"/>
    <w:rsid w:val="00E8527F"/>
    <w:rsid w:val="00E866BC"/>
    <w:rsid w:val="00E86918"/>
    <w:rsid w:val="00E86EBB"/>
    <w:rsid w:val="00E90D14"/>
    <w:rsid w:val="00E91959"/>
    <w:rsid w:val="00E919D0"/>
    <w:rsid w:val="00E94EE6"/>
    <w:rsid w:val="00E95DA1"/>
    <w:rsid w:val="00EA0C11"/>
    <w:rsid w:val="00EA0FA3"/>
    <w:rsid w:val="00EA26D4"/>
    <w:rsid w:val="00EA391B"/>
    <w:rsid w:val="00EA4D16"/>
    <w:rsid w:val="00EA6002"/>
    <w:rsid w:val="00EB154E"/>
    <w:rsid w:val="00EB32C1"/>
    <w:rsid w:val="00EB5F69"/>
    <w:rsid w:val="00EB62E9"/>
    <w:rsid w:val="00EB66D3"/>
    <w:rsid w:val="00EB6746"/>
    <w:rsid w:val="00EB69D2"/>
    <w:rsid w:val="00EB7B16"/>
    <w:rsid w:val="00EC1DD6"/>
    <w:rsid w:val="00EC250D"/>
    <w:rsid w:val="00EC2A83"/>
    <w:rsid w:val="00EC2E30"/>
    <w:rsid w:val="00EC33B6"/>
    <w:rsid w:val="00EC4B1D"/>
    <w:rsid w:val="00EC4D97"/>
    <w:rsid w:val="00EC4FFC"/>
    <w:rsid w:val="00EC5600"/>
    <w:rsid w:val="00ED01B6"/>
    <w:rsid w:val="00ED1BF9"/>
    <w:rsid w:val="00ED27AB"/>
    <w:rsid w:val="00ED2C48"/>
    <w:rsid w:val="00ED4452"/>
    <w:rsid w:val="00ED4A83"/>
    <w:rsid w:val="00ED502E"/>
    <w:rsid w:val="00ED5339"/>
    <w:rsid w:val="00ED5EFF"/>
    <w:rsid w:val="00ED67F2"/>
    <w:rsid w:val="00ED6FDE"/>
    <w:rsid w:val="00EE01A2"/>
    <w:rsid w:val="00EE01FB"/>
    <w:rsid w:val="00EE0EF8"/>
    <w:rsid w:val="00EE4454"/>
    <w:rsid w:val="00EE4FF0"/>
    <w:rsid w:val="00EE509A"/>
    <w:rsid w:val="00EE7928"/>
    <w:rsid w:val="00EF1CA9"/>
    <w:rsid w:val="00EF2914"/>
    <w:rsid w:val="00EF489E"/>
    <w:rsid w:val="00EF7A1B"/>
    <w:rsid w:val="00F032B1"/>
    <w:rsid w:val="00F04451"/>
    <w:rsid w:val="00F05AF8"/>
    <w:rsid w:val="00F05FC2"/>
    <w:rsid w:val="00F06D51"/>
    <w:rsid w:val="00F07692"/>
    <w:rsid w:val="00F1292D"/>
    <w:rsid w:val="00F15065"/>
    <w:rsid w:val="00F161D4"/>
    <w:rsid w:val="00F16FBB"/>
    <w:rsid w:val="00F17473"/>
    <w:rsid w:val="00F203B4"/>
    <w:rsid w:val="00F20811"/>
    <w:rsid w:val="00F210F1"/>
    <w:rsid w:val="00F231A9"/>
    <w:rsid w:val="00F23B61"/>
    <w:rsid w:val="00F24060"/>
    <w:rsid w:val="00F261F7"/>
    <w:rsid w:val="00F268C9"/>
    <w:rsid w:val="00F301A1"/>
    <w:rsid w:val="00F30C64"/>
    <w:rsid w:val="00F30E61"/>
    <w:rsid w:val="00F310A1"/>
    <w:rsid w:val="00F337D4"/>
    <w:rsid w:val="00F35F2D"/>
    <w:rsid w:val="00F35FB4"/>
    <w:rsid w:val="00F36A3F"/>
    <w:rsid w:val="00F40110"/>
    <w:rsid w:val="00F40AED"/>
    <w:rsid w:val="00F40D4E"/>
    <w:rsid w:val="00F42105"/>
    <w:rsid w:val="00F42AA1"/>
    <w:rsid w:val="00F43A12"/>
    <w:rsid w:val="00F43C39"/>
    <w:rsid w:val="00F44424"/>
    <w:rsid w:val="00F45363"/>
    <w:rsid w:val="00F502B6"/>
    <w:rsid w:val="00F514F4"/>
    <w:rsid w:val="00F51998"/>
    <w:rsid w:val="00F5212C"/>
    <w:rsid w:val="00F52232"/>
    <w:rsid w:val="00F52FE9"/>
    <w:rsid w:val="00F532A5"/>
    <w:rsid w:val="00F53771"/>
    <w:rsid w:val="00F53F49"/>
    <w:rsid w:val="00F55439"/>
    <w:rsid w:val="00F56D84"/>
    <w:rsid w:val="00F57012"/>
    <w:rsid w:val="00F61E0C"/>
    <w:rsid w:val="00F621B3"/>
    <w:rsid w:val="00F652E4"/>
    <w:rsid w:val="00F654DE"/>
    <w:rsid w:val="00F66355"/>
    <w:rsid w:val="00F66FB2"/>
    <w:rsid w:val="00F7059A"/>
    <w:rsid w:val="00F71234"/>
    <w:rsid w:val="00F71638"/>
    <w:rsid w:val="00F746B5"/>
    <w:rsid w:val="00F75A5D"/>
    <w:rsid w:val="00F76313"/>
    <w:rsid w:val="00F774EB"/>
    <w:rsid w:val="00F81C57"/>
    <w:rsid w:val="00F81FBA"/>
    <w:rsid w:val="00F821AE"/>
    <w:rsid w:val="00F825E4"/>
    <w:rsid w:val="00F82C34"/>
    <w:rsid w:val="00F86211"/>
    <w:rsid w:val="00F87C86"/>
    <w:rsid w:val="00F87EB7"/>
    <w:rsid w:val="00F901CE"/>
    <w:rsid w:val="00F92C7E"/>
    <w:rsid w:val="00F92EC3"/>
    <w:rsid w:val="00F93132"/>
    <w:rsid w:val="00F93162"/>
    <w:rsid w:val="00F94FE4"/>
    <w:rsid w:val="00F975B5"/>
    <w:rsid w:val="00F97992"/>
    <w:rsid w:val="00F97D96"/>
    <w:rsid w:val="00FA04BF"/>
    <w:rsid w:val="00FA087D"/>
    <w:rsid w:val="00FA1438"/>
    <w:rsid w:val="00FA16CA"/>
    <w:rsid w:val="00FA1B89"/>
    <w:rsid w:val="00FA2031"/>
    <w:rsid w:val="00FA35DB"/>
    <w:rsid w:val="00FA4061"/>
    <w:rsid w:val="00FA48CC"/>
    <w:rsid w:val="00FA6703"/>
    <w:rsid w:val="00FB0F4B"/>
    <w:rsid w:val="00FB18D4"/>
    <w:rsid w:val="00FB20EA"/>
    <w:rsid w:val="00FB35E3"/>
    <w:rsid w:val="00FB4462"/>
    <w:rsid w:val="00FB45EA"/>
    <w:rsid w:val="00FB62DF"/>
    <w:rsid w:val="00FB6B6B"/>
    <w:rsid w:val="00FB6BA1"/>
    <w:rsid w:val="00FB7DE2"/>
    <w:rsid w:val="00FC0366"/>
    <w:rsid w:val="00FC0894"/>
    <w:rsid w:val="00FC575D"/>
    <w:rsid w:val="00FC5A33"/>
    <w:rsid w:val="00FC7306"/>
    <w:rsid w:val="00FC7F01"/>
    <w:rsid w:val="00FD133B"/>
    <w:rsid w:val="00FD1EBD"/>
    <w:rsid w:val="00FD3458"/>
    <w:rsid w:val="00FD36F9"/>
    <w:rsid w:val="00FD53FE"/>
    <w:rsid w:val="00FD755D"/>
    <w:rsid w:val="00FE074A"/>
    <w:rsid w:val="00FE0D50"/>
    <w:rsid w:val="00FE102B"/>
    <w:rsid w:val="00FE1543"/>
    <w:rsid w:val="00FE1B0F"/>
    <w:rsid w:val="00FE1CB4"/>
    <w:rsid w:val="00FE20FB"/>
    <w:rsid w:val="00FE2DDF"/>
    <w:rsid w:val="00FE3136"/>
    <w:rsid w:val="00FE31CA"/>
    <w:rsid w:val="00FE35F8"/>
    <w:rsid w:val="00FE4AEC"/>
    <w:rsid w:val="00FE52B2"/>
    <w:rsid w:val="00FE578A"/>
    <w:rsid w:val="00FE7973"/>
    <w:rsid w:val="00FF04E5"/>
    <w:rsid w:val="00FF170D"/>
    <w:rsid w:val="00FF28D7"/>
    <w:rsid w:val="00FF3C60"/>
    <w:rsid w:val="00FF42BF"/>
    <w:rsid w:val="00FF4764"/>
    <w:rsid w:val="00FF5A5D"/>
    <w:rsid w:val="00FF6B54"/>
    <w:rsid w:val="00FF7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DA60F"/>
  <w15:docId w15:val="{FA0B8305-6D94-41D4-8137-7418A68D1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rsid w:val="00ED67F2"/>
    <w:pPr>
      <w:keepNext/>
      <w:spacing w:before="240" w:after="60"/>
      <w:jc w:val="left"/>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ED67F2"/>
    <w:pPr>
      <w:keepNext/>
      <w:spacing w:before="240" w:after="60"/>
      <w:jc w:val="left"/>
      <w:outlineLvl w:val="1"/>
    </w:pPr>
    <w:rPr>
      <w:rFonts w:ascii="Cambria" w:eastAsia="Times New Roman" w:hAnsi="Cambria" w:cs="Times New Roman"/>
      <w:b/>
      <w:bCs/>
      <w:i/>
      <w:iCs/>
      <w:szCs w:val="28"/>
    </w:rPr>
  </w:style>
  <w:style w:type="paragraph" w:styleId="Heading3">
    <w:name w:val="heading 3"/>
    <w:basedOn w:val="Normal"/>
    <w:next w:val="Normal"/>
    <w:link w:val="Heading3Char"/>
    <w:uiPriority w:val="9"/>
    <w:unhideWhenUsed/>
    <w:qFormat/>
    <w:rsid w:val="00ED67F2"/>
    <w:pPr>
      <w:keepNext/>
      <w:spacing w:before="240" w:after="60"/>
      <w:jc w:val="left"/>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ED67F2"/>
    <w:pPr>
      <w:keepNext/>
      <w:keepLines/>
      <w:spacing w:before="40"/>
      <w:outlineLvl w:val="3"/>
    </w:pPr>
    <w:rPr>
      <w:rFonts w:ascii="Cambria" w:eastAsia="Times New Roman" w:hAnsi="Cambria" w:cs="Times New Roman"/>
      <w:i/>
      <w:iCs/>
      <w:color w:val="365F91"/>
      <w:sz w:val="24"/>
      <w:szCs w:val="24"/>
    </w:rPr>
  </w:style>
  <w:style w:type="paragraph" w:styleId="Heading5">
    <w:name w:val="heading 5"/>
    <w:basedOn w:val="Normal"/>
    <w:next w:val="Normal"/>
    <w:link w:val="Heading5Char"/>
    <w:semiHidden/>
    <w:unhideWhenUsed/>
    <w:qFormat/>
    <w:rsid w:val="00ED67F2"/>
    <w:pPr>
      <w:keepNext/>
      <w:keepLines/>
      <w:spacing w:before="40"/>
      <w:outlineLvl w:val="4"/>
    </w:pPr>
    <w:rPr>
      <w:rFonts w:ascii="Cambria" w:eastAsia="Times New Roman" w:hAnsi="Cambria" w:cs="Times New Roman"/>
      <w:color w:val="365F91"/>
      <w:sz w:val="24"/>
      <w:szCs w:val="24"/>
    </w:rPr>
  </w:style>
  <w:style w:type="paragraph" w:styleId="Heading6">
    <w:name w:val="heading 6"/>
    <w:aliases w:val="MucIV-1"/>
    <w:basedOn w:val="Normal"/>
    <w:next w:val="Normal"/>
    <w:link w:val="Heading6Char"/>
    <w:rsid w:val="00ED67F2"/>
    <w:pPr>
      <w:spacing w:before="240" w:after="60"/>
      <w:jc w:val="left"/>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67F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ED67F2"/>
    <w:rPr>
      <w:rFonts w:ascii="Cambria" w:eastAsia="Times New Roman" w:hAnsi="Cambria" w:cs="Times New Roman"/>
      <w:b/>
      <w:bCs/>
      <w:i/>
      <w:iCs/>
      <w:szCs w:val="28"/>
    </w:rPr>
  </w:style>
  <w:style w:type="character" w:customStyle="1" w:styleId="Heading3Char">
    <w:name w:val="Heading 3 Char"/>
    <w:basedOn w:val="DefaultParagraphFont"/>
    <w:link w:val="Heading3"/>
    <w:uiPriority w:val="9"/>
    <w:rsid w:val="00ED67F2"/>
    <w:rPr>
      <w:rFonts w:ascii="Cambria" w:eastAsia="Times New Roman" w:hAnsi="Cambria" w:cs="Times New Roman"/>
      <w:b/>
      <w:bCs/>
      <w:sz w:val="26"/>
      <w:szCs w:val="26"/>
    </w:rPr>
  </w:style>
  <w:style w:type="character" w:customStyle="1" w:styleId="Heading4Char">
    <w:name w:val="Heading 4 Char"/>
    <w:basedOn w:val="DefaultParagraphFont"/>
    <w:link w:val="Heading4"/>
    <w:rsid w:val="00ED67F2"/>
    <w:rPr>
      <w:rFonts w:ascii="Cambria" w:eastAsia="Times New Roman" w:hAnsi="Cambria" w:cs="Times New Roman"/>
      <w:i/>
      <w:iCs/>
      <w:color w:val="365F91"/>
      <w:sz w:val="24"/>
      <w:szCs w:val="24"/>
    </w:rPr>
  </w:style>
  <w:style w:type="character" w:customStyle="1" w:styleId="Heading5Char">
    <w:name w:val="Heading 5 Char"/>
    <w:basedOn w:val="DefaultParagraphFont"/>
    <w:link w:val="Heading5"/>
    <w:semiHidden/>
    <w:rsid w:val="00ED67F2"/>
    <w:rPr>
      <w:rFonts w:ascii="Cambria" w:eastAsia="Times New Roman" w:hAnsi="Cambria" w:cs="Times New Roman"/>
      <w:color w:val="365F91"/>
      <w:sz w:val="24"/>
      <w:szCs w:val="24"/>
    </w:rPr>
  </w:style>
  <w:style w:type="character" w:customStyle="1" w:styleId="Heading6Char">
    <w:name w:val="Heading 6 Char"/>
    <w:aliases w:val="MucIV-1 Char"/>
    <w:basedOn w:val="DefaultParagraphFont"/>
    <w:link w:val="Heading6"/>
    <w:rsid w:val="00ED67F2"/>
    <w:rPr>
      <w:rFonts w:eastAsia="Times New Roman" w:cs="Times New Roman"/>
      <w:b/>
      <w:bCs/>
      <w:sz w:val="22"/>
    </w:rPr>
  </w:style>
  <w:style w:type="paragraph" w:customStyle="1" w:styleId="Thn">
    <w:name w:val="Thân"/>
    <w:basedOn w:val="Normal"/>
    <w:link w:val="ThnChar"/>
    <w:qFormat/>
    <w:rsid w:val="00350C95"/>
    <w:pPr>
      <w:spacing w:before="120" w:after="120" w:line="259" w:lineRule="auto"/>
      <w:ind w:firstLine="709"/>
    </w:pPr>
  </w:style>
  <w:style w:type="character" w:customStyle="1" w:styleId="ThnChar">
    <w:name w:val="Thân Char"/>
    <w:basedOn w:val="DefaultParagraphFont"/>
    <w:link w:val="Thn"/>
    <w:rsid w:val="00350C95"/>
  </w:style>
  <w:style w:type="paragraph" w:customStyle="1" w:styleId="PhnI">
    <w:name w:val="Phần I"/>
    <w:basedOn w:val="Thn"/>
    <w:link w:val="PhnIChar"/>
    <w:qFormat/>
    <w:rsid w:val="003259AA"/>
    <w:pPr>
      <w:ind w:firstLine="0"/>
      <w:jc w:val="center"/>
    </w:pPr>
    <w:rPr>
      <w:b/>
      <w:bCs/>
    </w:rPr>
  </w:style>
  <w:style w:type="character" w:customStyle="1" w:styleId="PhnIChar">
    <w:name w:val="Phần I Char"/>
    <w:basedOn w:val="ThnChar"/>
    <w:link w:val="PhnI"/>
    <w:rsid w:val="003259AA"/>
    <w:rPr>
      <w:b/>
      <w:bCs/>
    </w:rPr>
  </w:style>
  <w:style w:type="paragraph" w:customStyle="1" w:styleId="I">
    <w:name w:val="I."/>
    <w:basedOn w:val="Thn"/>
    <w:link w:val="IChar"/>
    <w:qFormat/>
    <w:rsid w:val="003259AA"/>
    <w:rPr>
      <w:b/>
      <w:bCs/>
    </w:rPr>
  </w:style>
  <w:style w:type="character" w:customStyle="1" w:styleId="IChar">
    <w:name w:val="I. Char"/>
    <w:basedOn w:val="ThnChar"/>
    <w:link w:val="I"/>
    <w:rsid w:val="003259AA"/>
    <w:rPr>
      <w:b/>
      <w:bCs/>
    </w:rPr>
  </w:style>
  <w:style w:type="paragraph" w:styleId="Revision">
    <w:name w:val="Revision"/>
    <w:hidden/>
    <w:uiPriority w:val="99"/>
    <w:semiHidden/>
    <w:rsid w:val="00ED67F2"/>
    <w:pPr>
      <w:jc w:val="left"/>
    </w:pPr>
    <w:rPr>
      <w:rFonts w:eastAsia="Times New Roman" w:cs="Times New Roman"/>
      <w:sz w:val="24"/>
      <w:szCs w:val="24"/>
    </w:rPr>
  </w:style>
  <w:style w:type="paragraph" w:styleId="Header">
    <w:name w:val="header"/>
    <w:basedOn w:val="Normal"/>
    <w:link w:val="HeaderChar"/>
    <w:uiPriority w:val="99"/>
    <w:unhideWhenUsed/>
    <w:rsid w:val="002B3AFD"/>
    <w:pPr>
      <w:tabs>
        <w:tab w:val="center" w:pos="4513"/>
        <w:tab w:val="right" w:pos="9026"/>
      </w:tabs>
    </w:pPr>
  </w:style>
  <w:style w:type="character" w:customStyle="1" w:styleId="HeaderChar">
    <w:name w:val="Header Char"/>
    <w:basedOn w:val="DefaultParagraphFont"/>
    <w:link w:val="Header"/>
    <w:uiPriority w:val="99"/>
    <w:rsid w:val="002B3AFD"/>
  </w:style>
  <w:style w:type="paragraph" w:styleId="Footer">
    <w:name w:val="footer"/>
    <w:basedOn w:val="Normal"/>
    <w:link w:val="FooterChar"/>
    <w:unhideWhenUsed/>
    <w:rsid w:val="002B3AFD"/>
    <w:pPr>
      <w:tabs>
        <w:tab w:val="center" w:pos="4513"/>
        <w:tab w:val="right" w:pos="9026"/>
      </w:tabs>
    </w:pPr>
  </w:style>
  <w:style w:type="character" w:customStyle="1" w:styleId="FooterChar">
    <w:name w:val="Footer Char"/>
    <w:basedOn w:val="DefaultParagraphFont"/>
    <w:link w:val="Footer"/>
    <w:rsid w:val="002B3AFD"/>
  </w:style>
  <w:style w:type="paragraph" w:customStyle="1" w:styleId="11">
    <w:name w:val="1.1."/>
    <w:basedOn w:val="Thn"/>
    <w:link w:val="11Char"/>
    <w:qFormat/>
    <w:rsid w:val="006F0B68"/>
    <w:rPr>
      <w:b/>
      <w:bCs/>
    </w:rPr>
  </w:style>
  <w:style w:type="character" w:customStyle="1" w:styleId="11Char">
    <w:name w:val="1.1. Char"/>
    <w:basedOn w:val="ThnChar"/>
    <w:link w:val="11"/>
    <w:rsid w:val="006F0B68"/>
    <w:rPr>
      <w:b/>
      <w:bCs/>
    </w:rPr>
  </w:style>
  <w:style w:type="paragraph" w:customStyle="1" w:styleId="111">
    <w:name w:val="1.1.1."/>
    <w:basedOn w:val="Thn"/>
    <w:link w:val="111Char"/>
    <w:qFormat/>
    <w:rsid w:val="00D416B6"/>
    <w:rPr>
      <w:b/>
      <w:bCs/>
      <w:i/>
      <w:iCs/>
    </w:rPr>
  </w:style>
  <w:style w:type="character" w:customStyle="1" w:styleId="111Char">
    <w:name w:val="1.1.1. Char"/>
    <w:basedOn w:val="ThnChar"/>
    <w:link w:val="111"/>
    <w:rsid w:val="00D416B6"/>
    <w:rPr>
      <w:b/>
      <w:bCs/>
      <w:i/>
      <w:iCs/>
    </w:rPr>
  </w:style>
  <w:style w:type="paragraph" w:customStyle="1" w:styleId="Ngun">
    <w:name w:val="Nguồn"/>
    <w:basedOn w:val="Thn"/>
    <w:link w:val="NgunChar"/>
    <w:qFormat/>
    <w:rsid w:val="00B41033"/>
    <w:pPr>
      <w:jc w:val="right"/>
    </w:pPr>
    <w:rPr>
      <w:i/>
      <w:iCs/>
      <w:noProof/>
      <w:sz w:val="26"/>
      <w:szCs w:val="26"/>
    </w:rPr>
  </w:style>
  <w:style w:type="character" w:customStyle="1" w:styleId="NgunChar">
    <w:name w:val="Nguồn Char"/>
    <w:basedOn w:val="ThnChar"/>
    <w:link w:val="Ngun"/>
    <w:rsid w:val="00B41033"/>
    <w:rPr>
      <w:i/>
      <w:iCs/>
      <w:noProof/>
      <w:sz w:val="26"/>
      <w:szCs w:val="26"/>
    </w:rPr>
  </w:style>
  <w:style w:type="paragraph" w:customStyle="1" w:styleId="a">
    <w:name w:val="a)"/>
    <w:basedOn w:val="Thn"/>
    <w:link w:val="aChar"/>
    <w:qFormat/>
    <w:rsid w:val="00A06861"/>
    <w:rPr>
      <w:i/>
      <w:iCs/>
      <w:noProof/>
    </w:rPr>
  </w:style>
  <w:style w:type="character" w:customStyle="1" w:styleId="aChar">
    <w:name w:val="a) Char"/>
    <w:basedOn w:val="ThnChar"/>
    <w:link w:val="a"/>
    <w:rsid w:val="00A06861"/>
    <w:rPr>
      <w:i/>
      <w:iCs/>
      <w:noProof/>
    </w:rPr>
  </w:style>
  <w:style w:type="paragraph" w:customStyle="1" w:styleId="1111">
    <w:name w:val="1.1.1.1."/>
    <w:basedOn w:val="Thn"/>
    <w:link w:val="1111Char"/>
    <w:qFormat/>
    <w:rsid w:val="00C66892"/>
    <w:rPr>
      <w:i/>
      <w:iCs/>
      <w:noProof/>
    </w:rPr>
  </w:style>
  <w:style w:type="character" w:customStyle="1" w:styleId="1111Char">
    <w:name w:val="1.1.1.1. Char"/>
    <w:basedOn w:val="ThnChar"/>
    <w:link w:val="1111"/>
    <w:rsid w:val="00C66892"/>
    <w:rPr>
      <w:i/>
      <w:iCs/>
      <w:noProof/>
    </w:rPr>
  </w:style>
  <w:style w:type="paragraph" w:customStyle="1" w:styleId="Bng">
    <w:name w:val="Bảng"/>
    <w:basedOn w:val="Thn"/>
    <w:link w:val="BngChar"/>
    <w:qFormat/>
    <w:rsid w:val="004254B4"/>
    <w:pPr>
      <w:ind w:firstLine="0"/>
      <w:jc w:val="center"/>
    </w:pPr>
    <w:rPr>
      <w:b/>
      <w:bCs/>
      <w:noProof/>
    </w:rPr>
  </w:style>
  <w:style w:type="character" w:customStyle="1" w:styleId="BngChar">
    <w:name w:val="Bảng Char"/>
    <w:basedOn w:val="ThnChar"/>
    <w:link w:val="Bng"/>
    <w:rsid w:val="004254B4"/>
    <w:rPr>
      <w:b/>
      <w:bCs/>
      <w:noProof/>
    </w:rPr>
  </w:style>
  <w:style w:type="paragraph" w:styleId="TOC2">
    <w:name w:val="toc 2"/>
    <w:basedOn w:val="Normal"/>
    <w:next w:val="Normal"/>
    <w:autoRedefine/>
    <w:uiPriority w:val="39"/>
    <w:unhideWhenUsed/>
    <w:rsid w:val="002F1FDC"/>
    <w:pPr>
      <w:ind w:left="284"/>
    </w:pPr>
  </w:style>
  <w:style w:type="paragraph" w:styleId="TOC1">
    <w:name w:val="toc 1"/>
    <w:basedOn w:val="Normal"/>
    <w:next w:val="Normal"/>
    <w:autoRedefine/>
    <w:uiPriority w:val="39"/>
    <w:unhideWhenUsed/>
    <w:rsid w:val="002F1FDC"/>
    <w:pPr>
      <w:tabs>
        <w:tab w:val="right" w:leader="dot" w:pos="9356"/>
      </w:tabs>
    </w:pPr>
    <w:rPr>
      <w:rFonts w:cs="Times New Roman"/>
      <w:noProof/>
    </w:rPr>
  </w:style>
  <w:style w:type="paragraph" w:styleId="TOC3">
    <w:name w:val="toc 3"/>
    <w:basedOn w:val="Normal"/>
    <w:next w:val="Normal"/>
    <w:autoRedefine/>
    <w:uiPriority w:val="39"/>
    <w:unhideWhenUsed/>
    <w:rsid w:val="00A42A5E"/>
    <w:pPr>
      <w:ind w:left="454"/>
    </w:pPr>
  </w:style>
  <w:style w:type="paragraph" w:styleId="TOC4">
    <w:name w:val="toc 4"/>
    <w:basedOn w:val="Normal"/>
    <w:next w:val="Normal"/>
    <w:autoRedefine/>
    <w:uiPriority w:val="39"/>
    <w:unhideWhenUsed/>
    <w:rsid w:val="00A42A5E"/>
    <w:pPr>
      <w:ind w:left="680"/>
    </w:pPr>
    <w:rPr>
      <w:i/>
    </w:rPr>
  </w:style>
  <w:style w:type="table" w:styleId="TableGrid">
    <w:name w:val="Table Grid"/>
    <w:basedOn w:val="TableNormal"/>
    <w:rsid w:val="00D8631D"/>
    <w:pPr>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0">
    <w:name w:val="I"/>
    <w:basedOn w:val="Thn"/>
    <w:link w:val="IChar0"/>
    <w:qFormat/>
    <w:rsid w:val="00466391"/>
    <w:rPr>
      <w:b/>
      <w:bCs/>
    </w:rPr>
  </w:style>
  <w:style w:type="character" w:customStyle="1" w:styleId="IChar0">
    <w:name w:val="I.Char"/>
    <w:basedOn w:val="ThnChar"/>
    <w:link w:val="I0"/>
    <w:rsid w:val="00466391"/>
    <w:rPr>
      <w:b/>
      <w:bCs/>
    </w:rPr>
  </w:style>
  <w:style w:type="paragraph" w:customStyle="1" w:styleId="1">
    <w:name w:val="1"/>
    <w:basedOn w:val="Thn"/>
    <w:link w:val="1Char"/>
    <w:qFormat/>
    <w:rsid w:val="00466391"/>
    <w:rPr>
      <w:b/>
      <w:bCs/>
    </w:rPr>
  </w:style>
  <w:style w:type="character" w:customStyle="1" w:styleId="1Char">
    <w:name w:val="1.Char"/>
    <w:basedOn w:val="ThnChar"/>
    <w:link w:val="1"/>
    <w:rsid w:val="00466391"/>
    <w:rPr>
      <w:b/>
      <w:bCs/>
    </w:rPr>
  </w:style>
  <w:style w:type="paragraph" w:styleId="BalloonText">
    <w:name w:val="Balloon Text"/>
    <w:basedOn w:val="Normal"/>
    <w:link w:val="BalloonTextChar"/>
    <w:unhideWhenUsed/>
    <w:rsid w:val="00466391"/>
    <w:rPr>
      <w:rFonts w:ascii="Tahoma" w:hAnsi="Tahoma" w:cs="Tahoma"/>
      <w:sz w:val="16"/>
      <w:szCs w:val="16"/>
    </w:rPr>
  </w:style>
  <w:style w:type="character" w:customStyle="1" w:styleId="BalloonTextChar">
    <w:name w:val="Balloon Text Char"/>
    <w:basedOn w:val="DefaultParagraphFont"/>
    <w:link w:val="BalloonText"/>
    <w:rsid w:val="00466391"/>
    <w:rPr>
      <w:rFonts w:ascii="Tahoma" w:hAnsi="Tahoma" w:cs="Tahoma"/>
      <w:sz w:val="16"/>
      <w:szCs w:val="16"/>
    </w:rPr>
  </w:style>
  <w:style w:type="paragraph" w:customStyle="1" w:styleId="DefaultParagraphFontParaCharCharCharCharChar">
    <w:name w:val="Default Paragraph Font Para Char Char Char Char Char"/>
    <w:autoRedefine/>
    <w:rsid w:val="00466391"/>
    <w:pPr>
      <w:tabs>
        <w:tab w:val="left" w:pos="1152"/>
      </w:tabs>
      <w:spacing w:before="120" w:after="120" w:line="312" w:lineRule="auto"/>
      <w:jc w:val="left"/>
    </w:pPr>
    <w:rPr>
      <w:rFonts w:ascii="Arial" w:eastAsia="Times New Roman" w:hAnsi="Arial" w:cs="Arial"/>
      <w:sz w:val="26"/>
      <w:szCs w:val="26"/>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rsid w:val="00466391"/>
    <w:pPr>
      <w:jc w:val="left"/>
    </w:pPr>
    <w:rPr>
      <w:rFonts w:eastAsia="Times New Roman" w:cs="Times New Roman"/>
      <w:sz w:val="20"/>
      <w:szCs w:val="20"/>
      <w:lang w:val="vi-VN"/>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rsid w:val="00466391"/>
    <w:rPr>
      <w:rFonts w:eastAsia="Times New Roman" w:cs="Times New Roman"/>
      <w:sz w:val="20"/>
      <w:szCs w:val="20"/>
      <w:lang w:val="vi-VN"/>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4_,10 pt"/>
    <w:basedOn w:val="DefaultParagraphFont"/>
    <w:link w:val="CharChar1CharCharCharChar1CharCharCharCharCharCharCharChar"/>
    <w:uiPriority w:val="99"/>
    <w:qFormat/>
    <w:rsid w:val="00466391"/>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qFormat/>
    <w:rsid w:val="00466391"/>
    <w:pPr>
      <w:spacing w:after="160" w:line="240" w:lineRule="exact"/>
      <w:jc w:val="left"/>
    </w:pPr>
    <w:rPr>
      <w:vertAlign w:val="superscript"/>
    </w:rPr>
  </w:style>
  <w:style w:type="paragraph" w:styleId="TOCHeading">
    <w:name w:val="TOC Heading"/>
    <w:basedOn w:val="Heading1"/>
    <w:next w:val="Normal"/>
    <w:uiPriority w:val="39"/>
    <w:unhideWhenUsed/>
    <w:qFormat/>
    <w:rsid w:val="00466391"/>
    <w:pPr>
      <w:keepLines/>
      <w:spacing w:before="480" w:after="0" w:line="276" w:lineRule="auto"/>
      <w:outlineLvl w:val="9"/>
    </w:pPr>
    <w:rPr>
      <w:color w:val="365F91"/>
      <w:kern w:val="0"/>
      <w:sz w:val="28"/>
      <w:szCs w:val="28"/>
    </w:rPr>
  </w:style>
  <w:style w:type="paragraph" w:styleId="TOC5">
    <w:name w:val="toc 5"/>
    <w:basedOn w:val="Normal"/>
    <w:next w:val="Normal"/>
    <w:autoRedefine/>
    <w:uiPriority w:val="39"/>
    <w:unhideWhenUsed/>
    <w:rsid w:val="00466391"/>
    <w:rPr>
      <w:rFonts w:eastAsia="Times New Roman" w:cs="Times New Roman"/>
    </w:rPr>
  </w:style>
  <w:style w:type="paragraph" w:styleId="TOC6">
    <w:name w:val="toc 6"/>
    <w:basedOn w:val="Normal"/>
    <w:next w:val="Normal"/>
    <w:autoRedefine/>
    <w:uiPriority w:val="39"/>
    <w:unhideWhenUsed/>
    <w:rsid w:val="00466391"/>
    <w:pPr>
      <w:spacing w:after="100" w:line="276" w:lineRule="auto"/>
      <w:ind w:left="1100"/>
      <w:jc w:val="left"/>
    </w:pPr>
    <w:rPr>
      <w:rFonts w:ascii="Calibri" w:eastAsia="Times New Roman" w:hAnsi="Calibri" w:cs="Times New Roman"/>
      <w:sz w:val="22"/>
    </w:rPr>
  </w:style>
  <w:style w:type="paragraph" w:styleId="TOC7">
    <w:name w:val="toc 7"/>
    <w:basedOn w:val="Normal"/>
    <w:next w:val="Normal"/>
    <w:autoRedefine/>
    <w:uiPriority w:val="39"/>
    <w:unhideWhenUsed/>
    <w:rsid w:val="00466391"/>
    <w:pPr>
      <w:spacing w:after="100" w:line="276" w:lineRule="auto"/>
      <w:ind w:left="1320"/>
      <w:jc w:val="left"/>
    </w:pPr>
    <w:rPr>
      <w:rFonts w:ascii="Calibri" w:eastAsia="Times New Roman" w:hAnsi="Calibri" w:cs="Times New Roman"/>
      <w:sz w:val="22"/>
    </w:rPr>
  </w:style>
  <w:style w:type="paragraph" w:styleId="TOC8">
    <w:name w:val="toc 8"/>
    <w:basedOn w:val="Normal"/>
    <w:next w:val="Normal"/>
    <w:autoRedefine/>
    <w:uiPriority w:val="39"/>
    <w:unhideWhenUsed/>
    <w:rsid w:val="00466391"/>
    <w:pPr>
      <w:spacing w:after="100" w:line="276" w:lineRule="auto"/>
      <w:ind w:left="1540"/>
      <w:jc w:val="left"/>
    </w:pPr>
    <w:rPr>
      <w:rFonts w:ascii="Calibri" w:eastAsia="Times New Roman" w:hAnsi="Calibri" w:cs="Times New Roman"/>
      <w:sz w:val="22"/>
    </w:rPr>
  </w:style>
  <w:style w:type="paragraph" w:styleId="TOC9">
    <w:name w:val="toc 9"/>
    <w:basedOn w:val="Normal"/>
    <w:next w:val="Normal"/>
    <w:autoRedefine/>
    <w:uiPriority w:val="39"/>
    <w:unhideWhenUsed/>
    <w:rsid w:val="00466391"/>
    <w:pPr>
      <w:spacing w:after="100" w:line="276" w:lineRule="auto"/>
      <w:ind w:left="1760"/>
      <w:jc w:val="left"/>
    </w:pPr>
    <w:rPr>
      <w:rFonts w:ascii="Calibri" w:eastAsia="Times New Roman" w:hAnsi="Calibri" w:cs="Times New Roman"/>
      <w:sz w:val="22"/>
    </w:rPr>
  </w:style>
  <w:style w:type="character" w:styleId="Hyperlink">
    <w:name w:val="Hyperlink"/>
    <w:basedOn w:val="DefaultParagraphFont"/>
    <w:uiPriority w:val="99"/>
    <w:unhideWhenUsed/>
    <w:rsid w:val="00466391"/>
    <w:rPr>
      <w:color w:val="0000FF"/>
      <w:u w:val="single"/>
    </w:rPr>
  </w:style>
  <w:style w:type="character" w:customStyle="1" w:styleId="Heading1CharCharChar">
    <w:name w:val="Heading 1 Char Char Char"/>
    <w:locked/>
    <w:rsid w:val="00466391"/>
    <w:rPr>
      <w:rFonts w:ascii="Arial" w:eastAsia="Times New Roman" w:hAnsi="Arial" w:cs="Arial"/>
      <w:b/>
      <w:bCs/>
      <w:kern w:val="32"/>
      <w:sz w:val="32"/>
      <w:szCs w:val="32"/>
      <w:lang w:val="en-US" w:eastAsia="en-US" w:bidi="ar-SA"/>
    </w:rPr>
  </w:style>
  <w:style w:type="paragraph" w:styleId="NormalWeb">
    <w:name w:val="Normal (Web)"/>
    <w:basedOn w:val="Normal"/>
    <w:link w:val="NormalWebChar"/>
    <w:unhideWhenUsed/>
    <w:rsid w:val="00466391"/>
    <w:pPr>
      <w:spacing w:before="100" w:beforeAutospacing="1" w:after="100" w:afterAutospacing="1"/>
      <w:jc w:val="left"/>
    </w:pPr>
    <w:rPr>
      <w:rFonts w:eastAsia="Times New Roman" w:cs="Times New Roman"/>
      <w:sz w:val="24"/>
      <w:szCs w:val="24"/>
    </w:rPr>
  </w:style>
  <w:style w:type="character" w:customStyle="1" w:styleId="NormalWebChar">
    <w:name w:val="Normal (Web) Char"/>
    <w:link w:val="NormalWeb"/>
    <w:locked/>
    <w:rsid w:val="00466391"/>
    <w:rPr>
      <w:rFonts w:eastAsia="Times New Roman" w:cs="Times New Roman"/>
      <w:sz w:val="24"/>
      <w:szCs w:val="24"/>
    </w:rPr>
  </w:style>
  <w:style w:type="paragraph" w:styleId="BodyTextIndent3">
    <w:name w:val="Body Text Indent 3"/>
    <w:basedOn w:val="Normal"/>
    <w:link w:val="BodyTextIndent3Char"/>
    <w:rsid w:val="00466391"/>
    <w:pPr>
      <w:spacing w:before="60" w:after="60" w:line="400" w:lineRule="exact"/>
      <w:ind w:firstLine="709"/>
    </w:pPr>
    <w:rPr>
      <w:rFonts w:eastAsia="Times New Roman" w:cs="Times New Roman"/>
      <w:sz w:val="30"/>
      <w:szCs w:val="30"/>
    </w:rPr>
  </w:style>
  <w:style w:type="character" w:customStyle="1" w:styleId="BodyTextIndent3Char">
    <w:name w:val="Body Text Indent 3 Char"/>
    <w:basedOn w:val="DefaultParagraphFont"/>
    <w:link w:val="BodyTextIndent3"/>
    <w:rsid w:val="00466391"/>
    <w:rPr>
      <w:rFonts w:eastAsia="Times New Roman" w:cs="Times New Roman"/>
      <w:sz w:val="30"/>
      <w:szCs w:val="30"/>
    </w:rPr>
  </w:style>
  <w:style w:type="paragraph" w:styleId="BodyText2">
    <w:name w:val="Body Text 2"/>
    <w:basedOn w:val="Normal"/>
    <w:link w:val="BodyText2Char"/>
    <w:rsid w:val="00466391"/>
    <w:pPr>
      <w:spacing w:after="120" w:line="480" w:lineRule="auto"/>
      <w:jc w:val="left"/>
    </w:pPr>
    <w:rPr>
      <w:rFonts w:eastAsia="Times New Roman" w:cs="Times New Roman"/>
      <w:sz w:val="24"/>
      <w:szCs w:val="24"/>
    </w:rPr>
  </w:style>
  <w:style w:type="character" w:customStyle="1" w:styleId="BodyText2Char">
    <w:name w:val="Body Text 2 Char"/>
    <w:basedOn w:val="DefaultParagraphFont"/>
    <w:link w:val="BodyText2"/>
    <w:rsid w:val="00466391"/>
    <w:rPr>
      <w:rFonts w:eastAsia="Times New Roman" w:cs="Times New Roman"/>
      <w:sz w:val="24"/>
      <w:szCs w:val="24"/>
    </w:rPr>
  </w:style>
  <w:style w:type="paragraph" w:styleId="BodyTextIndent2">
    <w:name w:val="Body Text Indent 2"/>
    <w:basedOn w:val="Normal"/>
    <w:link w:val="BodyTextIndent2Char"/>
    <w:rsid w:val="00466391"/>
    <w:pPr>
      <w:spacing w:after="120" w:line="480" w:lineRule="auto"/>
      <w:ind w:left="283"/>
      <w:jc w:val="left"/>
    </w:pPr>
    <w:rPr>
      <w:rFonts w:eastAsia="Times New Roman" w:cs="Times New Roman"/>
      <w:sz w:val="24"/>
      <w:szCs w:val="24"/>
    </w:rPr>
  </w:style>
  <w:style w:type="character" w:customStyle="1" w:styleId="BodyTextIndent2Char">
    <w:name w:val="Body Text Indent 2 Char"/>
    <w:basedOn w:val="DefaultParagraphFont"/>
    <w:link w:val="BodyTextIndent2"/>
    <w:rsid w:val="00466391"/>
    <w:rPr>
      <w:rFonts w:eastAsia="Times New Roman" w:cs="Times New Roman"/>
      <w:sz w:val="24"/>
      <w:szCs w:val="24"/>
    </w:rPr>
  </w:style>
  <w:style w:type="paragraph" w:customStyle="1" w:styleId="2-Ndphan">
    <w:name w:val="2-Nd phan"/>
    <w:basedOn w:val="Normal"/>
    <w:rsid w:val="00466391"/>
    <w:pPr>
      <w:widowControl w:val="0"/>
      <w:spacing w:after="240" w:line="360" w:lineRule="exact"/>
      <w:jc w:val="center"/>
      <w:outlineLvl w:val="0"/>
    </w:pPr>
    <w:rPr>
      <w:rFonts w:eastAsia="Times New Roman" w:cs=".VnTime"/>
      <w:b/>
      <w:sz w:val="26"/>
      <w:szCs w:val="28"/>
      <w:lang w:val="nl-NL"/>
    </w:rPr>
  </w:style>
  <w:style w:type="paragraph" w:customStyle="1" w:styleId="bodytext">
    <w:name w:val="bodytext"/>
    <w:basedOn w:val="Normal"/>
    <w:rsid w:val="00466391"/>
    <w:pPr>
      <w:widowControl w:val="0"/>
      <w:spacing w:before="60" w:after="60" w:line="340" w:lineRule="exact"/>
      <w:ind w:firstLine="720"/>
    </w:pPr>
    <w:rPr>
      <w:rFonts w:eastAsia="Times New Roman" w:cs="Times New Roman"/>
      <w:szCs w:val="20"/>
    </w:rPr>
  </w:style>
  <w:style w:type="character" w:styleId="PageNumber">
    <w:name w:val="page number"/>
    <w:basedOn w:val="DefaultParagraphFont"/>
    <w:unhideWhenUsed/>
    <w:rsid w:val="00466391"/>
  </w:style>
  <w:style w:type="paragraph" w:customStyle="1" w:styleId="xl108">
    <w:name w:val="xl108"/>
    <w:basedOn w:val="Normal"/>
    <w:rsid w:val="00466391"/>
    <w:pPr>
      <w:pBdr>
        <w:left w:val="single" w:sz="4" w:space="0" w:color="auto"/>
        <w:bottom w:val="double" w:sz="6"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styleId="BodyTextIndent">
    <w:name w:val="Body Text Indent"/>
    <w:basedOn w:val="Normal"/>
    <w:link w:val="BodyTextIndentChar"/>
    <w:semiHidden/>
    <w:unhideWhenUsed/>
    <w:rsid w:val="00466391"/>
    <w:pPr>
      <w:spacing w:after="120"/>
      <w:ind w:left="360"/>
      <w:jc w:val="left"/>
    </w:pPr>
    <w:rPr>
      <w:rFonts w:eastAsia="Times New Roman" w:cs="Times New Roman"/>
      <w:sz w:val="24"/>
      <w:szCs w:val="24"/>
    </w:rPr>
  </w:style>
  <w:style w:type="character" w:customStyle="1" w:styleId="BodyTextIndentChar">
    <w:name w:val="Body Text Indent Char"/>
    <w:basedOn w:val="DefaultParagraphFont"/>
    <w:link w:val="BodyTextIndent"/>
    <w:semiHidden/>
    <w:rsid w:val="00466391"/>
    <w:rPr>
      <w:rFonts w:eastAsia="Times New Roman" w:cs="Times New Roman"/>
      <w:sz w:val="24"/>
      <w:szCs w:val="24"/>
    </w:rPr>
  </w:style>
  <w:style w:type="paragraph" w:styleId="BodyText0">
    <w:name w:val="Body Text"/>
    <w:basedOn w:val="Normal"/>
    <w:link w:val="BodyTextChar"/>
    <w:unhideWhenUsed/>
    <w:rsid w:val="00466391"/>
    <w:pPr>
      <w:spacing w:after="120"/>
      <w:jc w:val="left"/>
    </w:pPr>
    <w:rPr>
      <w:rFonts w:eastAsia="Times New Roman" w:cs="Times New Roman"/>
      <w:sz w:val="24"/>
      <w:szCs w:val="24"/>
    </w:rPr>
  </w:style>
  <w:style w:type="character" w:customStyle="1" w:styleId="BodyTextChar">
    <w:name w:val="Body Text Char"/>
    <w:basedOn w:val="DefaultParagraphFont"/>
    <w:link w:val="BodyText0"/>
    <w:rsid w:val="00466391"/>
    <w:rPr>
      <w:rFonts w:eastAsia="Times New Roman" w:cs="Times New Roman"/>
      <w:sz w:val="24"/>
      <w:szCs w:val="24"/>
    </w:rPr>
  </w:style>
  <w:style w:type="paragraph" w:customStyle="1" w:styleId="Char">
    <w:name w:val="Char"/>
    <w:basedOn w:val="Normal"/>
    <w:uiPriority w:val="99"/>
    <w:rsid w:val="00466391"/>
    <w:pPr>
      <w:spacing w:after="160" w:line="240" w:lineRule="exact"/>
      <w:jc w:val="left"/>
    </w:pPr>
    <w:rPr>
      <w:rFonts w:eastAsia="Times New Roman" w:cs="Times New Roman"/>
      <w:sz w:val="27"/>
      <w:szCs w:val="20"/>
    </w:rPr>
  </w:style>
  <w:style w:type="paragraph" w:styleId="ListParagraph">
    <w:name w:val="List Paragraph"/>
    <w:basedOn w:val="Normal"/>
    <w:link w:val="ListParagraphChar"/>
    <w:uiPriority w:val="34"/>
    <w:qFormat/>
    <w:rsid w:val="00466391"/>
    <w:pPr>
      <w:spacing w:after="200" w:line="276" w:lineRule="auto"/>
      <w:ind w:left="720"/>
      <w:contextualSpacing/>
      <w:jc w:val="left"/>
    </w:pPr>
    <w:rPr>
      <w:rFonts w:ascii="Calibri" w:eastAsia="Calibri" w:hAnsi="Calibri" w:cs="Times New Roman"/>
      <w:sz w:val="22"/>
    </w:rPr>
  </w:style>
  <w:style w:type="character" w:customStyle="1" w:styleId="ListParagraphChar">
    <w:name w:val="List Paragraph Char"/>
    <w:basedOn w:val="DefaultParagraphFont"/>
    <w:link w:val="ListParagraph"/>
    <w:uiPriority w:val="34"/>
    <w:rsid w:val="00466391"/>
    <w:rPr>
      <w:rFonts w:ascii="Calibri" w:eastAsia="Calibri" w:hAnsi="Calibri" w:cs="Times New Roman"/>
      <w:sz w:val="22"/>
    </w:rPr>
  </w:style>
  <w:style w:type="paragraph" w:customStyle="1" w:styleId="Char6">
    <w:name w:val="Char6"/>
    <w:basedOn w:val="Normal"/>
    <w:rsid w:val="00466391"/>
    <w:pPr>
      <w:spacing w:after="160" w:line="240" w:lineRule="exact"/>
      <w:jc w:val="left"/>
    </w:pPr>
    <w:rPr>
      <w:rFonts w:eastAsia="Times New Roman" w:cs="Times New Roman"/>
      <w:sz w:val="27"/>
      <w:szCs w:val="20"/>
    </w:rPr>
  </w:style>
  <w:style w:type="paragraph" w:customStyle="1" w:styleId="Char5">
    <w:name w:val="Char5"/>
    <w:basedOn w:val="Normal"/>
    <w:rsid w:val="00466391"/>
    <w:pPr>
      <w:spacing w:after="160" w:line="240" w:lineRule="exact"/>
      <w:jc w:val="left"/>
    </w:pPr>
    <w:rPr>
      <w:rFonts w:eastAsia="Times New Roman" w:cs="Times New Roman"/>
      <w:sz w:val="27"/>
      <w:szCs w:val="20"/>
    </w:rPr>
  </w:style>
  <w:style w:type="paragraph" w:customStyle="1" w:styleId="Char4">
    <w:name w:val="Char4"/>
    <w:basedOn w:val="Normal"/>
    <w:rsid w:val="00466391"/>
    <w:pPr>
      <w:spacing w:after="160" w:line="240" w:lineRule="exact"/>
      <w:jc w:val="left"/>
    </w:pPr>
    <w:rPr>
      <w:rFonts w:eastAsia="Times New Roman" w:cs="Times New Roman"/>
      <w:sz w:val="27"/>
      <w:szCs w:val="20"/>
    </w:rPr>
  </w:style>
  <w:style w:type="paragraph" w:customStyle="1" w:styleId="Char3">
    <w:name w:val="Char3"/>
    <w:basedOn w:val="Normal"/>
    <w:rsid w:val="00466391"/>
    <w:pPr>
      <w:spacing w:after="160" w:line="240" w:lineRule="exact"/>
      <w:jc w:val="left"/>
    </w:pPr>
    <w:rPr>
      <w:rFonts w:eastAsia="Times New Roman" w:cs="Times New Roman"/>
      <w:sz w:val="27"/>
      <w:szCs w:val="20"/>
    </w:rPr>
  </w:style>
  <w:style w:type="paragraph" w:customStyle="1" w:styleId="Char2">
    <w:name w:val="Char2"/>
    <w:basedOn w:val="Normal"/>
    <w:rsid w:val="00466391"/>
    <w:pPr>
      <w:spacing w:after="160" w:line="240" w:lineRule="exact"/>
      <w:jc w:val="left"/>
    </w:pPr>
    <w:rPr>
      <w:rFonts w:eastAsia="Times New Roman" w:cs="Times New Roman"/>
      <w:sz w:val="27"/>
      <w:szCs w:val="20"/>
    </w:rPr>
  </w:style>
  <w:style w:type="paragraph" w:customStyle="1" w:styleId="abc">
    <w:name w:val="abc"/>
    <w:basedOn w:val="Normal"/>
    <w:rsid w:val="00466391"/>
    <w:rPr>
      <w:rFonts w:eastAsia="Times New Roman" w:cs="Times New Roman"/>
      <w:szCs w:val="28"/>
    </w:rPr>
  </w:style>
  <w:style w:type="paragraph" w:customStyle="1" w:styleId="Normal1">
    <w:name w:val="Normal1"/>
    <w:basedOn w:val="Normal"/>
    <w:next w:val="Normal"/>
    <w:autoRedefine/>
    <w:semiHidden/>
    <w:rsid w:val="00466391"/>
    <w:pPr>
      <w:keepNext/>
      <w:spacing w:before="60" w:after="60"/>
      <w:ind w:firstLine="720"/>
    </w:pPr>
    <w:rPr>
      <w:rFonts w:eastAsia="Times New Roman" w:cs="Times New Roman"/>
      <w:spacing w:val="-6"/>
      <w:szCs w:val="28"/>
      <w:lang w:val="es-ES"/>
    </w:rPr>
  </w:style>
  <w:style w:type="paragraph" w:customStyle="1" w:styleId="Phn1">
    <w:name w:val="Phần 1"/>
    <w:basedOn w:val="Normal"/>
    <w:link w:val="Phn1Char"/>
    <w:qFormat/>
    <w:rsid w:val="00466391"/>
    <w:pPr>
      <w:spacing w:before="120" w:after="120"/>
      <w:jc w:val="center"/>
    </w:pPr>
    <w:rPr>
      <w:b/>
      <w:szCs w:val="28"/>
    </w:rPr>
  </w:style>
  <w:style w:type="character" w:customStyle="1" w:styleId="Phn1Char">
    <w:name w:val="Phần 1 Char"/>
    <w:basedOn w:val="DefaultParagraphFont"/>
    <w:link w:val="Phn1"/>
    <w:rsid w:val="00466391"/>
    <w:rPr>
      <w:b/>
      <w:szCs w:val="28"/>
    </w:rPr>
  </w:style>
  <w:style w:type="paragraph" w:customStyle="1" w:styleId="Char1">
    <w:name w:val="Char1"/>
    <w:basedOn w:val="Normal"/>
    <w:rsid w:val="00466391"/>
    <w:pPr>
      <w:spacing w:after="160" w:line="240" w:lineRule="exact"/>
      <w:jc w:val="left"/>
    </w:pPr>
    <w:rPr>
      <w:rFonts w:eastAsia="Times New Roman" w:cs="Times New Roman"/>
      <w:sz w:val="27"/>
      <w:szCs w:val="20"/>
    </w:rPr>
  </w:style>
  <w:style w:type="paragraph" w:customStyle="1" w:styleId="3-PI">
    <w:name w:val="3-P I"/>
    <w:basedOn w:val="Normal"/>
    <w:rsid w:val="00466391"/>
    <w:pPr>
      <w:widowControl w:val="0"/>
      <w:spacing w:before="60" w:after="40" w:line="340" w:lineRule="exact"/>
      <w:outlineLvl w:val="0"/>
    </w:pPr>
    <w:rPr>
      <w:rFonts w:eastAsia="Times New Roman" w:cs=".VnTime"/>
      <w:b/>
      <w:sz w:val="24"/>
      <w:szCs w:val="28"/>
      <w:lang w:val="nl-NL"/>
    </w:rPr>
  </w:style>
  <w:style w:type="paragraph" w:customStyle="1" w:styleId="02dash">
    <w:name w:val="02 dash"/>
    <w:basedOn w:val="Normal"/>
    <w:uiPriority w:val="4"/>
    <w:rsid w:val="00466391"/>
    <w:pPr>
      <w:numPr>
        <w:ilvl w:val="1"/>
      </w:numPr>
      <w:spacing w:before="120" w:after="40" w:line="276" w:lineRule="auto"/>
      <w:ind w:right="142"/>
    </w:pPr>
    <w:rPr>
      <w:rFonts w:asciiTheme="minorHAnsi" w:eastAsia="Arial" w:hAnsiTheme="minorHAnsi" w:cstheme="minorHAnsi"/>
      <w:bCs/>
      <w:sz w:val="24"/>
      <w:szCs w:val="24"/>
      <w:lang w:val="nb-NO"/>
    </w:rPr>
  </w:style>
  <w:style w:type="paragraph" w:customStyle="1" w:styleId="Bng1">
    <w:name w:val="Bảng 1"/>
    <w:basedOn w:val="Normal"/>
    <w:link w:val="Bng1Char"/>
    <w:rsid w:val="00466391"/>
    <w:pPr>
      <w:widowControl w:val="0"/>
      <w:spacing w:before="120" w:after="120" w:line="276" w:lineRule="auto"/>
      <w:ind w:left="284"/>
      <w:jc w:val="center"/>
    </w:pPr>
    <w:rPr>
      <w:rFonts w:eastAsia="SimSun" w:cs="Times New Roman"/>
      <w:b/>
      <w:bCs/>
      <w:color w:val="000000"/>
      <w:szCs w:val="26"/>
      <w:lang w:val="nl-NL"/>
    </w:rPr>
  </w:style>
  <w:style w:type="character" w:customStyle="1" w:styleId="Bng1Char">
    <w:name w:val="Bảng 1 Char"/>
    <w:link w:val="Bng1"/>
    <w:rsid w:val="00466391"/>
    <w:rPr>
      <w:rFonts w:eastAsia="SimSun" w:cs="Times New Roman"/>
      <w:b/>
      <w:bCs/>
      <w:color w:val="000000"/>
      <w:szCs w:val="26"/>
      <w:lang w:val="nl-NL"/>
    </w:rPr>
  </w:style>
  <w:style w:type="paragraph" w:customStyle="1" w:styleId="Style1">
    <w:name w:val="Style1"/>
    <w:basedOn w:val="Heading1"/>
    <w:link w:val="Style1Char"/>
    <w:rsid w:val="00466391"/>
    <w:pPr>
      <w:tabs>
        <w:tab w:val="left" w:pos="3206"/>
        <w:tab w:val="center" w:pos="4897"/>
      </w:tabs>
      <w:spacing w:before="120" w:after="120"/>
      <w:ind w:firstLine="720"/>
      <w:jc w:val="center"/>
    </w:pPr>
    <w:rPr>
      <w:bCs w:val="0"/>
      <w:spacing w:val="-1"/>
      <w:szCs w:val="28"/>
    </w:rPr>
  </w:style>
  <w:style w:type="character" w:customStyle="1" w:styleId="Style1Char">
    <w:name w:val="Style1 Char"/>
    <w:basedOn w:val="Heading1Char"/>
    <w:link w:val="Style1"/>
    <w:rsid w:val="00466391"/>
    <w:rPr>
      <w:rFonts w:ascii="Cambria" w:eastAsia="Times New Roman" w:hAnsi="Cambria" w:cs="Times New Roman"/>
      <w:b/>
      <w:bCs w:val="0"/>
      <w:spacing w:val="-1"/>
      <w:kern w:val="32"/>
      <w:sz w:val="32"/>
      <w:szCs w:val="28"/>
    </w:rPr>
  </w:style>
  <w:style w:type="paragraph" w:customStyle="1" w:styleId="Style2">
    <w:name w:val="Style2"/>
    <w:basedOn w:val="Style1"/>
    <w:link w:val="Style2Char"/>
    <w:rsid w:val="00466391"/>
  </w:style>
  <w:style w:type="character" w:customStyle="1" w:styleId="Style2Char">
    <w:name w:val="Style2 Char"/>
    <w:basedOn w:val="Style1Char"/>
    <w:link w:val="Style2"/>
    <w:rsid w:val="00466391"/>
    <w:rPr>
      <w:rFonts w:ascii="Cambria" w:eastAsia="Times New Roman" w:hAnsi="Cambria" w:cs="Times New Roman"/>
      <w:b/>
      <w:bCs w:val="0"/>
      <w:spacing w:val="-1"/>
      <w:kern w:val="32"/>
      <w:sz w:val="32"/>
      <w:szCs w:val="28"/>
    </w:rPr>
  </w:style>
  <w:style w:type="paragraph" w:customStyle="1" w:styleId="Style3">
    <w:name w:val="Style3"/>
    <w:basedOn w:val="Normal"/>
    <w:link w:val="Style3Char"/>
    <w:rsid w:val="00466391"/>
    <w:pPr>
      <w:widowControl w:val="0"/>
      <w:spacing w:before="120" w:after="120"/>
      <w:ind w:firstLine="720"/>
      <w:jc w:val="center"/>
    </w:pPr>
    <w:rPr>
      <w:rFonts w:eastAsia="Times New Roman" w:cs="Times New Roman"/>
      <w:b/>
      <w:bCs/>
      <w:szCs w:val="28"/>
      <w:lang w:val="vi-VN"/>
    </w:rPr>
  </w:style>
  <w:style w:type="character" w:customStyle="1" w:styleId="Style3Char">
    <w:name w:val="Style3 Char"/>
    <w:basedOn w:val="DefaultParagraphFont"/>
    <w:link w:val="Style3"/>
    <w:rsid w:val="00466391"/>
    <w:rPr>
      <w:rFonts w:eastAsia="Times New Roman" w:cs="Times New Roman"/>
      <w:b/>
      <w:bCs/>
      <w:szCs w:val="28"/>
      <w:lang w:val="vi-VN"/>
    </w:rPr>
  </w:style>
  <w:style w:type="paragraph" w:customStyle="1" w:styleId="PHNI0">
    <w:name w:val="PHẦN I"/>
    <w:basedOn w:val="Style2"/>
    <w:link w:val="PHNIChar0"/>
    <w:qFormat/>
    <w:rsid w:val="00466391"/>
    <w:pPr>
      <w:ind w:left="709" w:firstLine="0"/>
    </w:pPr>
    <w:rPr>
      <w:spacing w:val="-4"/>
    </w:rPr>
  </w:style>
  <w:style w:type="character" w:customStyle="1" w:styleId="PHNIChar0">
    <w:name w:val="PHẦN I.Char"/>
    <w:basedOn w:val="Style2Char"/>
    <w:link w:val="PHNI0"/>
    <w:rsid w:val="00466391"/>
    <w:rPr>
      <w:rFonts w:ascii="Cambria" w:eastAsia="Times New Roman" w:hAnsi="Cambria" w:cs="Times New Roman"/>
      <w:b/>
      <w:bCs w:val="0"/>
      <w:spacing w:val="-4"/>
      <w:kern w:val="32"/>
      <w:sz w:val="32"/>
      <w:szCs w:val="28"/>
    </w:rPr>
  </w:style>
  <w:style w:type="character" w:customStyle="1" w:styleId="11Char0">
    <w:name w:val="1.1 Char"/>
    <w:basedOn w:val="1Char"/>
    <w:rsid w:val="00466391"/>
    <w:rPr>
      <w:rFonts w:eastAsia="SimSun" w:cs="Times New Roman"/>
      <w:b w:val="0"/>
      <w:bCs w:val="0"/>
      <w:i/>
      <w:color w:val="000000"/>
      <w:szCs w:val="20"/>
    </w:rPr>
  </w:style>
  <w:style w:type="paragraph" w:styleId="Title">
    <w:name w:val="Title"/>
    <w:basedOn w:val="Normal"/>
    <w:link w:val="TitleChar"/>
    <w:qFormat/>
    <w:rsid w:val="00466391"/>
    <w:pPr>
      <w:jc w:val="center"/>
    </w:pPr>
    <w:rPr>
      <w:rFonts w:ascii=".VnTimeH" w:eastAsia="Times New Roman" w:hAnsi=".VnTimeH" w:cs="Times New Roman"/>
      <w:b/>
      <w:szCs w:val="20"/>
    </w:rPr>
  </w:style>
  <w:style w:type="character" w:customStyle="1" w:styleId="TitleChar">
    <w:name w:val="Title Char"/>
    <w:basedOn w:val="DefaultParagraphFont"/>
    <w:link w:val="Title"/>
    <w:rsid w:val="00466391"/>
    <w:rPr>
      <w:rFonts w:ascii=".VnTimeH" w:eastAsia="Times New Roman" w:hAnsi=".VnTimeH" w:cs="Times New Roman"/>
      <w:b/>
      <w:szCs w:val="20"/>
    </w:rPr>
  </w:style>
  <w:style w:type="paragraph" w:customStyle="1" w:styleId="4-P1">
    <w:name w:val="4-P 1"/>
    <w:basedOn w:val="Normal"/>
    <w:link w:val="4-P1Char"/>
    <w:qFormat/>
    <w:rsid w:val="00466391"/>
    <w:pPr>
      <w:widowControl w:val="0"/>
      <w:spacing w:before="60" w:after="80" w:line="340" w:lineRule="exact"/>
      <w:outlineLvl w:val="0"/>
    </w:pPr>
    <w:rPr>
      <w:rFonts w:eastAsia="Times New Roman" w:cs=".VnTime"/>
      <w:b/>
      <w:szCs w:val="28"/>
      <w:lang w:val="nl-NL"/>
    </w:rPr>
  </w:style>
  <w:style w:type="character" w:customStyle="1" w:styleId="4-P1Char">
    <w:name w:val="4-P 1 Char"/>
    <w:link w:val="4-P1"/>
    <w:rsid w:val="00466391"/>
    <w:rPr>
      <w:rFonts w:eastAsia="Times New Roman" w:cs=".VnTime"/>
      <w:b/>
      <w:szCs w:val="28"/>
      <w:lang w:val="nl-NL"/>
    </w:rPr>
  </w:style>
  <w:style w:type="character" w:customStyle="1" w:styleId="CharChar">
    <w:name w:val="Char Char"/>
    <w:rsid w:val="00466391"/>
    <w:rPr>
      <w:rFonts w:ascii=".VnTime" w:hAnsi=".VnTime"/>
      <w:b/>
      <w:noProof w:val="0"/>
      <w:sz w:val="28"/>
      <w:szCs w:val="28"/>
      <w:lang w:val="en-US" w:eastAsia="en-US" w:bidi="ar-SA"/>
    </w:rPr>
  </w:style>
  <w:style w:type="character" w:styleId="Emphasis">
    <w:name w:val="Emphasis"/>
    <w:uiPriority w:val="20"/>
    <w:qFormat/>
    <w:rsid w:val="00466391"/>
    <w:rPr>
      <w:i/>
      <w:iCs/>
    </w:rPr>
  </w:style>
  <w:style w:type="character" w:customStyle="1" w:styleId="apple-converted-space">
    <w:name w:val="apple-converted-space"/>
    <w:rsid w:val="00466391"/>
  </w:style>
  <w:style w:type="character" w:customStyle="1" w:styleId="highlight">
    <w:name w:val="highlight"/>
    <w:rsid w:val="00466391"/>
  </w:style>
  <w:style w:type="character" w:customStyle="1" w:styleId="Footnote">
    <w:name w:val="Footnote_"/>
    <w:basedOn w:val="DefaultParagraphFont"/>
    <w:rsid w:val="00466391"/>
    <w:rPr>
      <w:rFonts w:eastAsia="Times New Roman" w:cs="Times New Roman"/>
      <w:sz w:val="18"/>
      <w:szCs w:val="18"/>
      <w:shd w:val="clear" w:color="auto" w:fill="FFFFFF"/>
    </w:rPr>
  </w:style>
  <w:style w:type="paragraph" w:customStyle="1" w:styleId="T4">
    <w:name w:val="T4"/>
    <w:basedOn w:val="Normal"/>
    <w:autoRedefine/>
    <w:rsid w:val="00466391"/>
    <w:pPr>
      <w:widowControl w:val="0"/>
      <w:spacing w:before="60" w:after="80" w:line="340" w:lineRule="exact"/>
      <w:outlineLvl w:val="2"/>
    </w:pPr>
    <w:rPr>
      <w:rFonts w:eastAsia=".VnTime" w:cs="Times New Roman"/>
      <w:bCs/>
      <w:i/>
      <w:spacing w:val="-2"/>
      <w:szCs w:val="28"/>
      <w:lang w:val="nl-NL"/>
    </w:rPr>
  </w:style>
  <w:style w:type="paragraph" w:customStyle="1" w:styleId="Style4">
    <w:name w:val="Style4"/>
    <w:basedOn w:val="Title"/>
    <w:autoRedefine/>
    <w:qFormat/>
    <w:rsid w:val="00466391"/>
    <w:pPr>
      <w:spacing w:after="120" w:line="360" w:lineRule="atLeast"/>
      <w:ind w:firstLine="709"/>
      <w:jc w:val="both"/>
    </w:pPr>
    <w:rPr>
      <w:rFonts w:ascii="Times New Roman" w:hAnsi="Times New Roman"/>
      <w:b w:val="0"/>
      <w:color w:val="44546A" w:themeColor="text2"/>
    </w:rPr>
  </w:style>
  <w:style w:type="paragraph" w:customStyle="1" w:styleId="T3">
    <w:name w:val="T3"/>
    <w:basedOn w:val="Normal"/>
    <w:rsid w:val="00466391"/>
    <w:pPr>
      <w:spacing w:before="60" w:after="60" w:line="360" w:lineRule="exact"/>
      <w:ind w:firstLine="720"/>
      <w:outlineLvl w:val="0"/>
    </w:pPr>
    <w:rPr>
      <w:rFonts w:eastAsia="Times New Roman" w:cs="Times New Roman"/>
      <w:b/>
      <w:bCs/>
      <w:noProof/>
      <w:color w:val="000000"/>
      <w:szCs w:val="20"/>
    </w:rPr>
  </w:style>
  <w:style w:type="paragraph" w:customStyle="1" w:styleId="xl98">
    <w:name w:val="xl98"/>
    <w:basedOn w:val="Normal"/>
    <w:rsid w:val="00466391"/>
    <w:pPr>
      <w:pBdr>
        <w:top w:val="dotted" w:sz="4" w:space="0" w:color="auto"/>
        <w:left w:val="single" w:sz="4" w:space="0" w:color="auto"/>
        <w:bottom w:val="dotted" w:sz="4" w:space="0" w:color="auto"/>
        <w:right w:val="single" w:sz="4" w:space="0" w:color="auto"/>
      </w:pBdr>
      <w:shd w:val="clear" w:color="000000" w:fill="E7E6E6"/>
      <w:spacing w:before="100" w:beforeAutospacing="1" w:after="100" w:afterAutospacing="1"/>
      <w:textAlignment w:val="center"/>
    </w:pPr>
    <w:rPr>
      <w:rFonts w:eastAsia="Times New Roman" w:cs="Times New Roman"/>
      <w:b/>
      <w:bCs/>
      <w:sz w:val="24"/>
      <w:szCs w:val="24"/>
    </w:rPr>
  </w:style>
  <w:style w:type="character" w:styleId="CommentReference">
    <w:name w:val="annotation reference"/>
    <w:basedOn w:val="DefaultParagraphFont"/>
    <w:semiHidden/>
    <w:unhideWhenUsed/>
    <w:rsid w:val="00466391"/>
    <w:rPr>
      <w:sz w:val="16"/>
      <w:szCs w:val="16"/>
    </w:rPr>
  </w:style>
  <w:style w:type="paragraph" w:styleId="CommentText">
    <w:name w:val="annotation text"/>
    <w:basedOn w:val="Normal"/>
    <w:link w:val="CommentTextChar"/>
    <w:semiHidden/>
    <w:unhideWhenUsed/>
    <w:rsid w:val="00466391"/>
    <w:pPr>
      <w:jc w:val="left"/>
    </w:pPr>
    <w:rPr>
      <w:rFonts w:eastAsia="Times New Roman" w:cs="Times New Roman"/>
      <w:sz w:val="20"/>
      <w:szCs w:val="20"/>
    </w:rPr>
  </w:style>
  <w:style w:type="character" w:customStyle="1" w:styleId="CommentTextChar">
    <w:name w:val="Comment Text Char"/>
    <w:basedOn w:val="DefaultParagraphFont"/>
    <w:link w:val="CommentText"/>
    <w:semiHidden/>
    <w:rsid w:val="00466391"/>
    <w:rPr>
      <w:rFonts w:eastAsia="Times New Roman" w:cs="Times New Roman"/>
      <w:sz w:val="20"/>
      <w:szCs w:val="20"/>
    </w:rPr>
  </w:style>
  <w:style w:type="paragraph" w:styleId="CommentSubject">
    <w:name w:val="annotation subject"/>
    <w:basedOn w:val="CommentText"/>
    <w:next w:val="CommentText"/>
    <w:link w:val="CommentSubjectChar"/>
    <w:semiHidden/>
    <w:unhideWhenUsed/>
    <w:rsid w:val="00466391"/>
    <w:rPr>
      <w:b/>
      <w:bCs/>
    </w:rPr>
  </w:style>
  <w:style w:type="character" w:customStyle="1" w:styleId="CommentSubjectChar">
    <w:name w:val="Comment Subject Char"/>
    <w:basedOn w:val="CommentTextChar"/>
    <w:link w:val="CommentSubject"/>
    <w:semiHidden/>
    <w:rsid w:val="00466391"/>
    <w:rPr>
      <w:rFonts w:eastAsia="Times New Roman" w:cs="Times New Roman"/>
      <w:b/>
      <w:bCs/>
      <w:sz w:val="20"/>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466391"/>
    <w:pPr>
      <w:spacing w:after="160" w:line="240" w:lineRule="exact"/>
      <w:jc w:val="left"/>
    </w:pPr>
    <w:rPr>
      <w:rFonts w:eastAsia="Times New Roman" w:cs="Times New Roman"/>
      <w:sz w:val="20"/>
      <w:szCs w:val="20"/>
      <w:vertAlign w:val="superscript"/>
      <w:lang w:val="vi-VN" w:eastAsia="vi-VN"/>
    </w:rPr>
  </w:style>
  <w:style w:type="character" w:styleId="FollowedHyperlink">
    <w:name w:val="FollowedHyperlink"/>
    <w:basedOn w:val="DefaultParagraphFont"/>
    <w:uiPriority w:val="99"/>
    <w:semiHidden/>
    <w:unhideWhenUsed/>
    <w:rsid w:val="00466391"/>
    <w:rPr>
      <w:color w:val="954F72"/>
      <w:u w:val="single"/>
    </w:rPr>
  </w:style>
  <w:style w:type="paragraph" w:customStyle="1" w:styleId="msonormal0">
    <w:name w:val="msonormal"/>
    <w:basedOn w:val="Normal"/>
    <w:rsid w:val="00466391"/>
    <w:pPr>
      <w:spacing w:before="100" w:beforeAutospacing="1" w:after="100" w:afterAutospacing="1"/>
      <w:jc w:val="left"/>
    </w:pPr>
    <w:rPr>
      <w:rFonts w:eastAsia="Times New Roman" w:cs="Times New Roman"/>
      <w:sz w:val="24"/>
      <w:szCs w:val="24"/>
    </w:rPr>
  </w:style>
  <w:style w:type="paragraph" w:customStyle="1" w:styleId="xl66">
    <w:name w:val="xl66"/>
    <w:basedOn w:val="Normal"/>
    <w:rsid w:val="00466391"/>
    <w:pPr>
      <w:spacing w:before="100" w:beforeAutospacing="1" w:after="100" w:afterAutospacing="1"/>
      <w:jc w:val="left"/>
      <w:textAlignment w:val="center"/>
    </w:pPr>
    <w:rPr>
      <w:rFonts w:eastAsia="Times New Roman" w:cs="Times New Roman"/>
      <w:szCs w:val="28"/>
    </w:rPr>
  </w:style>
  <w:style w:type="paragraph" w:customStyle="1" w:styleId="xl67">
    <w:name w:val="xl67"/>
    <w:basedOn w:val="Normal"/>
    <w:rsid w:val="00466391"/>
    <w:pPr>
      <w:spacing w:before="100" w:beforeAutospacing="1" w:after="100" w:afterAutospacing="1"/>
      <w:jc w:val="left"/>
      <w:textAlignment w:val="center"/>
    </w:pPr>
    <w:rPr>
      <w:rFonts w:eastAsia="Times New Roman" w:cs="Times New Roman"/>
      <w:szCs w:val="28"/>
    </w:rPr>
  </w:style>
  <w:style w:type="paragraph" w:customStyle="1" w:styleId="xl68">
    <w:name w:val="xl68"/>
    <w:basedOn w:val="Normal"/>
    <w:rsid w:val="00466391"/>
    <w:pPr>
      <w:spacing w:before="100" w:beforeAutospacing="1" w:after="100" w:afterAutospacing="1"/>
      <w:jc w:val="left"/>
      <w:textAlignment w:val="center"/>
    </w:pPr>
    <w:rPr>
      <w:rFonts w:eastAsia="Times New Roman" w:cs="Times New Roman"/>
      <w:szCs w:val="28"/>
    </w:rPr>
  </w:style>
  <w:style w:type="paragraph" w:customStyle="1" w:styleId="xl69">
    <w:name w:val="xl69"/>
    <w:basedOn w:val="Normal"/>
    <w:rsid w:val="00466391"/>
    <w:pPr>
      <w:spacing w:before="100" w:beforeAutospacing="1" w:after="100" w:afterAutospacing="1"/>
      <w:jc w:val="center"/>
      <w:textAlignment w:val="center"/>
    </w:pPr>
    <w:rPr>
      <w:rFonts w:eastAsia="Times New Roman" w:cs="Times New Roman"/>
      <w:szCs w:val="28"/>
    </w:rPr>
  </w:style>
  <w:style w:type="paragraph" w:customStyle="1" w:styleId="xl70">
    <w:name w:val="xl70"/>
    <w:basedOn w:val="Normal"/>
    <w:rsid w:val="00466391"/>
    <w:pPr>
      <w:spacing w:before="100" w:beforeAutospacing="1" w:after="100" w:afterAutospacing="1"/>
      <w:jc w:val="left"/>
      <w:textAlignment w:val="center"/>
    </w:pPr>
    <w:rPr>
      <w:rFonts w:eastAsia="Times New Roman" w:cs="Times New Roman"/>
      <w:szCs w:val="28"/>
    </w:rPr>
  </w:style>
  <w:style w:type="paragraph" w:customStyle="1" w:styleId="xl71">
    <w:name w:val="xl71"/>
    <w:basedOn w:val="Normal"/>
    <w:rsid w:val="004663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szCs w:val="28"/>
    </w:rPr>
  </w:style>
  <w:style w:type="paragraph" w:customStyle="1" w:styleId="xl72">
    <w:name w:val="xl72"/>
    <w:basedOn w:val="Normal"/>
    <w:rsid w:val="00466391"/>
    <w:pPr>
      <w:spacing w:before="100" w:beforeAutospacing="1" w:after="100" w:afterAutospacing="1"/>
      <w:jc w:val="center"/>
      <w:textAlignment w:val="center"/>
    </w:pPr>
    <w:rPr>
      <w:rFonts w:eastAsia="Times New Roman" w:cs="Times New Roman"/>
      <w:color w:val="FF0000"/>
      <w:szCs w:val="28"/>
    </w:rPr>
  </w:style>
  <w:style w:type="paragraph" w:customStyle="1" w:styleId="xl73">
    <w:name w:val="xl73"/>
    <w:basedOn w:val="Normal"/>
    <w:rsid w:val="004663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Cs w:val="28"/>
    </w:rPr>
  </w:style>
  <w:style w:type="paragraph" w:customStyle="1" w:styleId="xl74">
    <w:name w:val="xl74"/>
    <w:basedOn w:val="Normal"/>
    <w:rsid w:val="004663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Cs w:val="28"/>
    </w:rPr>
  </w:style>
  <w:style w:type="paragraph" w:customStyle="1" w:styleId="xl75">
    <w:name w:val="xl75"/>
    <w:basedOn w:val="Normal"/>
    <w:rsid w:val="0046639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Cs w:val="28"/>
    </w:rPr>
  </w:style>
  <w:style w:type="character" w:customStyle="1" w:styleId="Vnbnnidung">
    <w:name w:val="Văn bản nội dung_"/>
    <w:link w:val="Vnbnnidung0"/>
    <w:locked/>
    <w:rsid w:val="00681160"/>
    <w:rPr>
      <w:sz w:val="26"/>
      <w:szCs w:val="26"/>
      <w:shd w:val="clear" w:color="auto" w:fill="FFFFFF"/>
    </w:rPr>
  </w:style>
  <w:style w:type="paragraph" w:customStyle="1" w:styleId="Vnbnnidung0">
    <w:name w:val="Văn bản nội dung"/>
    <w:basedOn w:val="Normal"/>
    <w:link w:val="Vnbnnidung"/>
    <w:rsid w:val="00681160"/>
    <w:pPr>
      <w:widowControl w:val="0"/>
      <w:shd w:val="clear" w:color="auto" w:fill="FFFFFF"/>
      <w:spacing w:line="355" w:lineRule="exact"/>
    </w:pPr>
    <w:rPr>
      <w:sz w:val="26"/>
      <w:szCs w:val="26"/>
      <w:shd w:val="clear" w:color="auto" w:fill="FFFFFF"/>
    </w:rPr>
  </w:style>
  <w:style w:type="paragraph" w:styleId="Caption">
    <w:name w:val="caption"/>
    <w:aliases w:val="BẢNG BIỂU"/>
    <w:basedOn w:val="Normal"/>
    <w:next w:val="Normal"/>
    <w:link w:val="CaptionChar"/>
    <w:uiPriority w:val="35"/>
    <w:unhideWhenUsed/>
    <w:qFormat/>
    <w:rsid w:val="0046678E"/>
    <w:pPr>
      <w:spacing w:after="200"/>
      <w:jc w:val="center"/>
    </w:pPr>
    <w:rPr>
      <w:rFonts w:eastAsia="Times New Roman" w:cs="Times New Roman"/>
      <w:b/>
      <w:i/>
      <w:iCs/>
      <w:color w:val="000000" w:themeColor="text1"/>
      <w:szCs w:val="18"/>
    </w:rPr>
  </w:style>
  <w:style w:type="character" w:customStyle="1" w:styleId="CaptionChar">
    <w:name w:val="Caption Char"/>
    <w:aliases w:val="BẢNG BIỂU Char"/>
    <w:basedOn w:val="DefaultParagraphFont"/>
    <w:link w:val="Caption"/>
    <w:uiPriority w:val="35"/>
    <w:rsid w:val="0046678E"/>
    <w:rPr>
      <w:rFonts w:eastAsia="Times New Roman" w:cs="Times New Roman"/>
      <w:b/>
      <w:i/>
      <w:iCs/>
      <w:color w:val="000000" w:themeColor="text1"/>
      <w:szCs w:val="18"/>
    </w:rPr>
  </w:style>
  <w:style w:type="paragraph" w:customStyle="1" w:styleId="1tieude">
    <w:name w:val="1. tieu de"/>
    <w:basedOn w:val="Heading1"/>
    <w:link w:val="1tieudeChar"/>
    <w:qFormat/>
    <w:rsid w:val="00641CF0"/>
    <w:pPr>
      <w:jc w:val="center"/>
    </w:pPr>
    <w:rPr>
      <w:rFonts w:ascii="Times New Roman" w:hAnsi="Times New Roman"/>
      <w:color w:val="000000" w:themeColor="text1"/>
      <w:sz w:val="28"/>
    </w:rPr>
  </w:style>
  <w:style w:type="character" w:customStyle="1" w:styleId="1tieudeChar">
    <w:name w:val="1. tieu de Char"/>
    <w:basedOn w:val="DefaultParagraphFont"/>
    <w:link w:val="1tieude"/>
    <w:rsid w:val="00641CF0"/>
    <w:rPr>
      <w:rFonts w:eastAsia="Times New Roman" w:cs="Times New Roman"/>
      <w:b/>
      <w:bCs/>
      <w:color w:val="000000" w:themeColor="text1"/>
      <w:kern w:val="32"/>
      <w:szCs w:val="32"/>
    </w:rPr>
  </w:style>
  <w:style w:type="paragraph" w:customStyle="1" w:styleId="CharChar1">
    <w:name w:val="Char Char1"/>
    <w:basedOn w:val="Normal"/>
    <w:rsid w:val="00F210F1"/>
    <w:pPr>
      <w:spacing w:after="160" w:line="240" w:lineRule="exact"/>
      <w:jc w:val="left"/>
    </w:pPr>
    <w:rPr>
      <w:rFonts w:ascii="Verdana" w:eastAsia="Times New Roman" w:hAnsi="Verdana" w:cs="Times New Roman"/>
      <w:sz w:val="20"/>
      <w:szCs w:val="20"/>
    </w:rPr>
  </w:style>
  <w:style w:type="character" w:customStyle="1" w:styleId="fontstyle01">
    <w:name w:val="fontstyle01"/>
    <w:rsid w:val="00A5342C"/>
    <w:rPr>
      <w:rFonts w:ascii="Times New Roman" w:hAnsi="Times New Roman" w:cs="Times New Roman" w:hint="default"/>
      <w:b w:val="0"/>
      <w:bCs w:val="0"/>
      <w:i w:val="0"/>
      <w:iCs w:val="0"/>
      <w:color w:val="000000"/>
      <w:sz w:val="28"/>
      <w:szCs w:val="28"/>
    </w:rPr>
  </w:style>
  <w:style w:type="paragraph" w:customStyle="1" w:styleId="Default">
    <w:name w:val="Default"/>
    <w:rsid w:val="00B376EA"/>
    <w:pPr>
      <w:autoSpaceDE w:val="0"/>
      <w:autoSpaceDN w:val="0"/>
      <w:adjustRightInd w:val="0"/>
      <w:jc w:val="left"/>
    </w:pPr>
    <w:rPr>
      <w:rFonts w:eastAsia="Times New Roman" w:cs="Times New Roman"/>
      <w:color w:val="000000"/>
      <w:sz w:val="24"/>
      <w:szCs w:val="24"/>
    </w:rPr>
  </w:style>
  <w:style w:type="paragraph" w:customStyle="1" w:styleId="CharCharCharCharCharCharCharCharChar1Char">
    <w:name w:val="Char Char Char Char Char Char Char Char Char1 Char"/>
    <w:basedOn w:val="Normal"/>
    <w:next w:val="Normal"/>
    <w:autoRedefine/>
    <w:uiPriority w:val="99"/>
    <w:semiHidden/>
    <w:rsid w:val="002E2B56"/>
    <w:pPr>
      <w:spacing w:before="120" w:after="120" w:line="312" w:lineRule="auto"/>
      <w:jc w:val="left"/>
    </w:pPr>
    <w:rPr>
      <w:rFonts w:eastAsia="Times New Roman" w:cs="Times New Roman"/>
      <w:szCs w:val="28"/>
    </w:rPr>
  </w:style>
  <w:style w:type="character" w:customStyle="1" w:styleId="text">
    <w:name w:val="text"/>
    <w:basedOn w:val="DefaultParagraphFont"/>
    <w:rsid w:val="00DF1244"/>
  </w:style>
  <w:style w:type="character" w:customStyle="1" w:styleId="card-send-timesendtime">
    <w:name w:val="card-send-time__sendtime"/>
    <w:basedOn w:val="DefaultParagraphFont"/>
    <w:rsid w:val="00DF1244"/>
  </w:style>
  <w:style w:type="character" w:customStyle="1" w:styleId="emoji-sizer">
    <w:name w:val="emoji-sizer"/>
    <w:basedOn w:val="DefaultParagraphFont"/>
    <w:rsid w:val="00DF1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1589">
      <w:bodyDiv w:val="1"/>
      <w:marLeft w:val="0"/>
      <w:marRight w:val="0"/>
      <w:marTop w:val="0"/>
      <w:marBottom w:val="0"/>
      <w:divBdr>
        <w:top w:val="none" w:sz="0" w:space="0" w:color="auto"/>
        <w:left w:val="none" w:sz="0" w:space="0" w:color="auto"/>
        <w:bottom w:val="none" w:sz="0" w:space="0" w:color="auto"/>
        <w:right w:val="none" w:sz="0" w:space="0" w:color="auto"/>
      </w:divBdr>
    </w:div>
    <w:div w:id="13307642">
      <w:bodyDiv w:val="1"/>
      <w:marLeft w:val="0"/>
      <w:marRight w:val="0"/>
      <w:marTop w:val="0"/>
      <w:marBottom w:val="0"/>
      <w:divBdr>
        <w:top w:val="none" w:sz="0" w:space="0" w:color="auto"/>
        <w:left w:val="none" w:sz="0" w:space="0" w:color="auto"/>
        <w:bottom w:val="none" w:sz="0" w:space="0" w:color="auto"/>
        <w:right w:val="none" w:sz="0" w:space="0" w:color="auto"/>
      </w:divBdr>
    </w:div>
    <w:div w:id="17780365">
      <w:bodyDiv w:val="1"/>
      <w:marLeft w:val="0"/>
      <w:marRight w:val="0"/>
      <w:marTop w:val="0"/>
      <w:marBottom w:val="0"/>
      <w:divBdr>
        <w:top w:val="none" w:sz="0" w:space="0" w:color="auto"/>
        <w:left w:val="none" w:sz="0" w:space="0" w:color="auto"/>
        <w:bottom w:val="none" w:sz="0" w:space="0" w:color="auto"/>
        <w:right w:val="none" w:sz="0" w:space="0" w:color="auto"/>
      </w:divBdr>
    </w:div>
    <w:div w:id="83771748">
      <w:bodyDiv w:val="1"/>
      <w:marLeft w:val="0"/>
      <w:marRight w:val="0"/>
      <w:marTop w:val="0"/>
      <w:marBottom w:val="0"/>
      <w:divBdr>
        <w:top w:val="none" w:sz="0" w:space="0" w:color="auto"/>
        <w:left w:val="none" w:sz="0" w:space="0" w:color="auto"/>
        <w:bottom w:val="none" w:sz="0" w:space="0" w:color="auto"/>
        <w:right w:val="none" w:sz="0" w:space="0" w:color="auto"/>
      </w:divBdr>
    </w:div>
    <w:div w:id="151800614">
      <w:bodyDiv w:val="1"/>
      <w:marLeft w:val="0"/>
      <w:marRight w:val="0"/>
      <w:marTop w:val="0"/>
      <w:marBottom w:val="0"/>
      <w:divBdr>
        <w:top w:val="none" w:sz="0" w:space="0" w:color="auto"/>
        <w:left w:val="none" w:sz="0" w:space="0" w:color="auto"/>
        <w:bottom w:val="none" w:sz="0" w:space="0" w:color="auto"/>
        <w:right w:val="none" w:sz="0" w:space="0" w:color="auto"/>
      </w:divBdr>
    </w:div>
    <w:div w:id="155073903">
      <w:bodyDiv w:val="1"/>
      <w:marLeft w:val="0"/>
      <w:marRight w:val="0"/>
      <w:marTop w:val="0"/>
      <w:marBottom w:val="0"/>
      <w:divBdr>
        <w:top w:val="none" w:sz="0" w:space="0" w:color="auto"/>
        <w:left w:val="none" w:sz="0" w:space="0" w:color="auto"/>
        <w:bottom w:val="none" w:sz="0" w:space="0" w:color="auto"/>
        <w:right w:val="none" w:sz="0" w:space="0" w:color="auto"/>
      </w:divBdr>
    </w:div>
    <w:div w:id="227348325">
      <w:bodyDiv w:val="1"/>
      <w:marLeft w:val="0"/>
      <w:marRight w:val="0"/>
      <w:marTop w:val="0"/>
      <w:marBottom w:val="0"/>
      <w:divBdr>
        <w:top w:val="none" w:sz="0" w:space="0" w:color="auto"/>
        <w:left w:val="none" w:sz="0" w:space="0" w:color="auto"/>
        <w:bottom w:val="none" w:sz="0" w:space="0" w:color="auto"/>
        <w:right w:val="none" w:sz="0" w:space="0" w:color="auto"/>
      </w:divBdr>
    </w:div>
    <w:div w:id="250703613">
      <w:bodyDiv w:val="1"/>
      <w:marLeft w:val="0"/>
      <w:marRight w:val="0"/>
      <w:marTop w:val="0"/>
      <w:marBottom w:val="0"/>
      <w:divBdr>
        <w:top w:val="none" w:sz="0" w:space="0" w:color="auto"/>
        <w:left w:val="none" w:sz="0" w:space="0" w:color="auto"/>
        <w:bottom w:val="none" w:sz="0" w:space="0" w:color="auto"/>
        <w:right w:val="none" w:sz="0" w:space="0" w:color="auto"/>
      </w:divBdr>
    </w:div>
    <w:div w:id="262222895">
      <w:bodyDiv w:val="1"/>
      <w:marLeft w:val="0"/>
      <w:marRight w:val="0"/>
      <w:marTop w:val="0"/>
      <w:marBottom w:val="0"/>
      <w:divBdr>
        <w:top w:val="none" w:sz="0" w:space="0" w:color="auto"/>
        <w:left w:val="none" w:sz="0" w:space="0" w:color="auto"/>
        <w:bottom w:val="none" w:sz="0" w:space="0" w:color="auto"/>
        <w:right w:val="none" w:sz="0" w:space="0" w:color="auto"/>
      </w:divBdr>
    </w:div>
    <w:div w:id="290525532">
      <w:bodyDiv w:val="1"/>
      <w:marLeft w:val="0"/>
      <w:marRight w:val="0"/>
      <w:marTop w:val="0"/>
      <w:marBottom w:val="0"/>
      <w:divBdr>
        <w:top w:val="none" w:sz="0" w:space="0" w:color="auto"/>
        <w:left w:val="none" w:sz="0" w:space="0" w:color="auto"/>
        <w:bottom w:val="none" w:sz="0" w:space="0" w:color="auto"/>
        <w:right w:val="none" w:sz="0" w:space="0" w:color="auto"/>
      </w:divBdr>
    </w:div>
    <w:div w:id="309602648">
      <w:bodyDiv w:val="1"/>
      <w:marLeft w:val="0"/>
      <w:marRight w:val="0"/>
      <w:marTop w:val="0"/>
      <w:marBottom w:val="0"/>
      <w:divBdr>
        <w:top w:val="none" w:sz="0" w:space="0" w:color="auto"/>
        <w:left w:val="none" w:sz="0" w:space="0" w:color="auto"/>
        <w:bottom w:val="none" w:sz="0" w:space="0" w:color="auto"/>
        <w:right w:val="none" w:sz="0" w:space="0" w:color="auto"/>
      </w:divBdr>
    </w:div>
    <w:div w:id="318198216">
      <w:bodyDiv w:val="1"/>
      <w:marLeft w:val="0"/>
      <w:marRight w:val="0"/>
      <w:marTop w:val="0"/>
      <w:marBottom w:val="0"/>
      <w:divBdr>
        <w:top w:val="none" w:sz="0" w:space="0" w:color="auto"/>
        <w:left w:val="none" w:sz="0" w:space="0" w:color="auto"/>
        <w:bottom w:val="none" w:sz="0" w:space="0" w:color="auto"/>
        <w:right w:val="none" w:sz="0" w:space="0" w:color="auto"/>
      </w:divBdr>
    </w:div>
    <w:div w:id="422726229">
      <w:bodyDiv w:val="1"/>
      <w:marLeft w:val="0"/>
      <w:marRight w:val="0"/>
      <w:marTop w:val="0"/>
      <w:marBottom w:val="0"/>
      <w:divBdr>
        <w:top w:val="none" w:sz="0" w:space="0" w:color="auto"/>
        <w:left w:val="none" w:sz="0" w:space="0" w:color="auto"/>
        <w:bottom w:val="none" w:sz="0" w:space="0" w:color="auto"/>
        <w:right w:val="none" w:sz="0" w:space="0" w:color="auto"/>
      </w:divBdr>
    </w:div>
    <w:div w:id="460811496">
      <w:bodyDiv w:val="1"/>
      <w:marLeft w:val="0"/>
      <w:marRight w:val="0"/>
      <w:marTop w:val="0"/>
      <w:marBottom w:val="0"/>
      <w:divBdr>
        <w:top w:val="none" w:sz="0" w:space="0" w:color="auto"/>
        <w:left w:val="none" w:sz="0" w:space="0" w:color="auto"/>
        <w:bottom w:val="none" w:sz="0" w:space="0" w:color="auto"/>
        <w:right w:val="none" w:sz="0" w:space="0" w:color="auto"/>
      </w:divBdr>
    </w:div>
    <w:div w:id="487089827">
      <w:bodyDiv w:val="1"/>
      <w:marLeft w:val="0"/>
      <w:marRight w:val="0"/>
      <w:marTop w:val="0"/>
      <w:marBottom w:val="0"/>
      <w:divBdr>
        <w:top w:val="none" w:sz="0" w:space="0" w:color="auto"/>
        <w:left w:val="none" w:sz="0" w:space="0" w:color="auto"/>
        <w:bottom w:val="none" w:sz="0" w:space="0" w:color="auto"/>
        <w:right w:val="none" w:sz="0" w:space="0" w:color="auto"/>
      </w:divBdr>
    </w:div>
    <w:div w:id="487133827">
      <w:bodyDiv w:val="1"/>
      <w:marLeft w:val="0"/>
      <w:marRight w:val="0"/>
      <w:marTop w:val="0"/>
      <w:marBottom w:val="0"/>
      <w:divBdr>
        <w:top w:val="none" w:sz="0" w:space="0" w:color="auto"/>
        <w:left w:val="none" w:sz="0" w:space="0" w:color="auto"/>
        <w:bottom w:val="none" w:sz="0" w:space="0" w:color="auto"/>
        <w:right w:val="none" w:sz="0" w:space="0" w:color="auto"/>
      </w:divBdr>
    </w:div>
    <w:div w:id="547763874">
      <w:bodyDiv w:val="1"/>
      <w:marLeft w:val="0"/>
      <w:marRight w:val="0"/>
      <w:marTop w:val="0"/>
      <w:marBottom w:val="0"/>
      <w:divBdr>
        <w:top w:val="none" w:sz="0" w:space="0" w:color="auto"/>
        <w:left w:val="none" w:sz="0" w:space="0" w:color="auto"/>
        <w:bottom w:val="none" w:sz="0" w:space="0" w:color="auto"/>
        <w:right w:val="none" w:sz="0" w:space="0" w:color="auto"/>
      </w:divBdr>
    </w:div>
    <w:div w:id="553588980">
      <w:bodyDiv w:val="1"/>
      <w:marLeft w:val="0"/>
      <w:marRight w:val="0"/>
      <w:marTop w:val="0"/>
      <w:marBottom w:val="0"/>
      <w:divBdr>
        <w:top w:val="none" w:sz="0" w:space="0" w:color="auto"/>
        <w:left w:val="none" w:sz="0" w:space="0" w:color="auto"/>
        <w:bottom w:val="none" w:sz="0" w:space="0" w:color="auto"/>
        <w:right w:val="none" w:sz="0" w:space="0" w:color="auto"/>
      </w:divBdr>
    </w:div>
    <w:div w:id="627470612">
      <w:bodyDiv w:val="1"/>
      <w:marLeft w:val="0"/>
      <w:marRight w:val="0"/>
      <w:marTop w:val="0"/>
      <w:marBottom w:val="0"/>
      <w:divBdr>
        <w:top w:val="none" w:sz="0" w:space="0" w:color="auto"/>
        <w:left w:val="none" w:sz="0" w:space="0" w:color="auto"/>
        <w:bottom w:val="none" w:sz="0" w:space="0" w:color="auto"/>
        <w:right w:val="none" w:sz="0" w:space="0" w:color="auto"/>
      </w:divBdr>
    </w:div>
    <w:div w:id="632709171">
      <w:bodyDiv w:val="1"/>
      <w:marLeft w:val="0"/>
      <w:marRight w:val="0"/>
      <w:marTop w:val="0"/>
      <w:marBottom w:val="0"/>
      <w:divBdr>
        <w:top w:val="none" w:sz="0" w:space="0" w:color="auto"/>
        <w:left w:val="none" w:sz="0" w:space="0" w:color="auto"/>
        <w:bottom w:val="none" w:sz="0" w:space="0" w:color="auto"/>
        <w:right w:val="none" w:sz="0" w:space="0" w:color="auto"/>
      </w:divBdr>
    </w:div>
    <w:div w:id="690762756">
      <w:bodyDiv w:val="1"/>
      <w:marLeft w:val="0"/>
      <w:marRight w:val="0"/>
      <w:marTop w:val="0"/>
      <w:marBottom w:val="0"/>
      <w:divBdr>
        <w:top w:val="none" w:sz="0" w:space="0" w:color="auto"/>
        <w:left w:val="none" w:sz="0" w:space="0" w:color="auto"/>
        <w:bottom w:val="none" w:sz="0" w:space="0" w:color="auto"/>
        <w:right w:val="none" w:sz="0" w:space="0" w:color="auto"/>
      </w:divBdr>
    </w:div>
    <w:div w:id="695158632">
      <w:bodyDiv w:val="1"/>
      <w:marLeft w:val="0"/>
      <w:marRight w:val="0"/>
      <w:marTop w:val="0"/>
      <w:marBottom w:val="0"/>
      <w:divBdr>
        <w:top w:val="none" w:sz="0" w:space="0" w:color="auto"/>
        <w:left w:val="none" w:sz="0" w:space="0" w:color="auto"/>
        <w:bottom w:val="none" w:sz="0" w:space="0" w:color="auto"/>
        <w:right w:val="none" w:sz="0" w:space="0" w:color="auto"/>
      </w:divBdr>
    </w:div>
    <w:div w:id="731973114">
      <w:bodyDiv w:val="1"/>
      <w:marLeft w:val="0"/>
      <w:marRight w:val="0"/>
      <w:marTop w:val="0"/>
      <w:marBottom w:val="0"/>
      <w:divBdr>
        <w:top w:val="none" w:sz="0" w:space="0" w:color="auto"/>
        <w:left w:val="none" w:sz="0" w:space="0" w:color="auto"/>
        <w:bottom w:val="none" w:sz="0" w:space="0" w:color="auto"/>
        <w:right w:val="none" w:sz="0" w:space="0" w:color="auto"/>
      </w:divBdr>
    </w:div>
    <w:div w:id="747918791">
      <w:bodyDiv w:val="1"/>
      <w:marLeft w:val="0"/>
      <w:marRight w:val="0"/>
      <w:marTop w:val="0"/>
      <w:marBottom w:val="0"/>
      <w:divBdr>
        <w:top w:val="none" w:sz="0" w:space="0" w:color="auto"/>
        <w:left w:val="none" w:sz="0" w:space="0" w:color="auto"/>
        <w:bottom w:val="none" w:sz="0" w:space="0" w:color="auto"/>
        <w:right w:val="none" w:sz="0" w:space="0" w:color="auto"/>
      </w:divBdr>
    </w:div>
    <w:div w:id="769008469">
      <w:bodyDiv w:val="1"/>
      <w:marLeft w:val="0"/>
      <w:marRight w:val="0"/>
      <w:marTop w:val="0"/>
      <w:marBottom w:val="0"/>
      <w:divBdr>
        <w:top w:val="none" w:sz="0" w:space="0" w:color="auto"/>
        <w:left w:val="none" w:sz="0" w:space="0" w:color="auto"/>
        <w:bottom w:val="none" w:sz="0" w:space="0" w:color="auto"/>
        <w:right w:val="none" w:sz="0" w:space="0" w:color="auto"/>
      </w:divBdr>
    </w:div>
    <w:div w:id="779956283">
      <w:bodyDiv w:val="1"/>
      <w:marLeft w:val="0"/>
      <w:marRight w:val="0"/>
      <w:marTop w:val="0"/>
      <w:marBottom w:val="0"/>
      <w:divBdr>
        <w:top w:val="none" w:sz="0" w:space="0" w:color="auto"/>
        <w:left w:val="none" w:sz="0" w:space="0" w:color="auto"/>
        <w:bottom w:val="none" w:sz="0" w:space="0" w:color="auto"/>
        <w:right w:val="none" w:sz="0" w:space="0" w:color="auto"/>
      </w:divBdr>
    </w:div>
    <w:div w:id="780077137">
      <w:bodyDiv w:val="1"/>
      <w:marLeft w:val="0"/>
      <w:marRight w:val="0"/>
      <w:marTop w:val="0"/>
      <w:marBottom w:val="0"/>
      <w:divBdr>
        <w:top w:val="none" w:sz="0" w:space="0" w:color="auto"/>
        <w:left w:val="none" w:sz="0" w:space="0" w:color="auto"/>
        <w:bottom w:val="none" w:sz="0" w:space="0" w:color="auto"/>
        <w:right w:val="none" w:sz="0" w:space="0" w:color="auto"/>
      </w:divBdr>
    </w:div>
    <w:div w:id="823619572">
      <w:bodyDiv w:val="1"/>
      <w:marLeft w:val="0"/>
      <w:marRight w:val="0"/>
      <w:marTop w:val="0"/>
      <w:marBottom w:val="0"/>
      <w:divBdr>
        <w:top w:val="none" w:sz="0" w:space="0" w:color="auto"/>
        <w:left w:val="none" w:sz="0" w:space="0" w:color="auto"/>
        <w:bottom w:val="none" w:sz="0" w:space="0" w:color="auto"/>
        <w:right w:val="none" w:sz="0" w:space="0" w:color="auto"/>
      </w:divBdr>
    </w:div>
    <w:div w:id="841627031">
      <w:bodyDiv w:val="1"/>
      <w:marLeft w:val="0"/>
      <w:marRight w:val="0"/>
      <w:marTop w:val="0"/>
      <w:marBottom w:val="0"/>
      <w:divBdr>
        <w:top w:val="none" w:sz="0" w:space="0" w:color="auto"/>
        <w:left w:val="none" w:sz="0" w:space="0" w:color="auto"/>
        <w:bottom w:val="none" w:sz="0" w:space="0" w:color="auto"/>
        <w:right w:val="none" w:sz="0" w:space="0" w:color="auto"/>
      </w:divBdr>
    </w:div>
    <w:div w:id="896745691">
      <w:bodyDiv w:val="1"/>
      <w:marLeft w:val="0"/>
      <w:marRight w:val="0"/>
      <w:marTop w:val="0"/>
      <w:marBottom w:val="0"/>
      <w:divBdr>
        <w:top w:val="none" w:sz="0" w:space="0" w:color="auto"/>
        <w:left w:val="none" w:sz="0" w:space="0" w:color="auto"/>
        <w:bottom w:val="none" w:sz="0" w:space="0" w:color="auto"/>
        <w:right w:val="none" w:sz="0" w:space="0" w:color="auto"/>
      </w:divBdr>
    </w:div>
    <w:div w:id="914893739">
      <w:bodyDiv w:val="1"/>
      <w:marLeft w:val="0"/>
      <w:marRight w:val="0"/>
      <w:marTop w:val="0"/>
      <w:marBottom w:val="0"/>
      <w:divBdr>
        <w:top w:val="none" w:sz="0" w:space="0" w:color="auto"/>
        <w:left w:val="none" w:sz="0" w:space="0" w:color="auto"/>
        <w:bottom w:val="none" w:sz="0" w:space="0" w:color="auto"/>
        <w:right w:val="none" w:sz="0" w:space="0" w:color="auto"/>
      </w:divBdr>
    </w:div>
    <w:div w:id="942690966">
      <w:bodyDiv w:val="1"/>
      <w:marLeft w:val="0"/>
      <w:marRight w:val="0"/>
      <w:marTop w:val="0"/>
      <w:marBottom w:val="0"/>
      <w:divBdr>
        <w:top w:val="none" w:sz="0" w:space="0" w:color="auto"/>
        <w:left w:val="none" w:sz="0" w:space="0" w:color="auto"/>
        <w:bottom w:val="none" w:sz="0" w:space="0" w:color="auto"/>
        <w:right w:val="none" w:sz="0" w:space="0" w:color="auto"/>
      </w:divBdr>
    </w:div>
    <w:div w:id="946502178">
      <w:bodyDiv w:val="1"/>
      <w:marLeft w:val="0"/>
      <w:marRight w:val="0"/>
      <w:marTop w:val="0"/>
      <w:marBottom w:val="0"/>
      <w:divBdr>
        <w:top w:val="none" w:sz="0" w:space="0" w:color="auto"/>
        <w:left w:val="none" w:sz="0" w:space="0" w:color="auto"/>
        <w:bottom w:val="none" w:sz="0" w:space="0" w:color="auto"/>
        <w:right w:val="none" w:sz="0" w:space="0" w:color="auto"/>
      </w:divBdr>
    </w:div>
    <w:div w:id="977149260">
      <w:bodyDiv w:val="1"/>
      <w:marLeft w:val="0"/>
      <w:marRight w:val="0"/>
      <w:marTop w:val="0"/>
      <w:marBottom w:val="0"/>
      <w:divBdr>
        <w:top w:val="none" w:sz="0" w:space="0" w:color="auto"/>
        <w:left w:val="none" w:sz="0" w:space="0" w:color="auto"/>
        <w:bottom w:val="none" w:sz="0" w:space="0" w:color="auto"/>
        <w:right w:val="none" w:sz="0" w:space="0" w:color="auto"/>
      </w:divBdr>
    </w:div>
    <w:div w:id="1009598577">
      <w:bodyDiv w:val="1"/>
      <w:marLeft w:val="0"/>
      <w:marRight w:val="0"/>
      <w:marTop w:val="0"/>
      <w:marBottom w:val="0"/>
      <w:divBdr>
        <w:top w:val="none" w:sz="0" w:space="0" w:color="auto"/>
        <w:left w:val="none" w:sz="0" w:space="0" w:color="auto"/>
        <w:bottom w:val="none" w:sz="0" w:space="0" w:color="auto"/>
        <w:right w:val="none" w:sz="0" w:space="0" w:color="auto"/>
      </w:divBdr>
    </w:div>
    <w:div w:id="1016424046">
      <w:bodyDiv w:val="1"/>
      <w:marLeft w:val="0"/>
      <w:marRight w:val="0"/>
      <w:marTop w:val="0"/>
      <w:marBottom w:val="0"/>
      <w:divBdr>
        <w:top w:val="none" w:sz="0" w:space="0" w:color="auto"/>
        <w:left w:val="none" w:sz="0" w:space="0" w:color="auto"/>
        <w:bottom w:val="none" w:sz="0" w:space="0" w:color="auto"/>
        <w:right w:val="none" w:sz="0" w:space="0" w:color="auto"/>
      </w:divBdr>
    </w:div>
    <w:div w:id="1028799796">
      <w:bodyDiv w:val="1"/>
      <w:marLeft w:val="0"/>
      <w:marRight w:val="0"/>
      <w:marTop w:val="0"/>
      <w:marBottom w:val="0"/>
      <w:divBdr>
        <w:top w:val="none" w:sz="0" w:space="0" w:color="auto"/>
        <w:left w:val="none" w:sz="0" w:space="0" w:color="auto"/>
        <w:bottom w:val="none" w:sz="0" w:space="0" w:color="auto"/>
        <w:right w:val="none" w:sz="0" w:space="0" w:color="auto"/>
      </w:divBdr>
    </w:div>
    <w:div w:id="1037313919">
      <w:bodyDiv w:val="1"/>
      <w:marLeft w:val="0"/>
      <w:marRight w:val="0"/>
      <w:marTop w:val="0"/>
      <w:marBottom w:val="0"/>
      <w:divBdr>
        <w:top w:val="none" w:sz="0" w:space="0" w:color="auto"/>
        <w:left w:val="none" w:sz="0" w:space="0" w:color="auto"/>
        <w:bottom w:val="none" w:sz="0" w:space="0" w:color="auto"/>
        <w:right w:val="none" w:sz="0" w:space="0" w:color="auto"/>
      </w:divBdr>
    </w:div>
    <w:div w:id="1178887009">
      <w:bodyDiv w:val="1"/>
      <w:marLeft w:val="0"/>
      <w:marRight w:val="0"/>
      <w:marTop w:val="0"/>
      <w:marBottom w:val="0"/>
      <w:divBdr>
        <w:top w:val="none" w:sz="0" w:space="0" w:color="auto"/>
        <w:left w:val="none" w:sz="0" w:space="0" w:color="auto"/>
        <w:bottom w:val="none" w:sz="0" w:space="0" w:color="auto"/>
        <w:right w:val="none" w:sz="0" w:space="0" w:color="auto"/>
      </w:divBdr>
    </w:div>
    <w:div w:id="1180390938">
      <w:bodyDiv w:val="1"/>
      <w:marLeft w:val="0"/>
      <w:marRight w:val="0"/>
      <w:marTop w:val="0"/>
      <w:marBottom w:val="0"/>
      <w:divBdr>
        <w:top w:val="none" w:sz="0" w:space="0" w:color="auto"/>
        <w:left w:val="none" w:sz="0" w:space="0" w:color="auto"/>
        <w:bottom w:val="none" w:sz="0" w:space="0" w:color="auto"/>
        <w:right w:val="none" w:sz="0" w:space="0" w:color="auto"/>
      </w:divBdr>
    </w:div>
    <w:div w:id="1188524653">
      <w:bodyDiv w:val="1"/>
      <w:marLeft w:val="0"/>
      <w:marRight w:val="0"/>
      <w:marTop w:val="0"/>
      <w:marBottom w:val="0"/>
      <w:divBdr>
        <w:top w:val="none" w:sz="0" w:space="0" w:color="auto"/>
        <w:left w:val="none" w:sz="0" w:space="0" w:color="auto"/>
        <w:bottom w:val="none" w:sz="0" w:space="0" w:color="auto"/>
        <w:right w:val="none" w:sz="0" w:space="0" w:color="auto"/>
      </w:divBdr>
    </w:div>
    <w:div w:id="1191525857">
      <w:bodyDiv w:val="1"/>
      <w:marLeft w:val="0"/>
      <w:marRight w:val="0"/>
      <w:marTop w:val="0"/>
      <w:marBottom w:val="0"/>
      <w:divBdr>
        <w:top w:val="none" w:sz="0" w:space="0" w:color="auto"/>
        <w:left w:val="none" w:sz="0" w:space="0" w:color="auto"/>
        <w:bottom w:val="none" w:sz="0" w:space="0" w:color="auto"/>
        <w:right w:val="none" w:sz="0" w:space="0" w:color="auto"/>
      </w:divBdr>
    </w:div>
    <w:div w:id="1233740130">
      <w:bodyDiv w:val="1"/>
      <w:marLeft w:val="0"/>
      <w:marRight w:val="0"/>
      <w:marTop w:val="0"/>
      <w:marBottom w:val="0"/>
      <w:divBdr>
        <w:top w:val="none" w:sz="0" w:space="0" w:color="auto"/>
        <w:left w:val="none" w:sz="0" w:space="0" w:color="auto"/>
        <w:bottom w:val="none" w:sz="0" w:space="0" w:color="auto"/>
        <w:right w:val="none" w:sz="0" w:space="0" w:color="auto"/>
      </w:divBdr>
    </w:div>
    <w:div w:id="1281061459">
      <w:bodyDiv w:val="1"/>
      <w:marLeft w:val="0"/>
      <w:marRight w:val="0"/>
      <w:marTop w:val="0"/>
      <w:marBottom w:val="0"/>
      <w:divBdr>
        <w:top w:val="none" w:sz="0" w:space="0" w:color="auto"/>
        <w:left w:val="none" w:sz="0" w:space="0" w:color="auto"/>
        <w:bottom w:val="none" w:sz="0" w:space="0" w:color="auto"/>
        <w:right w:val="none" w:sz="0" w:space="0" w:color="auto"/>
      </w:divBdr>
    </w:div>
    <w:div w:id="1322849982">
      <w:bodyDiv w:val="1"/>
      <w:marLeft w:val="0"/>
      <w:marRight w:val="0"/>
      <w:marTop w:val="0"/>
      <w:marBottom w:val="0"/>
      <w:divBdr>
        <w:top w:val="none" w:sz="0" w:space="0" w:color="auto"/>
        <w:left w:val="none" w:sz="0" w:space="0" w:color="auto"/>
        <w:bottom w:val="none" w:sz="0" w:space="0" w:color="auto"/>
        <w:right w:val="none" w:sz="0" w:space="0" w:color="auto"/>
      </w:divBdr>
      <w:divsChild>
        <w:div w:id="1001548733">
          <w:marLeft w:val="0"/>
          <w:marRight w:val="0"/>
          <w:marTop w:val="0"/>
          <w:marBottom w:val="0"/>
          <w:divBdr>
            <w:top w:val="none" w:sz="0" w:space="0" w:color="auto"/>
            <w:left w:val="none" w:sz="0" w:space="0" w:color="auto"/>
            <w:bottom w:val="none" w:sz="0" w:space="0" w:color="auto"/>
            <w:right w:val="none" w:sz="0" w:space="0" w:color="auto"/>
          </w:divBdr>
          <w:divsChild>
            <w:div w:id="487790635">
              <w:marLeft w:val="0"/>
              <w:marRight w:val="0"/>
              <w:marTop w:val="0"/>
              <w:marBottom w:val="0"/>
              <w:divBdr>
                <w:top w:val="none" w:sz="0" w:space="0" w:color="auto"/>
                <w:left w:val="none" w:sz="0" w:space="0" w:color="auto"/>
                <w:bottom w:val="none" w:sz="0" w:space="0" w:color="auto"/>
                <w:right w:val="none" w:sz="0" w:space="0" w:color="auto"/>
              </w:divBdr>
              <w:divsChild>
                <w:div w:id="174348855">
                  <w:marLeft w:val="0"/>
                  <w:marRight w:val="0"/>
                  <w:marTop w:val="0"/>
                  <w:marBottom w:val="0"/>
                  <w:divBdr>
                    <w:top w:val="none" w:sz="0" w:space="0" w:color="auto"/>
                    <w:left w:val="none" w:sz="0" w:space="0" w:color="auto"/>
                    <w:bottom w:val="none" w:sz="0" w:space="0" w:color="auto"/>
                    <w:right w:val="none" w:sz="0" w:space="0" w:color="auto"/>
                  </w:divBdr>
                  <w:divsChild>
                    <w:div w:id="2038391538">
                      <w:marLeft w:val="0"/>
                      <w:marRight w:val="-105"/>
                      <w:marTop w:val="0"/>
                      <w:marBottom w:val="0"/>
                      <w:divBdr>
                        <w:top w:val="none" w:sz="0" w:space="0" w:color="auto"/>
                        <w:left w:val="none" w:sz="0" w:space="0" w:color="auto"/>
                        <w:bottom w:val="none" w:sz="0" w:space="0" w:color="auto"/>
                        <w:right w:val="none" w:sz="0" w:space="0" w:color="auto"/>
                      </w:divBdr>
                      <w:divsChild>
                        <w:div w:id="1949041787">
                          <w:marLeft w:val="0"/>
                          <w:marRight w:val="0"/>
                          <w:marTop w:val="0"/>
                          <w:marBottom w:val="0"/>
                          <w:divBdr>
                            <w:top w:val="none" w:sz="0" w:space="0" w:color="auto"/>
                            <w:left w:val="none" w:sz="0" w:space="0" w:color="auto"/>
                            <w:bottom w:val="none" w:sz="0" w:space="0" w:color="auto"/>
                            <w:right w:val="none" w:sz="0" w:space="0" w:color="auto"/>
                          </w:divBdr>
                          <w:divsChild>
                            <w:div w:id="1963537161">
                              <w:marLeft w:val="0"/>
                              <w:marRight w:val="0"/>
                              <w:marTop w:val="0"/>
                              <w:marBottom w:val="0"/>
                              <w:divBdr>
                                <w:top w:val="none" w:sz="0" w:space="0" w:color="auto"/>
                                <w:left w:val="none" w:sz="0" w:space="0" w:color="auto"/>
                                <w:bottom w:val="none" w:sz="0" w:space="0" w:color="auto"/>
                                <w:right w:val="none" w:sz="0" w:space="0" w:color="auto"/>
                              </w:divBdr>
                              <w:divsChild>
                                <w:div w:id="1774742996">
                                  <w:marLeft w:val="0"/>
                                  <w:marRight w:val="0"/>
                                  <w:marTop w:val="0"/>
                                  <w:marBottom w:val="0"/>
                                  <w:divBdr>
                                    <w:top w:val="none" w:sz="0" w:space="0" w:color="auto"/>
                                    <w:left w:val="none" w:sz="0" w:space="0" w:color="auto"/>
                                    <w:bottom w:val="none" w:sz="0" w:space="0" w:color="auto"/>
                                    <w:right w:val="none" w:sz="0" w:space="0" w:color="auto"/>
                                  </w:divBdr>
                                  <w:divsChild>
                                    <w:div w:id="1816340512">
                                      <w:marLeft w:val="750"/>
                                      <w:marRight w:val="0"/>
                                      <w:marTop w:val="0"/>
                                      <w:marBottom w:val="0"/>
                                      <w:divBdr>
                                        <w:top w:val="none" w:sz="0" w:space="0" w:color="auto"/>
                                        <w:left w:val="none" w:sz="0" w:space="0" w:color="auto"/>
                                        <w:bottom w:val="none" w:sz="0" w:space="0" w:color="auto"/>
                                        <w:right w:val="none" w:sz="0" w:space="0" w:color="auto"/>
                                      </w:divBdr>
                                      <w:divsChild>
                                        <w:div w:id="1550921567">
                                          <w:marLeft w:val="0"/>
                                          <w:marRight w:val="0"/>
                                          <w:marTop w:val="0"/>
                                          <w:marBottom w:val="0"/>
                                          <w:divBdr>
                                            <w:top w:val="none" w:sz="0" w:space="0" w:color="auto"/>
                                            <w:left w:val="none" w:sz="0" w:space="0" w:color="auto"/>
                                            <w:bottom w:val="none" w:sz="0" w:space="0" w:color="auto"/>
                                            <w:right w:val="none" w:sz="0" w:space="0" w:color="auto"/>
                                          </w:divBdr>
                                          <w:divsChild>
                                            <w:div w:id="1934776205">
                                              <w:marLeft w:val="0"/>
                                              <w:marRight w:val="0"/>
                                              <w:marTop w:val="0"/>
                                              <w:marBottom w:val="0"/>
                                              <w:divBdr>
                                                <w:top w:val="none" w:sz="0" w:space="0" w:color="auto"/>
                                                <w:left w:val="none" w:sz="0" w:space="0" w:color="auto"/>
                                                <w:bottom w:val="none" w:sz="0" w:space="0" w:color="auto"/>
                                                <w:right w:val="none" w:sz="0" w:space="0" w:color="auto"/>
                                              </w:divBdr>
                                              <w:divsChild>
                                                <w:div w:id="729422179">
                                                  <w:marLeft w:val="0"/>
                                                  <w:marRight w:val="0"/>
                                                  <w:marTop w:val="0"/>
                                                  <w:marBottom w:val="0"/>
                                                  <w:divBdr>
                                                    <w:top w:val="none" w:sz="0" w:space="0" w:color="auto"/>
                                                    <w:left w:val="none" w:sz="0" w:space="0" w:color="auto"/>
                                                    <w:bottom w:val="none" w:sz="0" w:space="0" w:color="auto"/>
                                                    <w:right w:val="none" w:sz="0" w:space="0" w:color="auto"/>
                                                  </w:divBdr>
                                                  <w:divsChild>
                                                    <w:div w:id="1448038183">
                                                      <w:marLeft w:val="0"/>
                                                      <w:marRight w:val="0"/>
                                                      <w:marTop w:val="0"/>
                                                      <w:marBottom w:val="0"/>
                                                      <w:divBdr>
                                                        <w:top w:val="none" w:sz="0" w:space="0" w:color="auto"/>
                                                        <w:left w:val="none" w:sz="0" w:space="0" w:color="auto"/>
                                                        <w:bottom w:val="none" w:sz="0" w:space="0" w:color="auto"/>
                                                        <w:right w:val="none" w:sz="0" w:space="0" w:color="auto"/>
                                                      </w:divBdr>
                                                      <w:divsChild>
                                                        <w:div w:id="685405658">
                                                          <w:marLeft w:val="0"/>
                                                          <w:marRight w:val="0"/>
                                                          <w:marTop w:val="0"/>
                                                          <w:marBottom w:val="0"/>
                                                          <w:divBdr>
                                                            <w:top w:val="none" w:sz="0" w:space="0" w:color="auto"/>
                                                            <w:left w:val="none" w:sz="0" w:space="0" w:color="auto"/>
                                                            <w:bottom w:val="none" w:sz="0" w:space="0" w:color="auto"/>
                                                            <w:right w:val="none" w:sz="0" w:space="0" w:color="auto"/>
                                                          </w:divBdr>
                                                          <w:divsChild>
                                                            <w:div w:id="404911590">
                                                              <w:marLeft w:val="0"/>
                                                              <w:marRight w:val="0"/>
                                                              <w:marTop w:val="0"/>
                                                              <w:marBottom w:val="0"/>
                                                              <w:divBdr>
                                                                <w:top w:val="none" w:sz="0" w:space="0" w:color="auto"/>
                                                                <w:left w:val="none" w:sz="0" w:space="0" w:color="auto"/>
                                                                <w:bottom w:val="none" w:sz="0" w:space="0" w:color="auto"/>
                                                                <w:right w:val="none" w:sz="0" w:space="0" w:color="auto"/>
                                                              </w:divBdr>
                                                              <w:divsChild>
                                                                <w:div w:id="603077264">
                                                                  <w:marLeft w:val="0"/>
                                                                  <w:marRight w:val="0"/>
                                                                  <w:marTop w:val="0"/>
                                                                  <w:marBottom w:val="0"/>
                                                                  <w:divBdr>
                                                                    <w:top w:val="none" w:sz="0" w:space="0" w:color="auto"/>
                                                                    <w:left w:val="none" w:sz="0" w:space="0" w:color="auto"/>
                                                                    <w:bottom w:val="none" w:sz="0" w:space="0" w:color="auto"/>
                                                                    <w:right w:val="none" w:sz="0" w:space="0" w:color="auto"/>
                                                                  </w:divBdr>
                                                                  <w:divsChild>
                                                                    <w:div w:id="585725694">
                                                                      <w:marLeft w:val="0"/>
                                                                      <w:marRight w:val="0"/>
                                                                      <w:marTop w:val="0"/>
                                                                      <w:marBottom w:val="0"/>
                                                                      <w:divBdr>
                                                                        <w:top w:val="none" w:sz="0" w:space="0" w:color="auto"/>
                                                                        <w:left w:val="none" w:sz="0" w:space="0" w:color="auto"/>
                                                                        <w:bottom w:val="none" w:sz="0" w:space="0" w:color="auto"/>
                                                                        <w:right w:val="none" w:sz="0" w:space="0" w:color="auto"/>
                                                                      </w:divBdr>
                                                                      <w:divsChild>
                                                                        <w:div w:id="1428578205">
                                                                          <w:marLeft w:val="0"/>
                                                                          <w:marRight w:val="0"/>
                                                                          <w:marTop w:val="0"/>
                                                                          <w:marBottom w:val="0"/>
                                                                          <w:divBdr>
                                                                            <w:top w:val="none" w:sz="0" w:space="0" w:color="auto"/>
                                                                            <w:left w:val="none" w:sz="0" w:space="0" w:color="auto"/>
                                                                            <w:bottom w:val="none" w:sz="0" w:space="0" w:color="auto"/>
                                                                            <w:right w:val="none" w:sz="0" w:space="0" w:color="auto"/>
                                                                          </w:divBdr>
                                                                          <w:divsChild>
                                                                            <w:div w:id="201221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9457">
                                                                  <w:marLeft w:val="0"/>
                                                                  <w:marRight w:val="0"/>
                                                                  <w:marTop w:val="60"/>
                                                                  <w:marBottom w:val="0"/>
                                                                  <w:divBdr>
                                                                    <w:top w:val="none" w:sz="0" w:space="0" w:color="auto"/>
                                                                    <w:left w:val="none" w:sz="0" w:space="0" w:color="auto"/>
                                                                    <w:bottom w:val="none" w:sz="0" w:space="0" w:color="auto"/>
                                                                    <w:right w:val="none" w:sz="0" w:space="0" w:color="auto"/>
                                                                  </w:divBdr>
                                                                </w:div>
                                                                <w:div w:id="1666475329">
                                                                  <w:marLeft w:val="0"/>
                                                                  <w:marRight w:val="0"/>
                                                                  <w:marTop w:val="0"/>
                                                                  <w:marBottom w:val="0"/>
                                                                  <w:divBdr>
                                                                    <w:top w:val="none" w:sz="0" w:space="0" w:color="auto"/>
                                                                    <w:left w:val="none" w:sz="0" w:space="0" w:color="auto"/>
                                                                    <w:bottom w:val="none" w:sz="0" w:space="0" w:color="auto"/>
                                                                    <w:right w:val="none" w:sz="0" w:space="0" w:color="auto"/>
                                                                  </w:divBdr>
                                                                  <w:divsChild>
                                                                    <w:div w:id="609052605">
                                                                      <w:marLeft w:val="0"/>
                                                                      <w:marRight w:val="0"/>
                                                                      <w:marTop w:val="0"/>
                                                                      <w:marBottom w:val="0"/>
                                                                      <w:divBdr>
                                                                        <w:top w:val="none" w:sz="0" w:space="0" w:color="auto"/>
                                                                        <w:left w:val="none" w:sz="0" w:space="0" w:color="auto"/>
                                                                        <w:bottom w:val="none" w:sz="0" w:space="0" w:color="auto"/>
                                                                        <w:right w:val="none" w:sz="0" w:space="0" w:color="auto"/>
                                                                      </w:divBdr>
                                                                      <w:divsChild>
                                                                        <w:div w:id="1921214789">
                                                                          <w:marLeft w:val="0"/>
                                                                          <w:marRight w:val="0"/>
                                                                          <w:marTop w:val="0"/>
                                                                          <w:marBottom w:val="0"/>
                                                                          <w:divBdr>
                                                                            <w:top w:val="none" w:sz="0" w:space="0" w:color="auto"/>
                                                                            <w:left w:val="none" w:sz="0" w:space="0" w:color="auto"/>
                                                                            <w:bottom w:val="none" w:sz="0" w:space="0" w:color="auto"/>
                                                                            <w:right w:val="none" w:sz="0" w:space="0" w:color="auto"/>
                                                                          </w:divBdr>
                                                                          <w:divsChild>
                                                                            <w:div w:id="468937108">
                                                                              <w:marLeft w:val="0"/>
                                                                              <w:marRight w:val="0"/>
                                                                              <w:marTop w:val="0"/>
                                                                              <w:marBottom w:val="0"/>
                                                                              <w:divBdr>
                                                                                <w:top w:val="none" w:sz="0" w:space="0" w:color="auto"/>
                                                                                <w:left w:val="none" w:sz="0" w:space="0" w:color="auto"/>
                                                                                <w:bottom w:val="none" w:sz="0" w:space="0" w:color="auto"/>
                                                                                <w:right w:val="none" w:sz="0" w:space="0" w:color="auto"/>
                                                                              </w:divBdr>
                                                                              <w:divsChild>
                                                                                <w:div w:id="941455445">
                                                                                  <w:marLeft w:val="105"/>
                                                                                  <w:marRight w:val="105"/>
                                                                                  <w:marTop w:val="90"/>
                                                                                  <w:marBottom w:val="150"/>
                                                                                  <w:divBdr>
                                                                                    <w:top w:val="none" w:sz="0" w:space="0" w:color="auto"/>
                                                                                    <w:left w:val="none" w:sz="0" w:space="0" w:color="auto"/>
                                                                                    <w:bottom w:val="none" w:sz="0" w:space="0" w:color="auto"/>
                                                                                    <w:right w:val="none" w:sz="0" w:space="0" w:color="auto"/>
                                                                                  </w:divBdr>
                                                                                </w:div>
                                                                                <w:div w:id="56175953">
                                                                                  <w:marLeft w:val="105"/>
                                                                                  <w:marRight w:val="105"/>
                                                                                  <w:marTop w:val="90"/>
                                                                                  <w:marBottom w:val="150"/>
                                                                                  <w:divBdr>
                                                                                    <w:top w:val="none" w:sz="0" w:space="0" w:color="auto"/>
                                                                                    <w:left w:val="none" w:sz="0" w:space="0" w:color="auto"/>
                                                                                    <w:bottom w:val="none" w:sz="0" w:space="0" w:color="auto"/>
                                                                                    <w:right w:val="none" w:sz="0" w:space="0" w:color="auto"/>
                                                                                  </w:divBdr>
                                                                                </w:div>
                                                                                <w:div w:id="492993629">
                                                                                  <w:marLeft w:val="105"/>
                                                                                  <w:marRight w:val="105"/>
                                                                                  <w:marTop w:val="90"/>
                                                                                  <w:marBottom w:val="150"/>
                                                                                  <w:divBdr>
                                                                                    <w:top w:val="none" w:sz="0" w:space="0" w:color="auto"/>
                                                                                    <w:left w:val="none" w:sz="0" w:space="0" w:color="auto"/>
                                                                                    <w:bottom w:val="none" w:sz="0" w:space="0" w:color="auto"/>
                                                                                    <w:right w:val="none" w:sz="0" w:space="0" w:color="auto"/>
                                                                                  </w:divBdr>
                                                                                </w:div>
                                                                                <w:div w:id="834417706">
                                                                                  <w:marLeft w:val="105"/>
                                                                                  <w:marRight w:val="105"/>
                                                                                  <w:marTop w:val="90"/>
                                                                                  <w:marBottom w:val="150"/>
                                                                                  <w:divBdr>
                                                                                    <w:top w:val="none" w:sz="0" w:space="0" w:color="auto"/>
                                                                                    <w:left w:val="none" w:sz="0" w:space="0" w:color="auto"/>
                                                                                    <w:bottom w:val="none" w:sz="0" w:space="0" w:color="auto"/>
                                                                                    <w:right w:val="none" w:sz="0" w:space="0" w:color="auto"/>
                                                                                  </w:divBdr>
                                                                                </w:div>
                                                                                <w:div w:id="1473598014">
                                                                                  <w:marLeft w:val="105"/>
                                                                                  <w:marRight w:val="105"/>
                                                                                  <w:marTop w:val="90"/>
                                                                                  <w:marBottom w:val="150"/>
                                                                                  <w:divBdr>
                                                                                    <w:top w:val="none" w:sz="0" w:space="0" w:color="auto"/>
                                                                                    <w:left w:val="none" w:sz="0" w:space="0" w:color="auto"/>
                                                                                    <w:bottom w:val="none" w:sz="0" w:space="0" w:color="auto"/>
                                                                                    <w:right w:val="none" w:sz="0" w:space="0" w:color="auto"/>
                                                                                  </w:divBdr>
                                                                                </w:div>
                                                                                <w:div w:id="89207860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1064958">
          <w:marLeft w:val="0"/>
          <w:marRight w:val="0"/>
          <w:marTop w:val="0"/>
          <w:marBottom w:val="0"/>
          <w:divBdr>
            <w:top w:val="none" w:sz="0" w:space="0" w:color="auto"/>
            <w:left w:val="none" w:sz="0" w:space="0" w:color="auto"/>
            <w:bottom w:val="none" w:sz="0" w:space="0" w:color="auto"/>
            <w:right w:val="none" w:sz="0" w:space="0" w:color="auto"/>
          </w:divBdr>
          <w:divsChild>
            <w:div w:id="1631084452">
              <w:marLeft w:val="0"/>
              <w:marRight w:val="0"/>
              <w:marTop w:val="0"/>
              <w:marBottom w:val="0"/>
              <w:divBdr>
                <w:top w:val="none" w:sz="0" w:space="0" w:color="auto"/>
                <w:left w:val="none" w:sz="0" w:space="0" w:color="auto"/>
                <w:bottom w:val="none" w:sz="0" w:space="0" w:color="auto"/>
                <w:right w:val="none" w:sz="0" w:space="0" w:color="auto"/>
              </w:divBdr>
              <w:divsChild>
                <w:div w:id="71515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7416">
      <w:bodyDiv w:val="1"/>
      <w:marLeft w:val="0"/>
      <w:marRight w:val="0"/>
      <w:marTop w:val="0"/>
      <w:marBottom w:val="0"/>
      <w:divBdr>
        <w:top w:val="none" w:sz="0" w:space="0" w:color="auto"/>
        <w:left w:val="none" w:sz="0" w:space="0" w:color="auto"/>
        <w:bottom w:val="none" w:sz="0" w:space="0" w:color="auto"/>
        <w:right w:val="none" w:sz="0" w:space="0" w:color="auto"/>
      </w:divBdr>
    </w:div>
    <w:div w:id="1402603383">
      <w:bodyDiv w:val="1"/>
      <w:marLeft w:val="0"/>
      <w:marRight w:val="0"/>
      <w:marTop w:val="0"/>
      <w:marBottom w:val="0"/>
      <w:divBdr>
        <w:top w:val="none" w:sz="0" w:space="0" w:color="auto"/>
        <w:left w:val="none" w:sz="0" w:space="0" w:color="auto"/>
        <w:bottom w:val="none" w:sz="0" w:space="0" w:color="auto"/>
        <w:right w:val="none" w:sz="0" w:space="0" w:color="auto"/>
      </w:divBdr>
    </w:div>
    <w:div w:id="1432748135">
      <w:bodyDiv w:val="1"/>
      <w:marLeft w:val="0"/>
      <w:marRight w:val="0"/>
      <w:marTop w:val="0"/>
      <w:marBottom w:val="0"/>
      <w:divBdr>
        <w:top w:val="none" w:sz="0" w:space="0" w:color="auto"/>
        <w:left w:val="none" w:sz="0" w:space="0" w:color="auto"/>
        <w:bottom w:val="none" w:sz="0" w:space="0" w:color="auto"/>
        <w:right w:val="none" w:sz="0" w:space="0" w:color="auto"/>
      </w:divBdr>
    </w:div>
    <w:div w:id="1442871051">
      <w:bodyDiv w:val="1"/>
      <w:marLeft w:val="0"/>
      <w:marRight w:val="0"/>
      <w:marTop w:val="0"/>
      <w:marBottom w:val="0"/>
      <w:divBdr>
        <w:top w:val="none" w:sz="0" w:space="0" w:color="auto"/>
        <w:left w:val="none" w:sz="0" w:space="0" w:color="auto"/>
        <w:bottom w:val="none" w:sz="0" w:space="0" w:color="auto"/>
        <w:right w:val="none" w:sz="0" w:space="0" w:color="auto"/>
      </w:divBdr>
    </w:div>
    <w:div w:id="1544173788">
      <w:bodyDiv w:val="1"/>
      <w:marLeft w:val="0"/>
      <w:marRight w:val="0"/>
      <w:marTop w:val="0"/>
      <w:marBottom w:val="0"/>
      <w:divBdr>
        <w:top w:val="none" w:sz="0" w:space="0" w:color="auto"/>
        <w:left w:val="none" w:sz="0" w:space="0" w:color="auto"/>
        <w:bottom w:val="none" w:sz="0" w:space="0" w:color="auto"/>
        <w:right w:val="none" w:sz="0" w:space="0" w:color="auto"/>
      </w:divBdr>
    </w:div>
    <w:div w:id="1597322181">
      <w:bodyDiv w:val="1"/>
      <w:marLeft w:val="0"/>
      <w:marRight w:val="0"/>
      <w:marTop w:val="0"/>
      <w:marBottom w:val="0"/>
      <w:divBdr>
        <w:top w:val="none" w:sz="0" w:space="0" w:color="auto"/>
        <w:left w:val="none" w:sz="0" w:space="0" w:color="auto"/>
        <w:bottom w:val="none" w:sz="0" w:space="0" w:color="auto"/>
        <w:right w:val="none" w:sz="0" w:space="0" w:color="auto"/>
      </w:divBdr>
    </w:div>
    <w:div w:id="1604193219">
      <w:bodyDiv w:val="1"/>
      <w:marLeft w:val="0"/>
      <w:marRight w:val="0"/>
      <w:marTop w:val="0"/>
      <w:marBottom w:val="0"/>
      <w:divBdr>
        <w:top w:val="none" w:sz="0" w:space="0" w:color="auto"/>
        <w:left w:val="none" w:sz="0" w:space="0" w:color="auto"/>
        <w:bottom w:val="none" w:sz="0" w:space="0" w:color="auto"/>
        <w:right w:val="none" w:sz="0" w:space="0" w:color="auto"/>
      </w:divBdr>
    </w:div>
    <w:div w:id="1625035068">
      <w:bodyDiv w:val="1"/>
      <w:marLeft w:val="0"/>
      <w:marRight w:val="0"/>
      <w:marTop w:val="0"/>
      <w:marBottom w:val="0"/>
      <w:divBdr>
        <w:top w:val="none" w:sz="0" w:space="0" w:color="auto"/>
        <w:left w:val="none" w:sz="0" w:space="0" w:color="auto"/>
        <w:bottom w:val="none" w:sz="0" w:space="0" w:color="auto"/>
        <w:right w:val="none" w:sz="0" w:space="0" w:color="auto"/>
      </w:divBdr>
    </w:div>
    <w:div w:id="1632976779">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673996062">
      <w:bodyDiv w:val="1"/>
      <w:marLeft w:val="0"/>
      <w:marRight w:val="0"/>
      <w:marTop w:val="0"/>
      <w:marBottom w:val="0"/>
      <w:divBdr>
        <w:top w:val="none" w:sz="0" w:space="0" w:color="auto"/>
        <w:left w:val="none" w:sz="0" w:space="0" w:color="auto"/>
        <w:bottom w:val="none" w:sz="0" w:space="0" w:color="auto"/>
        <w:right w:val="none" w:sz="0" w:space="0" w:color="auto"/>
      </w:divBdr>
    </w:div>
    <w:div w:id="1714035114">
      <w:bodyDiv w:val="1"/>
      <w:marLeft w:val="0"/>
      <w:marRight w:val="0"/>
      <w:marTop w:val="0"/>
      <w:marBottom w:val="0"/>
      <w:divBdr>
        <w:top w:val="none" w:sz="0" w:space="0" w:color="auto"/>
        <w:left w:val="none" w:sz="0" w:space="0" w:color="auto"/>
        <w:bottom w:val="none" w:sz="0" w:space="0" w:color="auto"/>
        <w:right w:val="none" w:sz="0" w:space="0" w:color="auto"/>
      </w:divBdr>
    </w:div>
    <w:div w:id="1753964795">
      <w:bodyDiv w:val="1"/>
      <w:marLeft w:val="0"/>
      <w:marRight w:val="0"/>
      <w:marTop w:val="0"/>
      <w:marBottom w:val="0"/>
      <w:divBdr>
        <w:top w:val="none" w:sz="0" w:space="0" w:color="auto"/>
        <w:left w:val="none" w:sz="0" w:space="0" w:color="auto"/>
        <w:bottom w:val="none" w:sz="0" w:space="0" w:color="auto"/>
        <w:right w:val="none" w:sz="0" w:space="0" w:color="auto"/>
      </w:divBdr>
    </w:div>
    <w:div w:id="1826778703">
      <w:bodyDiv w:val="1"/>
      <w:marLeft w:val="0"/>
      <w:marRight w:val="0"/>
      <w:marTop w:val="0"/>
      <w:marBottom w:val="0"/>
      <w:divBdr>
        <w:top w:val="none" w:sz="0" w:space="0" w:color="auto"/>
        <w:left w:val="none" w:sz="0" w:space="0" w:color="auto"/>
        <w:bottom w:val="none" w:sz="0" w:space="0" w:color="auto"/>
        <w:right w:val="none" w:sz="0" w:space="0" w:color="auto"/>
      </w:divBdr>
    </w:div>
    <w:div w:id="1872837473">
      <w:bodyDiv w:val="1"/>
      <w:marLeft w:val="0"/>
      <w:marRight w:val="0"/>
      <w:marTop w:val="0"/>
      <w:marBottom w:val="0"/>
      <w:divBdr>
        <w:top w:val="none" w:sz="0" w:space="0" w:color="auto"/>
        <w:left w:val="none" w:sz="0" w:space="0" w:color="auto"/>
        <w:bottom w:val="none" w:sz="0" w:space="0" w:color="auto"/>
        <w:right w:val="none" w:sz="0" w:space="0" w:color="auto"/>
      </w:divBdr>
    </w:div>
    <w:div w:id="1878083842">
      <w:bodyDiv w:val="1"/>
      <w:marLeft w:val="0"/>
      <w:marRight w:val="0"/>
      <w:marTop w:val="0"/>
      <w:marBottom w:val="0"/>
      <w:divBdr>
        <w:top w:val="none" w:sz="0" w:space="0" w:color="auto"/>
        <w:left w:val="none" w:sz="0" w:space="0" w:color="auto"/>
        <w:bottom w:val="none" w:sz="0" w:space="0" w:color="auto"/>
        <w:right w:val="none" w:sz="0" w:space="0" w:color="auto"/>
      </w:divBdr>
    </w:div>
    <w:div w:id="1879244856">
      <w:bodyDiv w:val="1"/>
      <w:marLeft w:val="0"/>
      <w:marRight w:val="0"/>
      <w:marTop w:val="0"/>
      <w:marBottom w:val="0"/>
      <w:divBdr>
        <w:top w:val="none" w:sz="0" w:space="0" w:color="auto"/>
        <w:left w:val="none" w:sz="0" w:space="0" w:color="auto"/>
        <w:bottom w:val="none" w:sz="0" w:space="0" w:color="auto"/>
        <w:right w:val="none" w:sz="0" w:space="0" w:color="auto"/>
      </w:divBdr>
    </w:div>
    <w:div w:id="1896162214">
      <w:bodyDiv w:val="1"/>
      <w:marLeft w:val="0"/>
      <w:marRight w:val="0"/>
      <w:marTop w:val="0"/>
      <w:marBottom w:val="0"/>
      <w:divBdr>
        <w:top w:val="none" w:sz="0" w:space="0" w:color="auto"/>
        <w:left w:val="none" w:sz="0" w:space="0" w:color="auto"/>
        <w:bottom w:val="none" w:sz="0" w:space="0" w:color="auto"/>
        <w:right w:val="none" w:sz="0" w:space="0" w:color="auto"/>
      </w:divBdr>
    </w:div>
    <w:div w:id="1967925237">
      <w:bodyDiv w:val="1"/>
      <w:marLeft w:val="0"/>
      <w:marRight w:val="0"/>
      <w:marTop w:val="0"/>
      <w:marBottom w:val="0"/>
      <w:divBdr>
        <w:top w:val="none" w:sz="0" w:space="0" w:color="auto"/>
        <w:left w:val="none" w:sz="0" w:space="0" w:color="auto"/>
        <w:bottom w:val="none" w:sz="0" w:space="0" w:color="auto"/>
        <w:right w:val="none" w:sz="0" w:space="0" w:color="auto"/>
      </w:divBdr>
    </w:div>
    <w:div w:id="2004354047">
      <w:bodyDiv w:val="1"/>
      <w:marLeft w:val="0"/>
      <w:marRight w:val="0"/>
      <w:marTop w:val="0"/>
      <w:marBottom w:val="0"/>
      <w:divBdr>
        <w:top w:val="none" w:sz="0" w:space="0" w:color="auto"/>
        <w:left w:val="none" w:sz="0" w:space="0" w:color="auto"/>
        <w:bottom w:val="none" w:sz="0" w:space="0" w:color="auto"/>
        <w:right w:val="none" w:sz="0" w:space="0" w:color="auto"/>
      </w:divBdr>
    </w:div>
    <w:div w:id="205731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599A9-3EFB-4EC4-801F-B36B56A0C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30171</TotalTime>
  <Pages>85</Pages>
  <Words>29773</Words>
  <Characters>169710</Characters>
  <Application>Microsoft Office Word</Application>
  <DocSecurity>0</DocSecurity>
  <Lines>1414</Lines>
  <Paragraphs>398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Tran</dc:creator>
  <cp:lastModifiedBy>KH KH</cp:lastModifiedBy>
  <cp:revision>499</cp:revision>
  <cp:lastPrinted>2025-02-02T13:57:00Z</cp:lastPrinted>
  <dcterms:created xsi:type="dcterms:W3CDTF">2022-04-19T09:04:00Z</dcterms:created>
  <dcterms:modified xsi:type="dcterms:W3CDTF">2025-02-06T04:37:00Z</dcterms:modified>
</cp:coreProperties>
</file>